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A0B75" w14:textId="22214859" w:rsidR="00075083" w:rsidRPr="00D037BC" w:rsidRDefault="00075083" w:rsidP="00825B67">
      <w:pPr>
        <w:ind w:left="142"/>
        <w:rPr>
          <w:lang w:val="pt-PT"/>
        </w:rPr>
      </w:pPr>
      <w:bookmarkStart w:id="0" w:name="_GoBack"/>
      <w:bookmarkEnd w:id="0"/>
    </w:p>
    <w:p w14:paraId="5E86DF62" w14:textId="77777777" w:rsidR="00075083" w:rsidRPr="00D037BC" w:rsidRDefault="00075083" w:rsidP="00075083">
      <w:pPr>
        <w:rPr>
          <w:lang w:val="pt-PT"/>
        </w:rPr>
      </w:pPr>
    </w:p>
    <w:p w14:paraId="36148319" w14:textId="471F5F10" w:rsidR="00825B67" w:rsidRPr="00D037BC" w:rsidRDefault="00825B67" w:rsidP="00075083">
      <w:pPr>
        <w:ind w:firstLine="708"/>
        <w:rPr>
          <w:lang w:val="pt-PT"/>
        </w:rPr>
      </w:pPr>
    </w:p>
    <w:p w14:paraId="466BE4DE" w14:textId="77777777" w:rsidR="00825B67" w:rsidRPr="00D037BC" w:rsidRDefault="00825B67" w:rsidP="00825B67">
      <w:pPr>
        <w:rPr>
          <w:lang w:val="pt-PT"/>
        </w:rPr>
      </w:pPr>
    </w:p>
    <w:p w14:paraId="6155D778" w14:textId="77777777" w:rsidR="00825B67" w:rsidRPr="00D037BC" w:rsidRDefault="00825B67" w:rsidP="00825B67">
      <w:pPr>
        <w:rPr>
          <w:lang w:val="pt-PT"/>
        </w:rPr>
      </w:pPr>
    </w:p>
    <w:p w14:paraId="3FD8AF6F" w14:textId="77777777" w:rsidR="00825B67" w:rsidRPr="00D037BC" w:rsidRDefault="00825B67" w:rsidP="00825B67">
      <w:pPr>
        <w:rPr>
          <w:lang w:val="pt-PT"/>
        </w:rPr>
      </w:pPr>
    </w:p>
    <w:p w14:paraId="7FFE7601" w14:textId="77777777" w:rsidR="00825B67" w:rsidRPr="00D037BC" w:rsidRDefault="00825B67" w:rsidP="00825B67">
      <w:pPr>
        <w:rPr>
          <w:lang w:val="pt-PT"/>
        </w:rPr>
      </w:pPr>
    </w:p>
    <w:p w14:paraId="48AF7DD6" w14:textId="77777777" w:rsidR="00825B67" w:rsidRPr="00D037BC" w:rsidRDefault="00825B67" w:rsidP="00825B67">
      <w:pPr>
        <w:rPr>
          <w:lang w:val="pt-PT"/>
        </w:rPr>
      </w:pPr>
    </w:p>
    <w:p w14:paraId="09884862" w14:textId="77777777" w:rsidR="00825B67" w:rsidRPr="00D037BC" w:rsidRDefault="00825B67" w:rsidP="00825B67">
      <w:pPr>
        <w:rPr>
          <w:lang w:val="pt-PT"/>
        </w:rPr>
      </w:pPr>
    </w:p>
    <w:p w14:paraId="54C0BCBD" w14:textId="77777777" w:rsidR="00825B67" w:rsidRPr="00D037BC" w:rsidRDefault="00825B67" w:rsidP="00825B67">
      <w:pPr>
        <w:rPr>
          <w:lang w:val="pt-PT"/>
        </w:rPr>
      </w:pPr>
    </w:p>
    <w:p w14:paraId="22AE4FFF" w14:textId="77777777" w:rsidR="00825B67" w:rsidRPr="00D037BC" w:rsidRDefault="00825B67" w:rsidP="00825B67">
      <w:pPr>
        <w:rPr>
          <w:lang w:val="pt-PT"/>
        </w:rPr>
      </w:pPr>
    </w:p>
    <w:p w14:paraId="6FBBCAD6" w14:textId="77777777" w:rsidR="005B1B13" w:rsidRPr="00D037BC" w:rsidRDefault="005B1B13" w:rsidP="00825B67">
      <w:pPr>
        <w:rPr>
          <w:lang w:val="pt-PT"/>
        </w:rPr>
      </w:pPr>
    </w:p>
    <w:p w14:paraId="1261627D" w14:textId="6CAB6971" w:rsidR="005B1B13" w:rsidRPr="00D037BC" w:rsidRDefault="005B1B13" w:rsidP="00825B67">
      <w:pPr>
        <w:rPr>
          <w:lang w:val="pt-PT"/>
        </w:rPr>
      </w:pPr>
    </w:p>
    <w:p w14:paraId="146F9F1A" w14:textId="628F6030" w:rsidR="005B1B13" w:rsidRPr="00D037BC" w:rsidRDefault="005B1B13" w:rsidP="00825B67">
      <w:pPr>
        <w:rPr>
          <w:lang w:val="pt-PT"/>
        </w:rPr>
      </w:pPr>
    </w:p>
    <w:p w14:paraId="6A52727C" w14:textId="316A0474" w:rsidR="00825B67" w:rsidRPr="00D037BC" w:rsidRDefault="002834D3" w:rsidP="00825B67">
      <w:pPr>
        <w:rPr>
          <w:lang w:val="pt-PT"/>
        </w:rPr>
      </w:pPr>
      <w:r w:rsidRPr="00D037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5DE9D" wp14:editId="159497EA">
                <wp:simplePos x="0" y="0"/>
                <wp:positionH relativeFrom="page">
                  <wp:align>center</wp:align>
                </wp:positionH>
                <wp:positionV relativeFrom="paragraph">
                  <wp:posOffset>6350</wp:posOffset>
                </wp:positionV>
                <wp:extent cx="6124575" cy="2981325"/>
                <wp:effectExtent l="0" t="0" r="0" b="0"/>
                <wp:wrapNone/>
                <wp:docPr id="10" name="Tit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2981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6A72AA" w14:textId="2DBC7A58" w:rsidR="00825B67" w:rsidRPr="00D037BC" w:rsidRDefault="003C06AC" w:rsidP="00402C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767171" w:themeColor="background2" w:themeShade="80"/>
                                <w:sz w:val="72"/>
                                <w:szCs w:val="72"/>
                                <w:lang w:val="pt-PT"/>
                              </w:rPr>
                            </w:pPr>
                            <w:r w:rsidRPr="00D037BC">
                              <w:rPr>
                                <w:rFonts w:ascii="Museo 700" w:hAnsi="Museo 700" w:cstheme="minorBidi"/>
                                <w:b/>
                                <w:bCs/>
                                <w:color w:val="767171" w:themeColor="background2" w:themeShade="80"/>
                                <w:kern w:val="24"/>
                                <w:sz w:val="72"/>
                                <w:szCs w:val="72"/>
                                <w:lang w:val="pt-PT"/>
                              </w:rPr>
                              <w:t xml:space="preserve">Efeitos </w:t>
                            </w:r>
                            <w:r w:rsidR="001B4166" w:rsidRPr="00D037BC">
                              <w:rPr>
                                <w:rFonts w:ascii="Museo 700" w:hAnsi="Museo 700" w:cstheme="minorBidi"/>
                                <w:b/>
                                <w:bCs/>
                                <w:color w:val="767171" w:themeColor="background2" w:themeShade="80"/>
                                <w:kern w:val="24"/>
                                <w:sz w:val="72"/>
                                <w:szCs w:val="72"/>
                                <w:lang w:val="pt-PT"/>
                              </w:rPr>
                              <w:t>na saúde humana,</w:t>
                            </w:r>
                            <w:r w:rsidR="001B4166">
                              <w:rPr>
                                <w:rFonts w:ascii="Museo 700" w:hAnsi="Museo 700" w:cstheme="minorBidi"/>
                                <w:b/>
                                <w:bCs/>
                                <w:color w:val="767171" w:themeColor="background2" w:themeShade="80"/>
                                <w:kern w:val="24"/>
                                <w:sz w:val="72"/>
                                <w:szCs w:val="72"/>
                                <w:lang w:val="pt-PT"/>
                              </w:rPr>
                              <w:t xml:space="preserve"> </w:t>
                            </w:r>
                            <w:r w:rsidRPr="00D037BC">
                              <w:rPr>
                                <w:rFonts w:ascii="Museo 700" w:hAnsi="Museo 700" w:cstheme="minorBidi"/>
                                <w:b/>
                                <w:bCs/>
                                <w:color w:val="767171" w:themeColor="background2" w:themeShade="80"/>
                                <w:kern w:val="24"/>
                                <w:sz w:val="72"/>
                                <w:szCs w:val="72"/>
                                <w:lang w:val="pt-PT"/>
                              </w:rPr>
                              <w:t>crónicos e de longo prazo, induzidos pelos pesticidas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shapetype w14:anchorId="5D85DE9D" id="_x0000_t202" coordsize="21600,21600" o:spt="202" path="m,l,21600r21600,l21600,xe">
                <v:stroke joinstyle="miter"/>
                <v:path gradientshapeok="t" o:connecttype="rect"/>
              </v:shapetype>
              <v:shape id="Titolo 1" o:spid="_x0000_s1026" type="#_x0000_t202" style="position:absolute;margin-left:0;margin-top:.5pt;width:482.25pt;height:234.7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" filled="f" stroked="f">
                <v:path arrowok="t"/>
                <v:textbox>
                  <w:txbxContent>
                    <w:p w14:paraId="7F6A72AA" w14:textId="2DBC7A58" w:rsidR="00825B67" w:rsidRPr="00D037BC" w:rsidRDefault="003C06AC" w:rsidP="00402CE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767171" w:themeColor="background2" w:themeShade="80"/>
                          <w:sz w:val="72"/>
                          <w:szCs w:val="72"/>
                          <w:lang w:val="pt-PT"/>
                        </w:rPr>
                      </w:pPr>
                      <w:r w:rsidRPr="00D037BC">
                        <w:rPr>
                          <w:rFonts w:ascii="Museo 700" w:hAnsi="Museo 700" w:cstheme="minorBidi"/>
                          <w:b/>
                          <w:bCs/>
                          <w:color w:val="767171" w:themeColor="background2" w:themeShade="80"/>
                          <w:kern w:val="24"/>
                          <w:sz w:val="72"/>
                          <w:szCs w:val="72"/>
                          <w:lang w:val="pt-PT"/>
                        </w:rPr>
                        <w:t xml:space="preserve">Efeitos </w:t>
                      </w:r>
                      <w:r w:rsidR="001B4166" w:rsidRPr="00D037BC">
                        <w:rPr>
                          <w:rFonts w:ascii="Museo 700" w:hAnsi="Museo 700" w:cstheme="minorBidi"/>
                          <w:b/>
                          <w:bCs/>
                          <w:color w:val="767171" w:themeColor="background2" w:themeShade="80"/>
                          <w:kern w:val="24"/>
                          <w:sz w:val="72"/>
                          <w:szCs w:val="72"/>
                          <w:lang w:val="pt-PT"/>
                        </w:rPr>
                        <w:t>na saúde humana,</w:t>
                      </w:r>
                      <w:r w:rsidR="001B4166">
                        <w:rPr>
                          <w:rFonts w:ascii="Museo 700" w:hAnsi="Museo 700" w:cstheme="minorBidi"/>
                          <w:b/>
                          <w:bCs/>
                          <w:color w:val="767171" w:themeColor="background2" w:themeShade="80"/>
                          <w:kern w:val="24"/>
                          <w:sz w:val="72"/>
                          <w:szCs w:val="72"/>
                          <w:lang w:val="pt-PT"/>
                        </w:rPr>
                        <w:t xml:space="preserve"> </w:t>
                      </w:r>
                      <w:r w:rsidRPr="00D037BC">
                        <w:rPr>
                          <w:rFonts w:ascii="Museo 700" w:hAnsi="Museo 700" w:cstheme="minorBidi"/>
                          <w:b/>
                          <w:bCs/>
                          <w:color w:val="767171" w:themeColor="background2" w:themeShade="80"/>
                          <w:kern w:val="24"/>
                          <w:sz w:val="72"/>
                          <w:szCs w:val="72"/>
                          <w:lang w:val="pt-PT"/>
                        </w:rPr>
                        <w:t>crónicos e de longo prazo, induzidos pelos pesticidas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7C3878" w14:textId="2A6ED6B8" w:rsidR="00825B67" w:rsidRPr="00D037BC" w:rsidRDefault="00825B67" w:rsidP="00825B67">
      <w:pPr>
        <w:rPr>
          <w:lang w:val="pt-PT"/>
        </w:rPr>
      </w:pPr>
    </w:p>
    <w:p w14:paraId="198EBD42" w14:textId="1DD98EBF" w:rsidR="00825B67" w:rsidRPr="00D037BC" w:rsidRDefault="00825B67" w:rsidP="00825B67">
      <w:pPr>
        <w:tabs>
          <w:tab w:val="left" w:pos="3855"/>
        </w:tabs>
        <w:rPr>
          <w:lang w:val="pt-PT"/>
        </w:rPr>
      </w:pPr>
      <w:r w:rsidRPr="00D037BC">
        <w:rPr>
          <w:lang w:val="pt-PT"/>
        </w:rPr>
        <w:tab/>
      </w:r>
    </w:p>
    <w:p w14:paraId="076AB40E" w14:textId="4FD0A5EE" w:rsidR="00075083" w:rsidRPr="00D037BC" w:rsidRDefault="003C06AC" w:rsidP="00825B67">
      <w:pPr>
        <w:tabs>
          <w:tab w:val="left" w:pos="3855"/>
        </w:tabs>
        <w:rPr>
          <w:lang w:val="pt-PT"/>
        </w:rPr>
        <w:sectPr w:rsidR="00075083" w:rsidRPr="00D037BC" w:rsidSect="00825B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843" w:right="1701" w:bottom="1417" w:left="142" w:header="284" w:footer="708" w:gutter="0"/>
          <w:cols w:space="708"/>
          <w:docGrid w:linePitch="360"/>
        </w:sectPr>
      </w:pPr>
      <w:r w:rsidRPr="00D037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62A66" wp14:editId="127A8317">
                <wp:simplePos x="0" y="0"/>
                <wp:positionH relativeFrom="margin">
                  <wp:align>left</wp:align>
                </wp:positionH>
                <wp:positionV relativeFrom="paragraph">
                  <wp:posOffset>1830070</wp:posOffset>
                </wp:positionV>
                <wp:extent cx="7280910" cy="2305050"/>
                <wp:effectExtent l="0" t="0" r="0" b="0"/>
                <wp:wrapNone/>
                <wp:docPr id="14" name="Tit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80910" cy="2305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B6DB8A" w14:textId="5C54D60B" w:rsidR="00A4043D" w:rsidRPr="00D037BC" w:rsidRDefault="00A4043D" w:rsidP="00A404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useo 700" w:hAnsi="Museo 700"/>
                                <w:lang w:val="bg-BG"/>
                              </w:rPr>
                            </w:pPr>
                            <w:r w:rsidRPr="00D037BC">
                              <w:rPr>
                                <w:rFonts w:ascii="Museo 700" w:hAnsi="Museo 700" w:cstheme="minorBidi"/>
                                <w:color w:val="0071BB"/>
                                <w:kern w:val="24"/>
                                <w:sz w:val="36"/>
                                <w:szCs w:val="36"/>
                                <w:lang w:val="bg-BG"/>
                              </w:rPr>
                              <w:t>Lubomir Simeonov</w:t>
                            </w:r>
                            <w:r w:rsidR="00390509" w:rsidRPr="00D037BC">
                              <w:rPr>
                                <w:rFonts w:ascii="Museo 700" w:hAnsi="Museo 700" w:cstheme="minorBidi"/>
                                <w:color w:val="0071BB"/>
                                <w:kern w:val="24"/>
                                <w:sz w:val="36"/>
                                <w:szCs w:val="36"/>
                                <w:lang w:val="bg-BG"/>
                              </w:rPr>
                              <w:t>, Yordan Simeonov</w:t>
                            </w:r>
                          </w:p>
                          <w:p w14:paraId="32112728" w14:textId="77777777" w:rsidR="00A4043D" w:rsidRPr="00D037BC" w:rsidRDefault="00A4043D" w:rsidP="00A404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useo 700" w:hAnsi="Museo 700" w:cstheme="minorBidi"/>
                                <w:color w:val="0071BB"/>
                                <w:kern w:val="24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D037BC">
                              <w:rPr>
                                <w:rFonts w:ascii="Museo 700" w:hAnsi="Museo 700" w:cstheme="minorBidi"/>
                                <w:color w:val="0071BB"/>
                                <w:kern w:val="24"/>
                                <w:sz w:val="28"/>
                                <w:szCs w:val="28"/>
                                <w:lang w:val="bg-BG"/>
                              </w:rPr>
                              <w:t>Space Research and Technology Institute (SRTI)</w:t>
                            </w:r>
                          </w:p>
                          <w:p w14:paraId="57180445" w14:textId="77777777" w:rsidR="00A4043D" w:rsidRPr="00D037BC" w:rsidRDefault="00A4043D" w:rsidP="00A404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useo 700" w:hAnsi="Museo 700" w:cstheme="minorBidi"/>
                                <w:color w:val="0071BB"/>
                                <w:kern w:val="24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D037BC">
                              <w:rPr>
                                <w:rFonts w:ascii="Museo 700" w:hAnsi="Museo 700" w:cstheme="minorBidi"/>
                                <w:color w:val="0071BB"/>
                                <w:kern w:val="24"/>
                                <w:sz w:val="28"/>
                                <w:szCs w:val="28"/>
                                <w:lang w:val="bg-BG"/>
                              </w:rPr>
                              <w:t xml:space="preserve">Bulgarian Academy of Sciences (BAS) </w:t>
                            </w:r>
                          </w:p>
                          <w:p w14:paraId="4F68A3A2" w14:textId="77777777" w:rsidR="00A4043D" w:rsidRPr="00D037BC" w:rsidRDefault="00A4043D" w:rsidP="00A404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useo 700" w:hAnsi="Museo 700" w:cstheme="minorBidi"/>
                                <w:color w:val="0071BB"/>
                                <w:kern w:val="24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D037BC">
                              <w:rPr>
                                <w:rFonts w:ascii="Museo 700" w:hAnsi="Museo 700" w:cstheme="minorBidi"/>
                                <w:color w:val="0071BB"/>
                                <w:kern w:val="24"/>
                                <w:sz w:val="28"/>
                                <w:szCs w:val="28"/>
                                <w:lang w:val="bg-BG"/>
                              </w:rPr>
                              <w:t xml:space="preserve">Acad. G. Bonchev Str., Block 1 </w:t>
                            </w:r>
                          </w:p>
                          <w:p w14:paraId="7C5A4C26" w14:textId="77777777" w:rsidR="00A4043D" w:rsidRPr="00D037BC" w:rsidRDefault="00A4043D" w:rsidP="00A404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useo 700" w:hAnsi="Museo 700" w:cstheme="minorBidi"/>
                                <w:color w:val="0071BB"/>
                                <w:kern w:val="24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D037BC">
                              <w:rPr>
                                <w:rFonts w:ascii="Museo 700" w:hAnsi="Museo 700" w:cstheme="minorBidi"/>
                                <w:color w:val="0071BB"/>
                                <w:kern w:val="24"/>
                                <w:sz w:val="28"/>
                                <w:szCs w:val="28"/>
                                <w:lang w:val="bg-BG"/>
                              </w:rPr>
                              <w:t>1113 Sofia, Bulgaria</w:t>
                            </w:r>
                          </w:p>
                          <w:p w14:paraId="2F2846E4" w14:textId="0542FE84" w:rsidR="00A4043D" w:rsidRPr="00D037BC" w:rsidRDefault="00D017EF" w:rsidP="00A404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useo 700" w:hAnsi="Museo 700" w:cstheme="minorBidi"/>
                                <w:color w:val="0071BB"/>
                                <w:kern w:val="24"/>
                                <w:sz w:val="28"/>
                                <w:szCs w:val="28"/>
                                <w:lang w:val="bg-BG"/>
                              </w:rPr>
                            </w:pPr>
                            <w:hyperlink r:id="rId14" w:history="1">
                              <w:r w:rsidR="003C06AC" w:rsidRPr="00D037BC">
                                <w:rPr>
                                  <w:rStyle w:val="Hyperlink"/>
                                  <w:rFonts w:ascii="Museo 700" w:hAnsi="Museo 700" w:cstheme="minorBidi"/>
                                  <w:kern w:val="24"/>
                                  <w:sz w:val="28"/>
                                  <w:szCs w:val="28"/>
                                  <w:lang w:val="bg-BG"/>
                                </w:rPr>
                                <w:t>lubomir.simeonov@gmail.com</w:t>
                              </w:r>
                            </w:hyperlink>
                          </w:p>
                          <w:p w14:paraId="4F6330D1" w14:textId="77777777" w:rsidR="003C06AC" w:rsidRPr="003C06AC" w:rsidRDefault="003C06AC" w:rsidP="00A404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useo 700" w:hAnsi="Museo 700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428CB2FF" w14:textId="0F715F2C" w:rsidR="00825B67" w:rsidRPr="005870DC" w:rsidRDefault="005870DC" w:rsidP="005870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useo 700" w:hAnsi="Museo 700"/>
                                <w:color w:val="0070C0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0F66C0">
                              <w:rPr>
                                <w:rFonts w:ascii="Museo 700" w:hAnsi="Museo 700"/>
                                <w:color w:val="0070C0"/>
                                <w:sz w:val="28"/>
                                <w:szCs w:val="28"/>
                                <w:lang w:val="pt-PT"/>
                              </w:rPr>
                              <w:t>Traduzido e adaptado por Helena Carmo</w:t>
                            </w:r>
                            <w:r>
                              <w:rPr>
                                <w:rFonts w:ascii="Museo 700" w:hAnsi="Museo 700"/>
                                <w:color w:val="0070C0"/>
                                <w:sz w:val="28"/>
                                <w:szCs w:val="28"/>
                                <w:lang w:val="pt-PT"/>
                              </w:rPr>
                              <w:t xml:space="preserve"> (helenacarmo@ff.up.pt)</w:t>
                            </w:r>
                            <w:r w:rsidRPr="000F66C0">
                              <w:rPr>
                                <w:rFonts w:ascii="Museo 700" w:hAnsi="Museo 700"/>
                                <w:color w:val="0070C0"/>
                                <w:sz w:val="28"/>
                                <w:szCs w:val="28"/>
                                <w:lang w:val="pt-PT"/>
                              </w:rPr>
                              <w:t xml:space="preserve"> e Fernando Remião</w:t>
                            </w:r>
                            <w:r>
                              <w:rPr>
                                <w:rFonts w:ascii="Museo 700" w:hAnsi="Museo 700"/>
                                <w:color w:val="0070C0"/>
                                <w:sz w:val="28"/>
                                <w:szCs w:val="28"/>
                                <w:lang w:val="pt-PT"/>
                              </w:rPr>
                              <w:t xml:space="preserve"> (</w:t>
                            </w:r>
                            <w:hyperlink r:id="rId15" w:history="1">
                              <w:r w:rsidRPr="006F7782">
                                <w:rPr>
                                  <w:rStyle w:val="Hyperlink"/>
                                  <w:rFonts w:ascii="Museo 700" w:hAnsi="Museo 700"/>
                                  <w:sz w:val="28"/>
                                  <w:szCs w:val="28"/>
                                  <w:lang w:val="pt-PT"/>
                                </w:rPr>
                                <w:t>remiao@ff.up.pt)</w:t>
                              </w:r>
                            </w:hyperlink>
                            <w:r>
                              <w:rPr>
                                <w:rFonts w:ascii="Museo 700" w:hAnsi="Museo 700"/>
                                <w:color w:val="0070C0"/>
                                <w:sz w:val="28"/>
                                <w:szCs w:val="28"/>
                                <w:lang w:val="pt-PT"/>
                              </w:rPr>
                              <w:t xml:space="preserve"> do </w:t>
                            </w:r>
                            <w:r w:rsidRPr="000F66C0">
                              <w:rPr>
                                <w:rFonts w:ascii="Museo 700" w:hAnsi="Museo 700"/>
                                <w:color w:val="0070C0"/>
                                <w:sz w:val="28"/>
                                <w:szCs w:val="28"/>
                                <w:lang w:val="pt-PT"/>
                              </w:rPr>
                              <w:t>Lab. Toxicologia da Faculdade de Farmácia da U.Porto (Portugal)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BA62A66"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0;margin-top:144.1pt;width:573.3pt;height:181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" filled="f" stroked="f">
                <v:path arrowok="t"/>
                <v:textbox>
                  <w:txbxContent>
                    <w:p w14:paraId="70B6DB8A" w14:textId="5C54D60B" w:rsidR="00A4043D" w:rsidRPr="00D037BC" w:rsidRDefault="00A4043D" w:rsidP="00A404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useo 700" w:hAnsi="Museo 700"/>
                          <w:lang w:val="bg-BG"/>
                        </w:rPr>
                      </w:pPr>
                      <w:r w:rsidRPr="00D037BC">
                        <w:rPr>
                          <w:rFonts w:ascii="Museo 700" w:hAnsi="Museo 700" w:cstheme="minorBidi"/>
                          <w:color w:val="0071BB"/>
                          <w:kern w:val="24"/>
                          <w:sz w:val="36"/>
                          <w:szCs w:val="36"/>
                          <w:lang w:val="bg-BG"/>
                        </w:rPr>
                        <w:t>Lubomir Simeonov</w:t>
                      </w:r>
                      <w:r w:rsidR="00390509" w:rsidRPr="00D037BC">
                        <w:rPr>
                          <w:rFonts w:ascii="Museo 700" w:hAnsi="Museo 700" w:cstheme="minorBidi"/>
                          <w:color w:val="0071BB"/>
                          <w:kern w:val="24"/>
                          <w:sz w:val="36"/>
                          <w:szCs w:val="36"/>
                          <w:lang w:val="bg-BG"/>
                        </w:rPr>
                        <w:t>, Yordan Simeonov</w:t>
                      </w:r>
                    </w:p>
                    <w:p w14:paraId="32112728" w14:textId="77777777" w:rsidR="00A4043D" w:rsidRPr="00D037BC" w:rsidRDefault="00A4043D" w:rsidP="00A404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useo 700" w:hAnsi="Museo 700" w:cstheme="minorBidi"/>
                          <w:color w:val="0071BB"/>
                          <w:kern w:val="24"/>
                          <w:sz w:val="28"/>
                          <w:szCs w:val="28"/>
                          <w:lang w:val="bg-BG"/>
                        </w:rPr>
                      </w:pPr>
                      <w:r w:rsidRPr="00D037BC">
                        <w:rPr>
                          <w:rFonts w:ascii="Museo 700" w:hAnsi="Museo 700" w:cstheme="minorBidi"/>
                          <w:color w:val="0071BB"/>
                          <w:kern w:val="24"/>
                          <w:sz w:val="28"/>
                          <w:szCs w:val="28"/>
                          <w:lang w:val="bg-BG"/>
                        </w:rPr>
                        <w:t>Space Research and Technology Institute (SRTI)</w:t>
                      </w:r>
                    </w:p>
                    <w:p w14:paraId="57180445" w14:textId="77777777" w:rsidR="00A4043D" w:rsidRPr="00D037BC" w:rsidRDefault="00A4043D" w:rsidP="00A404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useo 700" w:hAnsi="Museo 700" w:cstheme="minorBidi"/>
                          <w:color w:val="0071BB"/>
                          <w:kern w:val="24"/>
                          <w:sz w:val="28"/>
                          <w:szCs w:val="28"/>
                          <w:lang w:val="bg-BG"/>
                        </w:rPr>
                      </w:pPr>
                      <w:r w:rsidRPr="00D037BC">
                        <w:rPr>
                          <w:rFonts w:ascii="Museo 700" w:hAnsi="Museo 700" w:cstheme="minorBidi"/>
                          <w:color w:val="0071BB"/>
                          <w:kern w:val="24"/>
                          <w:sz w:val="28"/>
                          <w:szCs w:val="28"/>
                          <w:lang w:val="bg-BG"/>
                        </w:rPr>
                        <w:t xml:space="preserve">Bulgarian Academy of Sciences (BAS) </w:t>
                      </w:r>
                    </w:p>
                    <w:p w14:paraId="4F68A3A2" w14:textId="77777777" w:rsidR="00A4043D" w:rsidRPr="00D037BC" w:rsidRDefault="00A4043D" w:rsidP="00A404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useo 700" w:hAnsi="Museo 700" w:cstheme="minorBidi"/>
                          <w:color w:val="0071BB"/>
                          <w:kern w:val="24"/>
                          <w:sz w:val="28"/>
                          <w:szCs w:val="28"/>
                          <w:lang w:val="bg-BG"/>
                        </w:rPr>
                      </w:pPr>
                      <w:r w:rsidRPr="00D037BC">
                        <w:rPr>
                          <w:rFonts w:ascii="Museo 700" w:hAnsi="Museo 700" w:cstheme="minorBidi"/>
                          <w:color w:val="0071BB"/>
                          <w:kern w:val="24"/>
                          <w:sz w:val="28"/>
                          <w:szCs w:val="28"/>
                          <w:lang w:val="bg-BG"/>
                        </w:rPr>
                        <w:t xml:space="preserve">Acad. G. Bonchev Str., Block 1 </w:t>
                      </w:r>
                    </w:p>
                    <w:p w14:paraId="7C5A4C26" w14:textId="77777777" w:rsidR="00A4043D" w:rsidRPr="00D037BC" w:rsidRDefault="00A4043D" w:rsidP="00A404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useo 700" w:hAnsi="Museo 700" w:cstheme="minorBidi"/>
                          <w:color w:val="0071BB"/>
                          <w:kern w:val="24"/>
                          <w:sz w:val="28"/>
                          <w:szCs w:val="28"/>
                          <w:lang w:val="bg-BG"/>
                        </w:rPr>
                      </w:pPr>
                      <w:r w:rsidRPr="00D037BC">
                        <w:rPr>
                          <w:rFonts w:ascii="Museo 700" w:hAnsi="Museo 700" w:cstheme="minorBidi"/>
                          <w:color w:val="0071BB"/>
                          <w:kern w:val="24"/>
                          <w:sz w:val="28"/>
                          <w:szCs w:val="28"/>
                          <w:lang w:val="bg-BG"/>
                        </w:rPr>
                        <w:t>1113 Sofia, Bulgaria</w:t>
                      </w:r>
                    </w:p>
                    <w:p w14:paraId="2F2846E4" w14:textId="0542FE84" w:rsidR="00A4043D" w:rsidRPr="00D037BC" w:rsidRDefault="00E52382" w:rsidP="00A404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useo 700" w:hAnsi="Museo 700" w:cstheme="minorBidi"/>
                          <w:color w:val="0071BB"/>
                          <w:kern w:val="24"/>
                          <w:sz w:val="28"/>
                          <w:szCs w:val="28"/>
                          <w:lang w:val="bg-BG"/>
                        </w:rPr>
                      </w:pPr>
                      <w:hyperlink r:id="rId16" w:history="1">
                        <w:r w:rsidR="003C06AC" w:rsidRPr="00D037BC">
                          <w:rPr>
                            <w:rStyle w:val="Hyperlink"/>
                            <w:rFonts w:ascii="Museo 700" w:hAnsi="Museo 700" w:cstheme="minorBidi"/>
                            <w:kern w:val="24"/>
                            <w:sz w:val="28"/>
                            <w:szCs w:val="28"/>
                            <w:lang w:val="bg-BG"/>
                          </w:rPr>
                          <w:t>lubomir.simeonov@gmail.com</w:t>
                        </w:r>
                      </w:hyperlink>
                    </w:p>
                    <w:p w14:paraId="4F6330D1" w14:textId="77777777" w:rsidR="003C06AC" w:rsidRPr="003C06AC" w:rsidRDefault="003C06AC" w:rsidP="00A404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useo 700" w:hAnsi="Museo 700"/>
                          <w:sz w:val="28"/>
                          <w:szCs w:val="28"/>
                          <w:lang w:val="pt-PT"/>
                        </w:rPr>
                      </w:pPr>
                    </w:p>
                    <w:p w14:paraId="428CB2FF" w14:textId="0F715F2C" w:rsidR="00825B67" w:rsidRPr="005870DC" w:rsidRDefault="005870DC" w:rsidP="005870D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useo 700" w:hAnsi="Museo 700"/>
                          <w:color w:val="0070C0"/>
                          <w:sz w:val="28"/>
                          <w:szCs w:val="28"/>
                          <w:lang w:val="pt-PT"/>
                        </w:rPr>
                      </w:pPr>
                      <w:r w:rsidRPr="000F66C0">
                        <w:rPr>
                          <w:rFonts w:ascii="Museo 700" w:hAnsi="Museo 700"/>
                          <w:color w:val="0070C0"/>
                          <w:sz w:val="28"/>
                          <w:szCs w:val="28"/>
                          <w:lang w:val="pt-PT"/>
                        </w:rPr>
                        <w:t>Traduzido e adaptado por Helena Carmo</w:t>
                      </w:r>
                      <w:r>
                        <w:rPr>
                          <w:rFonts w:ascii="Museo 700" w:hAnsi="Museo 700"/>
                          <w:color w:val="0070C0"/>
                          <w:sz w:val="28"/>
                          <w:szCs w:val="28"/>
                          <w:lang w:val="pt-PT"/>
                        </w:rPr>
                        <w:t xml:space="preserve"> (helenacarmo@ff.up.pt)</w:t>
                      </w:r>
                      <w:r w:rsidRPr="000F66C0">
                        <w:rPr>
                          <w:rFonts w:ascii="Museo 700" w:hAnsi="Museo 700"/>
                          <w:color w:val="0070C0"/>
                          <w:sz w:val="28"/>
                          <w:szCs w:val="28"/>
                          <w:lang w:val="pt-PT"/>
                        </w:rPr>
                        <w:t xml:space="preserve"> e Fernando Remião</w:t>
                      </w:r>
                      <w:r>
                        <w:rPr>
                          <w:rFonts w:ascii="Museo 700" w:hAnsi="Museo 700"/>
                          <w:color w:val="0070C0"/>
                          <w:sz w:val="28"/>
                          <w:szCs w:val="28"/>
                          <w:lang w:val="pt-PT"/>
                        </w:rPr>
                        <w:t xml:space="preserve"> (</w:t>
                      </w:r>
                      <w:hyperlink r:id="rId17" w:history="1">
                        <w:r w:rsidRPr="006F7782">
                          <w:rPr>
                            <w:rStyle w:val="Hyperlink"/>
                            <w:rFonts w:ascii="Museo 700" w:hAnsi="Museo 700"/>
                            <w:sz w:val="28"/>
                            <w:szCs w:val="28"/>
                            <w:lang w:val="pt-PT"/>
                          </w:rPr>
                          <w:t>remiao@ff.up.pt)</w:t>
                        </w:r>
                      </w:hyperlink>
                      <w:r>
                        <w:rPr>
                          <w:rFonts w:ascii="Museo 700" w:hAnsi="Museo 700"/>
                          <w:color w:val="0070C0"/>
                          <w:sz w:val="28"/>
                          <w:szCs w:val="28"/>
                          <w:lang w:val="pt-PT"/>
                        </w:rPr>
                        <w:t xml:space="preserve"> do </w:t>
                      </w:r>
                      <w:proofErr w:type="spellStart"/>
                      <w:r w:rsidRPr="000F66C0">
                        <w:rPr>
                          <w:rFonts w:ascii="Museo 700" w:hAnsi="Museo 700"/>
                          <w:color w:val="0070C0"/>
                          <w:sz w:val="28"/>
                          <w:szCs w:val="28"/>
                          <w:lang w:val="pt-PT"/>
                        </w:rPr>
                        <w:t>Lab</w:t>
                      </w:r>
                      <w:proofErr w:type="spellEnd"/>
                      <w:r w:rsidRPr="000F66C0">
                        <w:rPr>
                          <w:rFonts w:ascii="Museo 700" w:hAnsi="Museo 700"/>
                          <w:color w:val="0070C0"/>
                          <w:sz w:val="28"/>
                          <w:szCs w:val="28"/>
                          <w:lang w:val="pt-PT"/>
                        </w:rPr>
                        <w:t xml:space="preserve">. </w:t>
                      </w:r>
                      <w:r w:rsidRPr="000F66C0">
                        <w:rPr>
                          <w:rFonts w:ascii="Museo 700" w:hAnsi="Museo 700"/>
                          <w:color w:val="0070C0"/>
                          <w:sz w:val="28"/>
                          <w:szCs w:val="28"/>
                          <w:lang w:val="pt-PT"/>
                        </w:rPr>
                        <w:t>Toxicologia da Faculdade de Farmácia da U.Porto (Portugal)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37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FFC56D" wp14:editId="06BE33B8">
                <wp:simplePos x="0" y="0"/>
                <wp:positionH relativeFrom="page">
                  <wp:posOffset>3216275</wp:posOffset>
                </wp:positionH>
                <wp:positionV relativeFrom="paragraph">
                  <wp:posOffset>4076700</wp:posOffset>
                </wp:positionV>
                <wp:extent cx="1163320" cy="1082040"/>
                <wp:effectExtent l="19050" t="19050" r="17780" b="22860"/>
                <wp:wrapNone/>
                <wp:docPr id="15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10820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1B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5FBCC" w14:textId="40C71D20" w:rsidR="005B1B13" w:rsidRDefault="002834D3" w:rsidP="005B1B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E0C1E7F" wp14:editId="74D1499C">
                                  <wp:extent cx="952500" cy="600607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600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6EFFC56D" id="Rettangolo 9" o:spid="_x0000_s1028" style="position:absolute;margin-left:253.25pt;margin-top:321pt;width:91.6pt;height:85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" filled="f" strokecolor="#0071bb" strokeweight="2.25pt">
                <v:textbox>
                  <w:txbxContent>
                    <w:p w14:paraId="4E05FBCC" w14:textId="40C71D20" w:rsidR="005B1B13" w:rsidRDefault="002834D3" w:rsidP="005B1B1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noProof/>
                          <w:lang w:val="pt-PT" w:eastAsia="pt-PT"/>
                        </w:rPr>
                        <w:drawing>
                          <wp:inline distT="0" distB="0" distL="0" distR="0" wp14:anchorId="7E0C1E7F" wp14:editId="74D1499C">
                            <wp:extent cx="952500" cy="600607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600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25B67" w:rsidRPr="00D037BC">
        <w:rPr>
          <w:lang w:val="pt-PT"/>
        </w:rPr>
        <w:tab/>
      </w:r>
      <w:r w:rsidR="0096761F" w:rsidRPr="00D037BC">
        <w:rPr>
          <w:lang w:val="pt-PT"/>
        </w:rPr>
        <w:t> </w:t>
      </w:r>
    </w:p>
    <w:p w14:paraId="378F0A9E" w14:textId="2331519C" w:rsidR="00075083" w:rsidRPr="00D037BC" w:rsidRDefault="00075083" w:rsidP="00D037BC">
      <w:pPr>
        <w:rPr>
          <w:lang w:val="pt-PT"/>
        </w:rPr>
      </w:pPr>
    </w:p>
    <w:p w14:paraId="115678EB" w14:textId="60343B0B" w:rsidR="00BD5584" w:rsidRPr="00D037BC" w:rsidRDefault="00BD5584" w:rsidP="004C5C76">
      <w:pPr>
        <w:rPr>
          <w:lang w:val="pt-PT"/>
        </w:rPr>
      </w:pPr>
    </w:p>
    <w:p w14:paraId="0C531912" w14:textId="7983250F" w:rsidR="00C00736" w:rsidRPr="00D037BC" w:rsidRDefault="00D037BC" w:rsidP="00D037BC">
      <w:pPr>
        <w:rPr>
          <w:rFonts w:ascii="Garamond" w:hAnsi="Garamond"/>
          <w:b/>
          <w:color w:val="0070C0"/>
          <w:sz w:val="32"/>
          <w:szCs w:val="32"/>
          <w:lang w:val="pt-PT"/>
        </w:rPr>
      </w:pPr>
      <w:r w:rsidRPr="00D037BC">
        <w:rPr>
          <w:rFonts w:ascii="Garamond" w:hAnsi="Garamond"/>
          <w:b/>
          <w:color w:val="0070C0"/>
          <w:sz w:val="32"/>
          <w:szCs w:val="32"/>
          <w:lang w:val="pt-PT"/>
        </w:rPr>
        <w:t xml:space="preserve">Efeitos </w:t>
      </w:r>
      <w:r w:rsidR="001B4166" w:rsidRPr="00D037BC">
        <w:rPr>
          <w:rFonts w:ascii="Garamond" w:hAnsi="Garamond"/>
          <w:b/>
          <w:color w:val="0070C0"/>
          <w:sz w:val="32"/>
          <w:szCs w:val="32"/>
          <w:lang w:val="pt-PT"/>
        </w:rPr>
        <w:t xml:space="preserve">na saúde humana, </w:t>
      </w:r>
      <w:r w:rsidRPr="00D037BC">
        <w:rPr>
          <w:rFonts w:ascii="Garamond" w:hAnsi="Garamond"/>
          <w:b/>
          <w:color w:val="0070C0"/>
          <w:sz w:val="32"/>
          <w:szCs w:val="32"/>
          <w:lang w:val="pt-PT"/>
        </w:rPr>
        <w:t>crónicos e de longo prazo, induzidos pelos pesticidas</w:t>
      </w:r>
    </w:p>
    <w:p w14:paraId="064B72A4" w14:textId="0E588F62" w:rsidR="00D35324" w:rsidRDefault="00D35324" w:rsidP="0034195E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 w:rsidRPr="00D35324">
        <w:rPr>
          <w:rFonts w:eastAsia="+mn-ea" w:cs="+mn-cs"/>
          <w:b/>
          <w:bCs/>
          <w:kern w:val="24"/>
          <w:sz w:val="22"/>
          <w:szCs w:val="22"/>
          <w:u w:val="single"/>
          <w:lang w:val="pt-PT"/>
        </w:rPr>
        <w:t>Efeitos crónicos</w:t>
      </w:r>
      <w:r w:rsidR="0034195E" w:rsidRPr="00D35324">
        <w:rPr>
          <w:rFonts w:eastAsia="+mn-ea" w:cs="+mn-cs"/>
          <w:b/>
          <w:bCs/>
          <w:kern w:val="24"/>
          <w:sz w:val="22"/>
          <w:szCs w:val="22"/>
          <w:u w:val="single"/>
          <w:lang w:val="pt-PT"/>
        </w:rPr>
        <w:t xml:space="preserve"> </w:t>
      </w:r>
      <w:r w:rsidRPr="00D35324">
        <w:rPr>
          <w:rFonts w:eastAsia="+mn-ea" w:cs="+mn-cs"/>
          <w:kern w:val="24"/>
          <w:sz w:val="22"/>
          <w:szCs w:val="22"/>
          <w:lang w:val="pt-PT"/>
        </w:rPr>
        <w:t>i</w:t>
      </w:r>
      <w:r>
        <w:rPr>
          <w:rFonts w:eastAsia="+mn-ea" w:cs="+mn-cs"/>
          <w:kern w:val="24"/>
          <w:sz w:val="22"/>
          <w:szCs w:val="22"/>
          <w:lang w:val="pt-PT"/>
        </w:rPr>
        <w:t>nduzidos por</w:t>
      </w:r>
      <w:r w:rsidRPr="00D35324">
        <w:rPr>
          <w:rFonts w:eastAsia="+mn-ea" w:cs="+mn-cs"/>
          <w:kern w:val="24"/>
          <w:sz w:val="22"/>
          <w:szCs w:val="22"/>
          <w:lang w:val="pt-PT"/>
        </w:rPr>
        <w:t xml:space="preserve"> pesticidas incluem diferentes tipos e graus de intoxicação, mas consistem em dist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úrbios para a saúde humana que resultam da exposição por </w:t>
      </w:r>
      <w:r w:rsidRPr="00D35324">
        <w:rPr>
          <w:rFonts w:eastAsia="+mn-ea" w:cs="+mn-cs"/>
          <w:kern w:val="24"/>
          <w:sz w:val="22"/>
          <w:szCs w:val="22"/>
          <w:u w:val="single"/>
          <w:lang w:val="pt-PT"/>
        </w:rPr>
        <w:t>longos períodos de tempo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a </w:t>
      </w:r>
      <w:r w:rsidRPr="00D35324">
        <w:rPr>
          <w:rFonts w:eastAsia="+mn-ea" w:cs="+mn-cs"/>
          <w:kern w:val="24"/>
          <w:sz w:val="22"/>
          <w:szCs w:val="22"/>
          <w:u w:val="single"/>
          <w:lang w:val="pt-PT"/>
        </w:rPr>
        <w:t>níveis baixos de pesticidas</w:t>
      </w:r>
      <w:r>
        <w:rPr>
          <w:rFonts w:eastAsia="+mn-ea" w:cs="+mn-cs"/>
          <w:kern w:val="24"/>
          <w:sz w:val="22"/>
          <w:szCs w:val="22"/>
          <w:lang w:val="pt-PT"/>
        </w:rPr>
        <w:t>.</w:t>
      </w:r>
    </w:p>
    <w:p w14:paraId="768161E8" w14:textId="68CEFDD5" w:rsidR="00D35324" w:rsidRDefault="00D35324" w:rsidP="0034195E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>
        <w:rPr>
          <w:rFonts w:eastAsia="+mn-ea" w:cs="+mn-cs"/>
          <w:kern w:val="24"/>
          <w:sz w:val="22"/>
          <w:szCs w:val="22"/>
          <w:lang w:val="pt-PT"/>
        </w:rPr>
        <w:t xml:space="preserve">Enquanto que o quadro associado ao </w:t>
      </w:r>
      <w:r w:rsidRPr="00D35324">
        <w:rPr>
          <w:rFonts w:eastAsia="+mn-ea" w:cs="+mn-cs"/>
          <w:b/>
          <w:kern w:val="24"/>
          <w:sz w:val="22"/>
          <w:szCs w:val="22"/>
          <w:u w:val="single"/>
          <w:lang w:val="pt-PT"/>
        </w:rPr>
        <w:t>envenenamento agudo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com vários grupos de pesticidas é mais ou menos típico e familiar, e bem descrito na literatura de especialidade, o </w:t>
      </w:r>
      <w:r w:rsidRPr="00D35324">
        <w:rPr>
          <w:rFonts w:eastAsia="+mn-ea" w:cs="+mn-cs"/>
          <w:kern w:val="24"/>
          <w:sz w:val="22"/>
          <w:szCs w:val="22"/>
          <w:u w:val="single"/>
          <w:lang w:val="pt-PT"/>
        </w:rPr>
        <w:t xml:space="preserve">conhecimento acerca dos </w:t>
      </w:r>
      <w:r w:rsidRPr="00D35324">
        <w:rPr>
          <w:rFonts w:eastAsia="+mn-ea" w:cs="+mn-cs"/>
          <w:b/>
          <w:kern w:val="24"/>
          <w:sz w:val="22"/>
          <w:szCs w:val="22"/>
          <w:u w:val="single"/>
          <w:lang w:val="pt-PT"/>
        </w:rPr>
        <w:t>efeitos crónicos</w:t>
      </w:r>
      <w:r w:rsidRPr="00D35324">
        <w:rPr>
          <w:rFonts w:eastAsia="+mn-ea" w:cs="+mn-cs"/>
          <w:kern w:val="24"/>
          <w:sz w:val="22"/>
          <w:szCs w:val="22"/>
          <w:u w:val="single"/>
          <w:lang w:val="pt-PT"/>
        </w:rPr>
        <w:t xml:space="preserve"> é comparativamente muito limitado</w:t>
      </w:r>
      <w:r>
        <w:rPr>
          <w:rFonts w:eastAsia="+mn-ea" w:cs="+mn-cs"/>
          <w:kern w:val="24"/>
          <w:sz w:val="22"/>
          <w:szCs w:val="22"/>
          <w:lang w:val="pt-PT"/>
        </w:rPr>
        <w:t>.</w:t>
      </w:r>
    </w:p>
    <w:p w14:paraId="56D9AB2D" w14:textId="128CD0E3" w:rsidR="0034195E" w:rsidRPr="00D35324" w:rsidRDefault="00D35324" w:rsidP="0034195E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  <w:lang w:val="pt-PT"/>
        </w:rPr>
      </w:pPr>
      <w:r w:rsidRPr="00D35324">
        <w:rPr>
          <w:rFonts w:eastAsia="Times New Roman" w:cs="Times New Roman"/>
          <w:sz w:val="22"/>
          <w:szCs w:val="22"/>
          <w:lang w:val="pt-PT"/>
        </w:rPr>
        <w:t xml:space="preserve">Os </w:t>
      </w:r>
      <w:r w:rsidRPr="00AE403F">
        <w:rPr>
          <w:rFonts w:eastAsia="Times New Roman" w:cs="Times New Roman"/>
          <w:sz w:val="22"/>
          <w:szCs w:val="22"/>
          <w:u w:val="single"/>
          <w:lang w:val="pt-PT"/>
        </w:rPr>
        <w:t>principais motivos</w:t>
      </w:r>
      <w:r w:rsidRPr="00D35324">
        <w:rPr>
          <w:rFonts w:eastAsia="Times New Roman" w:cs="Times New Roman"/>
          <w:sz w:val="22"/>
          <w:szCs w:val="22"/>
          <w:lang w:val="pt-PT"/>
        </w:rPr>
        <w:t xml:space="preserve"> para esta discrep</w:t>
      </w:r>
      <w:r>
        <w:rPr>
          <w:rFonts w:eastAsia="Times New Roman" w:cs="Times New Roman"/>
          <w:sz w:val="22"/>
          <w:szCs w:val="22"/>
          <w:lang w:val="pt-PT"/>
        </w:rPr>
        <w:t xml:space="preserve">ância incluem os seguintes aspetos: a </w:t>
      </w:r>
      <w:r w:rsidRPr="00AE403F">
        <w:rPr>
          <w:rFonts w:eastAsia="Times New Roman" w:cs="Times New Roman"/>
          <w:sz w:val="22"/>
          <w:szCs w:val="22"/>
          <w:u w:val="single"/>
          <w:lang w:val="pt-PT"/>
        </w:rPr>
        <w:t>potencialidade dos distúrbios na saúde</w:t>
      </w:r>
      <w:r>
        <w:rPr>
          <w:rFonts w:eastAsia="Times New Roman" w:cs="Times New Roman"/>
          <w:sz w:val="22"/>
          <w:szCs w:val="22"/>
          <w:lang w:val="pt-PT"/>
        </w:rPr>
        <w:t xml:space="preserve"> é </w:t>
      </w:r>
      <w:r w:rsidR="00AE403F">
        <w:rPr>
          <w:rFonts w:eastAsia="Times New Roman" w:cs="Times New Roman"/>
          <w:sz w:val="22"/>
          <w:szCs w:val="22"/>
          <w:lang w:val="pt-PT"/>
        </w:rPr>
        <w:t>deduzida</w:t>
      </w:r>
      <w:r>
        <w:rPr>
          <w:rFonts w:eastAsia="Times New Roman" w:cs="Times New Roman"/>
          <w:sz w:val="22"/>
          <w:szCs w:val="22"/>
          <w:lang w:val="pt-PT"/>
        </w:rPr>
        <w:t xml:space="preserve"> por analogia aos resultados encontrados na experimentação animal; a existência de </w:t>
      </w:r>
      <w:r w:rsidRPr="00AE403F">
        <w:rPr>
          <w:rFonts w:eastAsia="Times New Roman" w:cs="Times New Roman"/>
          <w:sz w:val="22"/>
          <w:szCs w:val="22"/>
          <w:u w:val="single"/>
          <w:lang w:val="pt-PT"/>
        </w:rPr>
        <w:t xml:space="preserve">exposição consecutiva e </w:t>
      </w:r>
      <w:r w:rsidR="00AE403F">
        <w:rPr>
          <w:rFonts w:eastAsia="Times New Roman" w:cs="Times New Roman"/>
          <w:sz w:val="22"/>
          <w:szCs w:val="22"/>
          <w:u w:val="single"/>
          <w:lang w:val="pt-PT"/>
        </w:rPr>
        <w:t>concomitante</w:t>
      </w:r>
      <w:r>
        <w:rPr>
          <w:rFonts w:eastAsia="Times New Roman" w:cs="Times New Roman"/>
          <w:sz w:val="22"/>
          <w:szCs w:val="22"/>
          <w:lang w:val="pt-PT"/>
        </w:rPr>
        <w:t xml:space="preserve"> de muitos pesticidas distintos durante um período definido ou durante todo o período de exposiç</w:t>
      </w:r>
      <w:r w:rsidR="00AE403F">
        <w:rPr>
          <w:rFonts w:eastAsia="Times New Roman" w:cs="Times New Roman"/>
          <w:sz w:val="22"/>
          <w:szCs w:val="22"/>
          <w:lang w:val="pt-PT"/>
        </w:rPr>
        <w:t xml:space="preserve">ão ocupacional; a dificuldade em </w:t>
      </w:r>
      <w:r w:rsidR="00AE403F" w:rsidRPr="00AE403F">
        <w:rPr>
          <w:rFonts w:eastAsia="Times New Roman" w:cs="Times New Roman"/>
          <w:sz w:val="22"/>
          <w:szCs w:val="22"/>
          <w:u w:val="single"/>
          <w:lang w:val="pt-PT"/>
        </w:rPr>
        <w:t>documentar extensivamente</w:t>
      </w:r>
      <w:r w:rsidR="00AE403F">
        <w:rPr>
          <w:rFonts w:eastAsia="Times New Roman" w:cs="Times New Roman"/>
          <w:sz w:val="22"/>
          <w:szCs w:val="22"/>
          <w:lang w:val="pt-PT"/>
        </w:rPr>
        <w:t xml:space="preserve"> os efeitos crónicos e de longo prazo durante todo o período da sua </w:t>
      </w:r>
      <w:r w:rsidR="00AE403F" w:rsidRPr="00AE403F">
        <w:rPr>
          <w:rFonts w:eastAsia="Times New Roman" w:cs="Times New Roman"/>
          <w:i/>
          <w:sz w:val="22"/>
          <w:szCs w:val="22"/>
          <w:lang w:val="pt-PT"/>
        </w:rPr>
        <w:t>manifestação clínica</w:t>
      </w:r>
      <w:r w:rsidR="00AE403F">
        <w:rPr>
          <w:rFonts w:eastAsia="Times New Roman" w:cs="Times New Roman"/>
          <w:sz w:val="22"/>
          <w:szCs w:val="22"/>
          <w:lang w:val="pt-PT"/>
        </w:rPr>
        <w:t xml:space="preserve">, em particular no caso das </w:t>
      </w:r>
      <w:r w:rsidR="00AE403F" w:rsidRPr="00AE403F">
        <w:rPr>
          <w:rFonts w:eastAsia="Times New Roman" w:cs="Times New Roman"/>
          <w:i/>
          <w:sz w:val="22"/>
          <w:szCs w:val="22"/>
          <w:lang w:val="pt-PT"/>
        </w:rPr>
        <w:t>doenças cancerígenas</w:t>
      </w:r>
      <w:r w:rsidR="00AE403F">
        <w:rPr>
          <w:rFonts w:eastAsia="Times New Roman" w:cs="Times New Roman"/>
          <w:sz w:val="22"/>
          <w:szCs w:val="22"/>
          <w:lang w:val="pt-PT"/>
        </w:rPr>
        <w:t xml:space="preserve">; a </w:t>
      </w:r>
      <w:r w:rsidR="00AE403F" w:rsidRPr="00AE403F">
        <w:rPr>
          <w:rFonts w:eastAsia="Times New Roman" w:cs="Times New Roman"/>
          <w:i/>
          <w:sz w:val="22"/>
          <w:szCs w:val="22"/>
          <w:lang w:val="pt-PT"/>
        </w:rPr>
        <w:t>ausência de especificidade</w:t>
      </w:r>
      <w:r w:rsidR="00AE403F">
        <w:rPr>
          <w:rFonts w:eastAsia="Times New Roman" w:cs="Times New Roman"/>
          <w:sz w:val="22"/>
          <w:szCs w:val="22"/>
          <w:lang w:val="pt-PT"/>
        </w:rPr>
        <w:t xml:space="preserve"> dos possíveis efeitos na saúde que são subjacentes à exposição aos pesticidas, quando estes efeitos podem ter origem em diversas causas e motivos.</w:t>
      </w:r>
    </w:p>
    <w:p w14:paraId="7788CEA3" w14:textId="22E2162B" w:rsidR="0034195E" w:rsidRPr="00AE403F" w:rsidRDefault="00AE403F" w:rsidP="0034195E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  <w:lang w:val="pt-PT"/>
        </w:rPr>
      </w:pPr>
      <w:r w:rsidRPr="00AE403F">
        <w:rPr>
          <w:rFonts w:eastAsia="Times New Roman" w:cs="Times New Roman"/>
          <w:sz w:val="22"/>
          <w:szCs w:val="22"/>
          <w:lang w:val="pt-PT"/>
        </w:rPr>
        <w:t xml:space="preserve">Os </w:t>
      </w:r>
      <w:r w:rsidRPr="00AE403F">
        <w:rPr>
          <w:rFonts w:eastAsia="Times New Roman" w:cs="Times New Roman"/>
          <w:sz w:val="22"/>
          <w:szCs w:val="22"/>
          <w:u w:val="single"/>
          <w:lang w:val="pt-PT"/>
        </w:rPr>
        <w:t>dados dos estudos experimentais</w:t>
      </w:r>
      <w:r w:rsidRPr="00AE403F">
        <w:rPr>
          <w:rFonts w:eastAsia="Times New Roman" w:cs="Times New Roman"/>
          <w:sz w:val="22"/>
          <w:szCs w:val="22"/>
          <w:lang w:val="pt-PT"/>
        </w:rPr>
        <w:t xml:space="preserve"> apresentados nos registos dos pesticidas</w:t>
      </w:r>
      <w:r>
        <w:rPr>
          <w:rFonts w:eastAsia="Times New Roman" w:cs="Times New Roman"/>
          <w:sz w:val="22"/>
          <w:szCs w:val="22"/>
          <w:lang w:val="pt-PT"/>
        </w:rPr>
        <w:t>,</w:t>
      </w:r>
      <w:r w:rsidRPr="00AE403F">
        <w:rPr>
          <w:rFonts w:eastAsia="Times New Roman" w:cs="Times New Roman"/>
          <w:sz w:val="22"/>
          <w:szCs w:val="22"/>
          <w:lang w:val="pt-PT"/>
        </w:rPr>
        <w:t xml:space="preserve"> e os que foram obtidos de numerosos </w:t>
      </w:r>
      <w:r w:rsidRPr="00AE403F">
        <w:rPr>
          <w:rFonts w:eastAsia="Times New Roman" w:cs="Times New Roman"/>
          <w:sz w:val="22"/>
          <w:szCs w:val="22"/>
          <w:u w:val="single"/>
          <w:lang w:val="pt-PT"/>
        </w:rPr>
        <w:t>estudos epidemiológicos</w:t>
      </w:r>
      <w:r>
        <w:rPr>
          <w:rFonts w:eastAsia="Times New Roman" w:cs="Times New Roman"/>
          <w:sz w:val="22"/>
          <w:szCs w:val="22"/>
          <w:lang w:val="pt-PT"/>
        </w:rPr>
        <w:t>,</w:t>
      </w:r>
      <w:r w:rsidRPr="00AE403F">
        <w:rPr>
          <w:rFonts w:eastAsia="Times New Roman" w:cs="Times New Roman"/>
          <w:sz w:val="22"/>
          <w:szCs w:val="22"/>
          <w:lang w:val="pt-PT"/>
        </w:rPr>
        <w:t xml:space="preserve"> revelam os seg</w:t>
      </w:r>
      <w:r>
        <w:rPr>
          <w:rFonts w:eastAsia="Times New Roman" w:cs="Times New Roman"/>
          <w:sz w:val="22"/>
          <w:szCs w:val="22"/>
          <w:lang w:val="pt-PT"/>
        </w:rPr>
        <w:t>u</w:t>
      </w:r>
      <w:r w:rsidRPr="00AE403F">
        <w:rPr>
          <w:rFonts w:eastAsia="Times New Roman" w:cs="Times New Roman"/>
          <w:sz w:val="22"/>
          <w:szCs w:val="22"/>
          <w:lang w:val="pt-PT"/>
        </w:rPr>
        <w:t xml:space="preserve">intes </w:t>
      </w:r>
      <w:r w:rsidRPr="00AE403F">
        <w:rPr>
          <w:rFonts w:eastAsia="Times New Roman" w:cs="Times New Roman"/>
          <w:sz w:val="22"/>
          <w:szCs w:val="22"/>
          <w:u w:val="single"/>
          <w:lang w:val="pt-PT"/>
        </w:rPr>
        <w:t>possíveis efeitos crónicos decorrentes da exposição a pesticidas nos humanos</w:t>
      </w:r>
      <w:r>
        <w:rPr>
          <w:rFonts w:eastAsia="Times New Roman" w:cs="Times New Roman"/>
          <w:sz w:val="22"/>
          <w:szCs w:val="22"/>
          <w:lang w:val="pt-PT"/>
        </w:rPr>
        <w:t xml:space="preserve">: </w:t>
      </w:r>
      <w:r w:rsidRPr="00AE403F">
        <w:rPr>
          <w:rFonts w:eastAsia="Times New Roman" w:cs="Times New Roman"/>
          <w:i/>
          <w:sz w:val="22"/>
          <w:szCs w:val="22"/>
          <w:lang w:val="pt-PT"/>
        </w:rPr>
        <w:t>alteração da função hepática; alterações do sistema nervoso, comportamentais ou psíquicas; supressão da reatividade imunológica</w:t>
      </w:r>
      <w:r>
        <w:rPr>
          <w:rFonts w:eastAsia="Times New Roman" w:cs="Times New Roman"/>
          <w:sz w:val="22"/>
          <w:szCs w:val="22"/>
          <w:lang w:val="pt-PT"/>
        </w:rPr>
        <w:t>.</w:t>
      </w:r>
    </w:p>
    <w:p w14:paraId="1F0AF0FD" w14:textId="297CFBCD" w:rsidR="00D91DAB" w:rsidRPr="004E0A7D" w:rsidRDefault="004E0A7D" w:rsidP="00D91DAB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  <w:lang w:val="pt-PT"/>
        </w:rPr>
      </w:pPr>
      <w:r w:rsidRPr="004E0A7D">
        <w:rPr>
          <w:rFonts w:eastAsia="Times New Roman" w:cs="Times New Roman"/>
          <w:sz w:val="22"/>
          <w:szCs w:val="22"/>
          <w:lang w:val="pt-PT"/>
        </w:rPr>
        <w:t xml:space="preserve">As </w:t>
      </w:r>
      <w:r w:rsidRPr="004E0A7D">
        <w:rPr>
          <w:rFonts w:eastAsia="Times New Roman" w:cs="Times New Roman"/>
          <w:b/>
          <w:sz w:val="22"/>
          <w:szCs w:val="22"/>
          <w:lang w:val="pt-PT"/>
        </w:rPr>
        <w:t>diferentes categor</w:t>
      </w:r>
      <w:r>
        <w:rPr>
          <w:rFonts w:eastAsia="Times New Roman" w:cs="Times New Roman"/>
          <w:b/>
          <w:sz w:val="22"/>
          <w:szCs w:val="22"/>
          <w:lang w:val="pt-PT"/>
        </w:rPr>
        <w:t>ia</w:t>
      </w:r>
      <w:r w:rsidRPr="004E0A7D">
        <w:rPr>
          <w:rFonts w:eastAsia="Times New Roman" w:cs="Times New Roman"/>
          <w:b/>
          <w:sz w:val="22"/>
          <w:szCs w:val="22"/>
          <w:lang w:val="pt-PT"/>
        </w:rPr>
        <w:t>s de efeitos de longo prazo</w:t>
      </w:r>
      <w:r w:rsidRPr="004E0A7D">
        <w:rPr>
          <w:rFonts w:eastAsia="Times New Roman" w:cs="Times New Roman"/>
          <w:sz w:val="22"/>
          <w:szCs w:val="22"/>
          <w:lang w:val="pt-PT"/>
        </w:rPr>
        <w:t xml:space="preserve"> incluem: </w:t>
      </w:r>
      <w:r w:rsidRPr="004E0A7D">
        <w:rPr>
          <w:rFonts w:eastAsia="Times New Roman" w:cs="Times New Roman"/>
          <w:i/>
          <w:sz w:val="22"/>
          <w:szCs w:val="22"/>
          <w:lang w:val="pt-PT"/>
        </w:rPr>
        <w:t>efeitos na reprodução; distúrbios na descendência</w:t>
      </w:r>
      <w:r w:rsidR="00E37F24">
        <w:rPr>
          <w:rFonts w:eastAsia="Times New Roman" w:cs="Times New Roman"/>
          <w:i/>
          <w:sz w:val="22"/>
          <w:szCs w:val="22"/>
          <w:lang w:val="pt-PT"/>
        </w:rPr>
        <w:t xml:space="preserve"> (efeitos tardios nas gerações seguintes)</w:t>
      </w:r>
      <w:r w:rsidRPr="004E0A7D">
        <w:rPr>
          <w:rFonts w:eastAsia="Times New Roman" w:cs="Times New Roman"/>
          <w:i/>
          <w:sz w:val="22"/>
          <w:szCs w:val="22"/>
          <w:lang w:val="pt-PT"/>
        </w:rPr>
        <w:t>; malformações hereditárias; genotoxicidade; induç</w:t>
      </w:r>
      <w:r>
        <w:rPr>
          <w:rFonts w:eastAsia="Times New Roman" w:cs="Times New Roman"/>
          <w:i/>
          <w:sz w:val="22"/>
          <w:szCs w:val="22"/>
          <w:lang w:val="pt-PT"/>
        </w:rPr>
        <w:t>ão de neoplasias maligna</w:t>
      </w:r>
      <w:r w:rsidRPr="004E0A7D">
        <w:rPr>
          <w:rFonts w:eastAsia="Times New Roman" w:cs="Times New Roman"/>
          <w:i/>
          <w:sz w:val="22"/>
          <w:szCs w:val="22"/>
          <w:lang w:val="pt-PT"/>
        </w:rPr>
        <w:t>s</w:t>
      </w:r>
      <w:r>
        <w:rPr>
          <w:rFonts w:eastAsia="Times New Roman" w:cs="Times New Roman"/>
          <w:sz w:val="22"/>
          <w:szCs w:val="22"/>
          <w:lang w:val="pt-PT"/>
        </w:rPr>
        <w:t>.</w:t>
      </w:r>
    </w:p>
    <w:p w14:paraId="0999DB72" w14:textId="77777777" w:rsidR="005F23E8" w:rsidRDefault="005F23E8" w:rsidP="00D91DAB">
      <w:pPr>
        <w:spacing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</w:p>
    <w:p w14:paraId="00DFD39D" w14:textId="74A8922A" w:rsidR="00DE78F6" w:rsidRPr="004E0A7D" w:rsidRDefault="004E0A7D" w:rsidP="00D91DAB">
      <w:pPr>
        <w:spacing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 w:rsidRPr="004E0A7D">
        <w:rPr>
          <w:rFonts w:eastAsia="+mn-ea" w:cs="+mn-cs"/>
          <w:kern w:val="24"/>
          <w:sz w:val="22"/>
          <w:szCs w:val="22"/>
          <w:lang w:val="pt-PT"/>
        </w:rPr>
        <w:t>Este document</w:t>
      </w:r>
      <w:r>
        <w:rPr>
          <w:rFonts w:eastAsia="+mn-ea" w:cs="+mn-cs"/>
          <w:kern w:val="24"/>
          <w:sz w:val="22"/>
          <w:szCs w:val="22"/>
          <w:lang w:val="pt-PT"/>
        </w:rPr>
        <w:t>o</w:t>
      </w:r>
      <w:r w:rsidRPr="004E0A7D">
        <w:rPr>
          <w:rFonts w:eastAsia="+mn-ea" w:cs="+mn-cs"/>
          <w:kern w:val="24"/>
          <w:sz w:val="22"/>
          <w:szCs w:val="22"/>
          <w:lang w:val="pt-PT"/>
        </w:rPr>
        <w:t xml:space="preserve"> focar-se-á nos seguintes efeitos adversos em humanos, </w:t>
      </w:r>
      <w:r>
        <w:rPr>
          <w:rFonts w:eastAsia="+mn-ea" w:cs="+mn-cs"/>
          <w:kern w:val="24"/>
          <w:sz w:val="22"/>
          <w:szCs w:val="22"/>
          <w:lang w:val="pt-PT"/>
        </w:rPr>
        <w:t>salientando-se que apenas serão discutidas evidências indiretas de uma eventual relaç</w:t>
      </w:r>
      <w:r w:rsidR="009E597E">
        <w:rPr>
          <w:rFonts w:eastAsia="+mn-ea" w:cs="+mn-cs"/>
          <w:kern w:val="24"/>
          <w:sz w:val="22"/>
          <w:szCs w:val="22"/>
          <w:lang w:val="pt-PT"/>
        </w:rPr>
        <w:t>ão caus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a-efeito: </w:t>
      </w:r>
      <w:r w:rsidR="005F23E8" w:rsidRPr="005F23E8">
        <w:rPr>
          <w:rFonts w:eastAsia="+mn-ea" w:cs="+mn-cs"/>
          <w:i/>
          <w:kern w:val="24"/>
          <w:sz w:val="22"/>
          <w:szCs w:val="22"/>
          <w:lang w:val="pt-PT"/>
        </w:rPr>
        <w:t xml:space="preserve">pesticidas e cancro, toxicidade </w:t>
      </w:r>
      <w:r w:rsidR="00E37F24">
        <w:rPr>
          <w:rFonts w:eastAsia="+mn-ea" w:cs="+mn-cs"/>
          <w:i/>
          <w:kern w:val="24"/>
          <w:sz w:val="22"/>
          <w:szCs w:val="22"/>
          <w:lang w:val="pt-PT"/>
        </w:rPr>
        <w:t>na função reprodutora</w:t>
      </w:r>
      <w:r w:rsidR="005F23E8" w:rsidRPr="005F23E8">
        <w:rPr>
          <w:rFonts w:eastAsia="+mn-ea" w:cs="+mn-cs"/>
          <w:i/>
          <w:kern w:val="24"/>
          <w:sz w:val="22"/>
          <w:szCs w:val="22"/>
          <w:lang w:val="pt-PT"/>
        </w:rPr>
        <w:t>, malformações congénitas, neurotoxicidade retardada e supressão do sistema imune pela exposição aos pesticidas</w:t>
      </w:r>
      <w:r w:rsidR="005F23E8">
        <w:rPr>
          <w:rFonts w:eastAsia="+mn-ea" w:cs="+mn-cs"/>
          <w:kern w:val="24"/>
          <w:sz w:val="22"/>
          <w:szCs w:val="22"/>
          <w:lang w:val="pt-PT"/>
        </w:rPr>
        <w:t>.</w:t>
      </w:r>
    </w:p>
    <w:p w14:paraId="089A6E17" w14:textId="77777777" w:rsidR="008C2DB9" w:rsidRPr="00E37F24" w:rsidRDefault="008C2DB9" w:rsidP="002B6D9F">
      <w:pPr>
        <w:spacing w:before="240" w:after="40" w:line="276" w:lineRule="auto"/>
        <w:jc w:val="both"/>
        <w:rPr>
          <w:rFonts w:eastAsia="+mn-ea" w:cs="+mn-cs"/>
          <w:b/>
          <w:bCs/>
          <w:kern w:val="24"/>
          <w:sz w:val="28"/>
          <w:szCs w:val="28"/>
          <w:u w:val="single"/>
          <w:lang w:val="pt-PT"/>
        </w:rPr>
      </w:pPr>
    </w:p>
    <w:p w14:paraId="03F7EF9D" w14:textId="6ACDFEB6" w:rsidR="002B6D9F" w:rsidRPr="00D037BC" w:rsidRDefault="005F23E8" w:rsidP="002B6D9F">
      <w:pPr>
        <w:spacing w:before="240" w:after="40" w:line="276" w:lineRule="auto"/>
        <w:jc w:val="both"/>
        <w:rPr>
          <w:rFonts w:eastAsia="Times New Roman" w:cs="Times New Roman"/>
          <w:sz w:val="28"/>
          <w:szCs w:val="28"/>
          <w:lang w:val="pt-PT"/>
        </w:rPr>
      </w:pPr>
      <w:r>
        <w:rPr>
          <w:rFonts w:eastAsia="+mn-ea" w:cs="+mn-cs"/>
          <w:b/>
          <w:bCs/>
          <w:kern w:val="24"/>
          <w:sz w:val="28"/>
          <w:szCs w:val="28"/>
          <w:u w:val="single"/>
          <w:lang w:val="pt-PT"/>
        </w:rPr>
        <w:t>Pesticidas e cancro</w:t>
      </w:r>
    </w:p>
    <w:p w14:paraId="7490FCAA" w14:textId="271C708B" w:rsidR="00434B61" w:rsidRDefault="002B6D9F" w:rsidP="002B6D9F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 w:rsidRPr="00D037BC">
        <w:rPr>
          <w:rFonts w:eastAsia="+mn-ea" w:cs="+mn-cs"/>
          <w:kern w:val="24"/>
          <w:sz w:val="22"/>
          <w:szCs w:val="22"/>
          <w:lang w:val="pt-PT"/>
        </w:rPr>
        <w:t>E</w:t>
      </w:r>
      <w:r w:rsidR="00434B61">
        <w:rPr>
          <w:rFonts w:eastAsia="+mn-ea" w:cs="+mn-cs"/>
          <w:kern w:val="24"/>
          <w:sz w:val="22"/>
          <w:szCs w:val="22"/>
          <w:lang w:val="pt-PT"/>
        </w:rPr>
        <w:t xml:space="preserve">studos epidemiológicos caso-controlo têm demonstrado um risco acrescido para doenças malignas do </w:t>
      </w:r>
      <w:r w:rsidR="00434B61" w:rsidRPr="00434B61">
        <w:rPr>
          <w:rFonts w:eastAsia="+mn-ea" w:cs="+mn-cs"/>
          <w:i/>
          <w:kern w:val="24"/>
          <w:sz w:val="22"/>
          <w:szCs w:val="22"/>
          <w:lang w:val="pt-PT"/>
        </w:rPr>
        <w:t>sistema hematopoiético</w:t>
      </w:r>
      <w:r w:rsidR="00434B61">
        <w:rPr>
          <w:rFonts w:eastAsia="+mn-ea" w:cs="+mn-cs"/>
          <w:kern w:val="24"/>
          <w:sz w:val="22"/>
          <w:szCs w:val="22"/>
          <w:lang w:val="pt-PT"/>
        </w:rPr>
        <w:t xml:space="preserve"> (</w:t>
      </w:r>
      <w:r w:rsidR="00434B61" w:rsidRPr="00434B61">
        <w:rPr>
          <w:rFonts w:eastAsia="+mn-ea" w:cs="+mn-cs"/>
          <w:i/>
          <w:kern w:val="24"/>
          <w:sz w:val="22"/>
          <w:szCs w:val="22"/>
          <w:lang w:val="pt-PT"/>
        </w:rPr>
        <w:t>linfoma, leucemia e mieloma múltiplo</w:t>
      </w:r>
      <w:r w:rsidR="00434B61">
        <w:rPr>
          <w:rFonts w:eastAsia="+mn-ea" w:cs="+mn-cs"/>
          <w:kern w:val="24"/>
          <w:sz w:val="22"/>
          <w:szCs w:val="22"/>
          <w:lang w:val="pt-PT"/>
        </w:rPr>
        <w:t>) após exposição ocupacional a herbicidas e inseticidas.</w:t>
      </w:r>
    </w:p>
    <w:p w14:paraId="7F2C1876" w14:textId="43C61D70" w:rsidR="00434B61" w:rsidRPr="0056637B" w:rsidRDefault="00434B61" w:rsidP="002B6D9F">
      <w:pPr>
        <w:spacing w:before="240" w:after="40" w:line="276" w:lineRule="auto"/>
        <w:jc w:val="both"/>
        <w:rPr>
          <w:rFonts w:eastAsia="+mn-ea" w:cs="+mn-cs"/>
          <w:iCs/>
          <w:kern w:val="24"/>
          <w:sz w:val="22"/>
          <w:szCs w:val="22"/>
          <w:lang w:val="pt-PT"/>
        </w:rPr>
      </w:pPr>
      <w:r w:rsidRPr="0056637B">
        <w:rPr>
          <w:rFonts w:eastAsia="+mn-ea" w:cs="+mn-cs"/>
          <w:i/>
          <w:iCs/>
          <w:kern w:val="24"/>
          <w:sz w:val="22"/>
          <w:szCs w:val="22"/>
          <w:lang w:val="pt-PT"/>
        </w:rPr>
        <w:lastRenderedPageBreak/>
        <w:t>Carcinoma testicular</w:t>
      </w:r>
      <w:r w:rsidR="0056637B" w:rsidRPr="0056637B">
        <w:rPr>
          <w:rFonts w:eastAsia="+mn-ea" w:cs="+mn-cs"/>
          <w:i/>
          <w:iCs/>
          <w:kern w:val="24"/>
          <w:sz w:val="22"/>
          <w:szCs w:val="22"/>
          <w:lang w:val="pt-PT"/>
        </w:rPr>
        <w:t xml:space="preserve">, do trato gastrointestinal, </w:t>
      </w:r>
      <w:r w:rsidR="0056637B">
        <w:rPr>
          <w:rFonts w:eastAsia="+mn-ea" w:cs="+mn-cs"/>
          <w:i/>
          <w:iCs/>
          <w:kern w:val="24"/>
          <w:sz w:val="22"/>
          <w:szCs w:val="22"/>
          <w:lang w:val="pt-PT"/>
        </w:rPr>
        <w:t>do fígado e do cérebro</w:t>
      </w:r>
      <w:r w:rsidR="0056637B" w:rsidRPr="0056637B">
        <w:rPr>
          <w:rFonts w:eastAsia="+mn-ea" w:cs="+mn-cs"/>
          <w:iCs/>
          <w:kern w:val="24"/>
          <w:sz w:val="22"/>
          <w:szCs w:val="22"/>
          <w:lang w:val="pt-PT"/>
        </w:rPr>
        <w:t xml:space="preserve">, têm </w:t>
      </w:r>
      <w:r w:rsidR="0056637B">
        <w:rPr>
          <w:rFonts w:eastAsia="+mn-ea" w:cs="+mn-cs"/>
          <w:iCs/>
          <w:kern w:val="24"/>
          <w:sz w:val="22"/>
          <w:szCs w:val="22"/>
          <w:lang w:val="pt-PT"/>
        </w:rPr>
        <w:t>sido observados em agricultores que realizavam pulverizações e em trabalhadores envolvidos no fabrico de pesticidas.</w:t>
      </w:r>
    </w:p>
    <w:p w14:paraId="62589CBE" w14:textId="6EE39978" w:rsidR="0056637B" w:rsidRDefault="0056637B" w:rsidP="002B6D9F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>
        <w:rPr>
          <w:rFonts w:eastAsia="+mn-ea" w:cs="+mn-cs"/>
          <w:kern w:val="24"/>
          <w:sz w:val="22"/>
          <w:szCs w:val="22"/>
          <w:lang w:val="pt-PT"/>
        </w:rPr>
        <w:t xml:space="preserve">Estão documentados casos de cancro em </w:t>
      </w:r>
      <w:r w:rsidRPr="0056637B">
        <w:rPr>
          <w:rFonts w:eastAsia="+mn-ea" w:cs="+mn-cs"/>
          <w:i/>
          <w:kern w:val="24"/>
          <w:sz w:val="22"/>
          <w:szCs w:val="22"/>
          <w:lang w:val="pt-PT"/>
        </w:rPr>
        <w:t>crianças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cujas mães foram expostas a pesticidas e casos em crianças expostas nas suas residências e em jardins. Incluem casos de </w:t>
      </w:r>
      <w:r w:rsidRPr="0056637B">
        <w:rPr>
          <w:rFonts w:eastAsia="+mn-ea" w:cs="+mn-cs"/>
          <w:i/>
          <w:kern w:val="24"/>
          <w:sz w:val="22"/>
          <w:szCs w:val="22"/>
          <w:lang w:val="pt-PT"/>
        </w:rPr>
        <w:t>neuroblastoma, cancro do reto, cancro do cérebro e anemia aplástica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. Existem dados publicados que revelam um aumento da frequência de doenças malignas na infância em regiões onde os pesticidas são intensivamente utilizados, sendo esta </w:t>
      </w:r>
      <w:r w:rsidRPr="0056637B">
        <w:rPr>
          <w:rFonts w:eastAsia="+mn-ea" w:cs="+mn-cs"/>
          <w:i/>
          <w:kern w:val="24"/>
          <w:sz w:val="22"/>
          <w:szCs w:val="22"/>
          <w:lang w:val="pt-PT"/>
        </w:rPr>
        <w:t>atividade carcinogénica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confirmada através de estudos de experimentação animal.</w:t>
      </w:r>
    </w:p>
    <w:p w14:paraId="26536CDD" w14:textId="2DB074A2" w:rsidR="00171085" w:rsidRPr="00D037BC" w:rsidRDefault="0056637B" w:rsidP="00171085">
      <w:pPr>
        <w:spacing w:before="240" w:after="40" w:line="276" w:lineRule="auto"/>
        <w:jc w:val="both"/>
        <w:rPr>
          <w:rFonts w:eastAsia="Times New Roman" w:cs="Times New Roman"/>
          <w:sz w:val="28"/>
          <w:szCs w:val="28"/>
          <w:lang w:val="pt-PT"/>
        </w:rPr>
      </w:pPr>
      <w:r>
        <w:rPr>
          <w:rFonts w:eastAsia="+mn-ea" w:cs="+mn-cs"/>
          <w:b/>
          <w:bCs/>
          <w:kern w:val="24"/>
          <w:sz w:val="28"/>
          <w:szCs w:val="28"/>
          <w:u w:val="single"/>
          <w:lang w:val="pt-PT"/>
        </w:rPr>
        <w:t xml:space="preserve">Toxicidade </w:t>
      </w:r>
      <w:r w:rsidR="00E37F24">
        <w:rPr>
          <w:rFonts w:eastAsia="+mn-ea" w:cs="+mn-cs"/>
          <w:b/>
          <w:bCs/>
          <w:kern w:val="24"/>
          <w:sz w:val="28"/>
          <w:szCs w:val="28"/>
          <w:u w:val="single"/>
          <w:lang w:val="pt-PT"/>
        </w:rPr>
        <w:t>da função reprodutora</w:t>
      </w:r>
      <w:r w:rsidR="00171085" w:rsidRPr="00D037BC">
        <w:rPr>
          <w:rFonts w:eastAsia="+mn-ea" w:cs="+mn-cs"/>
          <w:b/>
          <w:bCs/>
          <w:kern w:val="24"/>
          <w:sz w:val="28"/>
          <w:szCs w:val="28"/>
          <w:u w:val="single"/>
          <w:lang w:val="pt-PT"/>
        </w:rPr>
        <w:t xml:space="preserve"> </w:t>
      </w:r>
    </w:p>
    <w:p w14:paraId="2480ED60" w14:textId="76C7DA22" w:rsidR="00E37F24" w:rsidRDefault="00E37F24" w:rsidP="00171085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>
        <w:rPr>
          <w:rFonts w:eastAsia="+mn-ea" w:cs="+mn-cs"/>
          <w:kern w:val="24"/>
          <w:sz w:val="22"/>
          <w:szCs w:val="22"/>
          <w:lang w:val="pt-PT"/>
        </w:rPr>
        <w:t xml:space="preserve">Está bem documentado que a </w:t>
      </w:r>
      <w:r w:rsidRPr="00E37F24">
        <w:rPr>
          <w:rFonts w:eastAsia="+mn-ea" w:cs="+mn-cs"/>
          <w:kern w:val="24"/>
          <w:sz w:val="22"/>
          <w:szCs w:val="22"/>
          <w:u w:val="single"/>
          <w:lang w:val="pt-PT"/>
        </w:rPr>
        <w:t>exposição ocupacional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a alguns fumigantes durante o seu fabrico e aplicação pode causar </w:t>
      </w:r>
      <w:r w:rsidRPr="00E37F24">
        <w:rPr>
          <w:rFonts w:eastAsia="+mn-ea" w:cs="+mn-cs"/>
          <w:i/>
          <w:kern w:val="24"/>
          <w:sz w:val="22"/>
          <w:szCs w:val="22"/>
          <w:lang w:val="pt-PT"/>
        </w:rPr>
        <w:t xml:space="preserve">esterilidade, </w:t>
      </w:r>
      <w:r>
        <w:rPr>
          <w:rFonts w:eastAsia="+mn-ea" w:cs="+mn-cs"/>
          <w:i/>
          <w:kern w:val="24"/>
          <w:sz w:val="22"/>
          <w:szCs w:val="22"/>
          <w:lang w:val="pt-PT"/>
        </w:rPr>
        <w:t>azoosp</w:t>
      </w:r>
      <w:r w:rsidRPr="00E37F24">
        <w:rPr>
          <w:rFonts w:eastAsia="+mn-ea" w:cs="+mn-cs"/>
          <w:i/>
          <w:kern w:val="24"/>
          <w:sz w:val="22"/>
          <w:szCs w:val="22"/>
          <w:lang w:val="pt-PT"/>
        </w:rPr>
        <w:t>ermia e oligospermia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. A </w:t>
      </w:r>
      <w:r w:rsidRPr="00E37F24">
        <w:rPr>
          <w:rFonts w:eastAsia="+mn-ea" w:cs="+mn-cs"/>
          <w:i/>
          <w:kern w:val="24"/>
          <w:sz w:val="22"/>
          <w:szCs w:val="22"/>
          <w:lang w:val="pt-PT"/>
        </w:rPr>
        <w:t>redução de fertilidade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foi observada e documentada em trabalhadores envolvidos na produção de fumigantes, em particular de </w:t>
      </w:r>
      <w:r w:rsidRPr="00E37F24">
        <w:rPr>
          <w:rFonts w:eastAsia="+mn-ea" w:cs="+mn-cs"/>
          <w:kern w:val="24"/>
          <w:sz w:val="22"/>
          <w:szCs w:val="22"/>
          <w:lang w:val="pt-PT"/>
        </w:rPr>
        <w:t>1,2-dibromo-3-cloropropano (DBCP)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e de 1,2-dibromoetano.</w:t>
      </w:r>
    </w:p>
    <w:p w14:paraId="69842A9B" w14:textId="38EFCF9E" w:rsidR="00171085" w:rsidRPr="00A337BE" w:rsidRDefault="00A337BE" w:rsidP="00171085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  <w:lang w:val="pt-PT"/>
        </w:rPr>
      </w:pPr>
      <w:r w:rsidRPr="00A337BE">
        <w:rPr>
          <w:rFonts w:eastAsia="+mn-ea" w:cs="+mn-cs"/>
          <w:kern w:val="24"/>
          <w:sz w:val="22"/>
          <w:szCs w:val="22"/>
          <w:lang w:val="pt-PT"/>
        </w:rPr>
        <w:t xml:space="preserve">A </w:t>
      </w:r>
      <w:r w:rsidRPr="00A337BE">
        <w:rPr>
          <w:rFonts w:eastAsia="+mn-ea" w:cs="+mn-cs"/>
          <w:i/>
          <w:kern w:val="24"/>
          <w:sz w:val="22"/>
          <w:szCs w:val="22"/>
          <w:lang w:val="pt-PT"/>
        </w:rPr>
        <w:t>esterilidade</w:t>
      </w:r>
      <w:r w:rsidRPr="00A337BE">
        <w:rPr>
          <w:rFonts w:eastAsia="+mn-ea" w:cs="+mn-cs"/>
          <w:kern w:val="24"/>
          <w:sz w:val="22"/>
          <w:szCs w:val="22"/>
          <w:lang w:val="pt-PT"/>
        </w:rPr>
        <w:t xml:space="preserve">, os </w:t>
      </w:r>
      <w:r w:rsidRPr="00A337BE">
        <w:rPr>
          <w:rFonts w:eastAsia="+mn-ea" w:cs="+mn-cs"/>
          <w:i/>
          <w:kern w:val="24"/>
          <w:sz w:val="22"/>
          <w:szCs w:val="22"/>
          <w:lang w:val="pt-PT"/>
        </w:rPr>
        <w:t>abortos espontâneos</w:t>
      </w:r>
      <w:r w:rsidRPr="00A337BE">
        <w:rPr>
          <w:rFonts w:eastAsia="+mn-ea" w:cs="+mn-cs"/>
          <w:kern w:val="24"/>
          <w:sz w:val="22"/>
          <w:szCs w:val="22"/>
          <w:lang w:val="pt-PT"/>
        </w:rPr>
        <w:t xml:space="preserve"> e os </w:t>
      </w:r>
      <w:r w:rsidRPr="00A337BE">
        <w:rPr>
          <w:rFonts w:eastAsia="+mn-ea" w:cs="+mn-cs"/>
          <w:i/>
          <w:kern w:val="24"/>
          <w:sz w:val="22"/>
          <w:szCs w:val="22"/>
          <w:lang w:val="pt-PT"/>
        </w:rPr>
        <w:t>nados-mortos</w:t>
      </w:r>
      <w:r w:rsidRPr="00A337BE">
        <w:rPr>
          <w:rFonts w:eastAsia="+mn-ea" w:cs="+mn-cs"/>
          <w:kern w:val="24"/>
          <w:sz w:val="22"/>
          <w:szCs w:val="22"/>
          <w:lang w:val="pt-PT"/>
        </w:rPr>
        <w:t xml:space="preserve"> s</w:t>
      </w:r>
      <w:r>
        <w:rPr>
          <w:rFonts w:eastAsia="+mn-ea" w:cs="+mn-cs"/>
          <w:kern w:val="24"/>
          <w:sz w:val="22"/>
          <w:szCs w:val="22"/>
          <w:lang w:val="pt-PT"/>
        </w:rPr>
        <w:t>ão mais frequentes nos casos em que ambos os progenitores estão excessivamente expostos a pesticidas. Estes dados são provenientes maioritariamente de observações feitas em trabalhadores de regiões de produção vinícola onde não são respeitados os requisitos de higiene e segurança durante a aplicação de pesticidas.</w:t>
      </w:r>
    </w:p>
    <w:p w14:paraId="052EE466" w14:textId="77777777" w:rsidR="00C00736" w:rsidRPr="00D037BC" w:rsidRDefault="00C00736" w:rsidP="004C5C76">
      <w:pPr>
        <w:rPr>
          <w:lang w:val="pt-PT"/>
        </w:rPr>
      </w:pPr>
    </w:p>
    <w:p w14:paraId="06D3CA44" w14:textId="19E504FE" w:rsidR="00052C41" w:rsidRPr="00A337BE" w:rsidRDefault="00A337BE" w:rsidP="00A337BE">
      <w:pPr>
        <w:rPr>
          <w:rFonts w:eastAsia="Times New Roman" w:cs="Times New Roman"/>
          <w:lang w:val="pt-PT"/>
        </w:rPr>
      </w:pPr>
      <w:r>
        <w:rPr>
          <w:lang w:val="pt-PT"/>
        </w:rPr>
        <w:t>Talvez o problema seja uma intoxicação por pesticida</w:t>
      </w:r>
      <w:r w:rsidR="00052C41" w:rsidRPr="00A337BE">
        <w:rPr>
          <w:rFonts w:eastAsia="+mn-ea" w:cs="+mn-cs"/>
          <w:kern w:val="24"/>
          <w:lang w:val="pt-PT"/>
        </w:rPr>
        <w:t>?</w:t>
      </w:r>
    </w:p>
    <w:p w14:paraId="72FCD7F2" w14:textId="0AEF9576" w:rsidR="00C00736" w:rsidRPr="00D037BC" w:rsidRDefault="007F5576" w:rsidP="007F5576">
      <w:pPr>
        <w:jc w:val="center"/>
        <w:rPr>
          <w:lang w:val="pt-PT"/>
        </w:rPr>
      </w:pPr>
      <w:r w:rsidRPr="00D037BC">
        <w:rPr>
          <w:noProof/>
          <w:lang w:val="en-US"/>
        </w:rPr>
        <w:drawing>
          <wp:inline distT="0" distB="0" distL="0" distR="0" wp14:anchorId="3A1EFB47" wp14:editId="1A9EA4BC">
            <wp:extent cx="3130277" cy="2102083"/>
            <wp:effectExtent l="0" t="0" r="0" b="0"/>
            <wp:docPr id="1028" name="Picture 4" descr="Image result for pesticides and reproductive health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pesticides and reproductive health"/>
                    <pic:cNvPicPr>
                      <a:picLocks noGrp="1"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54" cy="2116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440038AF" w14:textId="77777777" w:rsidR="008C2DB9" w:rsidRPr="00D037BC" w:rsidRDefault="008C2DB9" w:rsidP="007F5576">
      <w:pPr>
        <w:jc w:val="center"/>
        <w:rPr>
          <w:lang w:val="pt-PT"/>
        </w:rPr>
      </w:pPr>
    </w:p>
    <w:p w14:paraId="578B5C6D" w14:textId="77777777" w:rsidR="008C2DB9" w:rsidRPr="00D037BC" w:rsidRDefault="008C2DB9" w:rsidP="007F5576">
      <w:pPr>
        <w:jc w:val="center"/>
        <w:rPr>
          <w:lang w:val="pt-PT"/>
        </w:rPr>
      </w:pPr>
    </w:p>
    <w:p w14:paraId="68F55646" w14:textId="5D14D3F0" w:rsidR="00C00736" w:rsidRDefault="00C00736" w:rsidP="004C5C76">
      <w:pPr>
        <w:rPr>
          <w:lang w:val="pt-PT"/>
        </w:rPr>
      </w:pPr>
    </w:p>
    <w:p w14:paraId="03138239" w14:textId="2118282C" w:rsidR="00823A6E" w:rsidRDefault="00823A6E" w:rsidP="004C5C76">
      <w:pPr>
        <w:rPr>
          <w:lang w:val="pt-PT"/>
        </w:rPr>
      </w:pPr>
    </w:p>
    <w:p w14:paraId="36C9D2F0" w14:textId="12472898" w:rsidR="00823A6E" w:rsidRDefault="00823A6E" w:rsidP="004C5C76">
      <w:pPr>
        <w:rPr>
          <w:lang w:val="pt-PT"/>
        </w:rPr>
      </w:pPr>
    </w:p>
    <w:p w14:paraId="4EED174D" w14:textId="77777777" w:rsidR="00823A6E" w:rsidRPr="00D037BC" w:rsidRDefault="00823A6E" w:rsidP="004C5C76">
      <w:pPr>
        <w:rPr>
          <w:lang w:val="pt-PT"/>
        </w:rPr>
      </w:pPr>
    </w:p>
    <w:p w14:paraId="2477DAA4" w14:textId="0C3F4B99" w:rsidR="009A3736" w:rsidRPr="00D037BC" w:rsidRDefault="00823A6E" w:rsidP="009A3736">
      <w:pPr>
        <w:spacing w:before="240" w:after="40" w:line="276" w:lineRule="auto"/>
        <w:jc w:val="both"/>
        <w:rPr>
          <w:rFonts w:eastAsia="Times New Roman" w:cs="Times New Roman"/>
          <w:sz w:val="28"/>
          <w:szCs w:val="28"/>
          <w:lang w:val="pt-PT"/>
        </w:rPr>
      </w:pPr>
      <w:r>
        <w:rPr>
          <w:rFonts w:eastAsia="+mn-ea" w:cs="+mn-cs"/>
          <w:b/>
          <w:bCs/>
          <w:kern w:val="24"/>
          <w:sz w:val="28"/>
          <w:szCs w:val="28"/>
          <w:u w:val="single"/>
          <w:lang w:val="pt-PT"/>
        </w:rPr>
        <w:lastRenderedPageBreak/>
        <w:t>Malformações congénitas</w:t>
      </w:r>
    </w:p>
    <w:p w14:paraId="06CCC05A" w14:textId="466CF249" w:rsidR="00C66365" w:rsidRDefault="00C66365" w:rsidP="00C66365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>
        <w:rPr>
          <w:rFonts w:eastAsia="+mn-ea" w:cs="+mn-cs"/>
          <w:kern w:val="24"/>
          <w:sz w:val="22"/>
          <w:szCs w:val="22"/>
          <w:lang w:val="pt-PT"/>
        </w:rPr>
        <w:t xml:space="preserve">Existem relatos na literatura acerca de casos de </w:t>
      </w:r>
      <w:r w:rsidRPr="00C66365">
        <w:rPr>
          <w:rFonts w:eastAsia="+mn-ea" w:cs="+mn-cs"/>
          <w:i/>
          <w:iCs/>
          <w:kern w:val="24"/>
          <w:sz w:val="22"/>
          <w:szCs w:val="22"/>
          <w:lang w:val="pt-PT"/>
        </w:rPr>
        <w:t>malformações congénitas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resultantes da exposição materna, ocupacional ou genérica, a pesticidas, durante os primeiros três meses da gravidez. Os estudos epidemiológicos têm apresentado dados acerca do maior risco de ocorrência de diferentes defeitos na descendência tais como, </w:t>
      </w:r>
      <w:r w:rsidRPr="00C66365">
        <w:rPr>
          <w:rFonts w:eastAsia="+mn-ea" w:cs="+mn-cs"/>
          <w:i/>
          <w:iCs/>
          <w:kern w:val="24"/>
          <w:sz w:val="22"/>
          <w:szCs w:val="22"/>
          <w:lang w:val="pt-PT"/>
        </w:rPr>
        <w:t>anomalias dos membros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, </w:t>
      </w:r>
      <w:r w:rsidRPr="00C66365">
        <w:rPr>
          <w:rFonts w:eastAsia="+mn-ea" w:cs="+mn-cs"/>
          <w:i/>
          <w:iCs/>
          <w:kern w:val="24"/>
          <w:sz w:val="22"/>
          <w:szCs w:val="22"/>
          <w:lang w:val="pt-PT"/>
        </w:rPr>
        <w:t>fissura do palato e do lábio superior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, </w:t>
      </w:r>
      <w:r w:rsidRPr="00C66365">
        <w:rPr>
          <w:rFonts w:eastAsia="+mn-ea" w:cs="+mn-cs"/>
          <w:i/>
          <w:iCs/>
          <w:kern w:val="24"/>
          <w:sz w:val="22"/>
          <w:szCs w:val="22"/>
          <w:lang w:val="pt-PT"/>
        </w:rPr>
        <w:t>e malformações do sistema nervoso central</w:t>
      </w:r>
      <w:r>
        <w:rPr>
          <w:rFonts w:eastAsia="+mn-ea" w:cs="+mn-cs"/>
          <w:kern w:val="24"/>
          <w:sz w:val="22"/>
          <w:szCs w:val="22"/>
          <w:lang w:val="pt-PT"/>
        </w:rPr>
        <w:t>, se a mãe vive numa região com maior incidência de aplicação de pesticidas.</w:t>
      </w:r>
    </w:p>
    <w:p w14:paraId="250B7B27" w14:textId="5EF4E13D" w:rsidR="009A3736" w:rsidRPr="00D037BC" w:rsidRDefault="00C66365" w:rsidP="009A3736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  <w:lang w:val="pt-PT"/>
        </w:rPr>
      </w:pPr>
      <w:r>
        <w:rPr>
          <w:rFonts w:eastAsia="Times New Roman" w:cs="Times New Roman"/>
          <w:sz w:val="22"/>
          <w:szCs w:val="22"/>
          <w:lang w:val="pt-PT"/>
        </w:rPr>
        <w:t>Contudo, a investigação acerca do envolvimento da exposição ocupacional a pesticidas nestes efeitos é ainda escassa. Num estudo conduzido com progenitores que trabalhavam em estufas de produção de flores</w:t>
      </w:r>
      <w:r w:rsidR="00736724">
        <w:rPr>
          <w:rFonts w:eastAsia="Times New Roman" w:cs="Times New Roman"/>
          <w:sz w:val="22"/>
          <w:szCs w:val="22"/>
          <w:lang w:val="pt-PT"/>
        </w:rPr>
        <w:t xml:space="preserve"> foi registada uma maior frequência de efeitos não muito graves como por exemplo, </w:t>
      </w:r>
      <w:r w:rsidR="00736724" w:rsidRPr="00736724">
        <w:rPr>
          <w:rFonts w:eastAsia="Times New Roman" w:cs="Times New Roman"/>
          <w:i/>
          <w:iCs/>
          <w:sz w:val="22"/>
          <w:szCs w:val="22"/>
          <w:lang w:val="pt-PT"/>
        </w:rPr>
        <w:t>hematomas subcutâneos</w:t>
      </w:r>
      <w:r w:rsidR="00736724">
        <w:rPr>
          <w:rFonts w:eastAsia="Times New Roman" w:cs="Times New Roman"/>
          <w:sz w:val="22"/>
          <w:szCs w:val="22"/>
          <w:lang w:val="pt-PT"/>
        </w:rPr>
        <w:t>.</w:t>
      </w:r>
    </w:p>
    <w:p w14:paraId="1EA57234" w14:textId="77777777" w:rsidR="00C00736" w:rsidRPr="00D037BC" w:rsidRDefault="00C00736" w:rsidP="004C5C76">
      <w:pPr>
        <w:rPr>
          <w:lang w:val="pt-PT"/>
        </w:rPr>
      </w:pPr>
    </w:p>
    <w:p w14:paraId="64E49C21" w14:textId="0F53C770" w:rsidR="00450A6F" w:rsidRPr="00D037BC" w:rsidRDefault="00736724" w:rsidP="00450A6F">
      <w:pPr>
        <w:spacing w:before="240" w:after="40" w:line="276" w:lineRule="auto"/>
        <w:jc w:val="both"/>
        <w:rPr>
          <w:rFonts w:eastAsia="Times New Roman" w:cs="Times New Roman"/>
          <w:sz w:val="28"/>
          <w:szCs w:val="28"/>
          <w:lang w:val="pt-PT"/>
        </w:rPr>
      </w:pPr>
      <w:r>
        <w:rPr>
          <w:rFonts w:eastAsia="+mn-ea" w:cs="+mn-cs"/>
          <w:b/>
          <w:bCs/>
          <w:kern w:val="24"/>
          <w:sz w:val="28"/>
          <w:szCs w:val="28"/>
          <w:u w:val="single"/>
          <w:lang w:val="pt-PT"/>
        </w:rPr>
        <w:t>Neurotoxicidade retardada</w:t>
      </w:r>
    </w:p>
    <w:p w14:paraId="0FA503F6" w14:textId="3AE5DE2F" w:rsidR="00736724" w:rsidRDefault="00736724" w:rsidP="00736724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>
        <w:rPr>
          <w:rFonts w:eastAsia="+mn-ea" w:cs="+mn-cs"/>
          <w:kern w:val="24"/>
          <w:sz w:val="22"/>
          <w:szCs w:val="22"/>
          <w:lang w:val="pt-PT"/>
        </w:rPr>
        <w:t xml:space="preserve">Alguns pesticidas organofosforados podem induzir um fenómeno designado por </w:t>
      </w:r>
      <w:r w:rsidRPr="00736724">
        <w:rPr>
          <w:rFonts w:eastAsia="+mn-ea" w:cs="+mn-cs"/>
          <w:i/>
          <w:iCs/>
          <w:kern w:val="24"/>
          <w:sz w:val="22"/>
          <w:szCs w:val="22"/>
          <w:lang w:val="pt-PT"/>
        </w:rPr>
        <w:t>neuropatia retardada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. Há dano para as fibras nervosas de maior diâmetro e comprimento na espinal medula e no sistema nervoso periférico, que conduz a </w:t>
      </w:r>
      <w:r w:rsidRPr="00736724">
        <w:rPr>
          <w:rFonts w:eastAsia="+mn-ea" w:cs="+mn-cs"/>
          <w:i/>
          <w:iCs/>
          <w:kern w:val="24"/>
          <w:sz w:val="22"/>
          <w:szCs w:val="22"/>
          <w:lang w:val="pt-PT"/>
        </w:rPr>
        <w:t>fraqueza muscular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e que pode progredir para </w:t>
      </w:r>
      <w:r w:rsidRPr="00736724">
        <w:rPr>
          <w:rFonts w:eastAsia="+mn-ea" w:cs="+mn-cs"/>
          <w:i/>
          <w:iCs/>
          <w:kern w:val="24"/>
          <w:sz w:val="22"/>
          <w:szCs w:val="22"/>
          <w:lang w:val="pt-PT"/>
        </w:rPr>
        <w:t>paralisia</w:t>
      </w:r>
      <w:r>
        <w:rPr>
          <w:rFonts w:eastAsia="+mn-ea" w:cs="+mn-cs"/>
          <w:kern w:val="24"/>
          <w:sz w:val="22"/>
          <w:szCs w:val="22"/>
          <w:lang w:val="pt-PT"/>
        </w:rPr>
        <w:t>. Na maior parte dos casos são afetados os membros inferiores.</w:t>
      </w:r>
    </w:p>
    <w:p w14:paraId="3146901B" w14:textId="21E025B0" w:rsidR="00450A6F" w:rsidRPr="00D037BC" w:rsidRDefault="00736724" w:rsidP="003B7494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  <w:lang w:val="pt-PT"/>
        </w:rPr>
      </w:pPr>
      <w:r>
        <w:rPr>
          <w:rFonts w:eastAsia="Times New Roman" w:cs="Times New Roman"/>
          <w:sz w:val="22"/>
          <w:szCs w:val="22"/>
          <w:lang w:val="pt-PT"/>
        </w:rPr>
        <w:t xml:space="preserve">Alterações comportamentais tais como </w:t>
      </w:r>
      <w:r w:rsidRPr="00736724">
        <w:rPr>
          <w:rFonts w:eastAsia="Times New Roman" w:cs="Times New Roman"/>
          <w:i/>
          <w:iCs/>
          <w:sz w:val="22"/>
          <w:szCs w:val="22"/>
          <w:lang w:val="pt-PT"/>
        </w:rPr>
        <w:t>inquietação</w:t>
      </w:r>
      <w:r>
        <w:rPr>
          <w:rFonts w:eastAsia="Times New Roman" w:cs="Times New Roman"/>
          <w:sz w:val="22"/>
          <w:szCs w:val="22"/>
          <w:lang w:val="pt-PT"/>
        </w:rPr>
        <w:t xml:space="preserve">, </w:t>
      </w:r>
      <w:r w:rsidRPr="00736724">
        <w:rPr>
          <w:rFonts w:eastAsia="Times New Roman" w:cs="Times New Roman"/>
          <w:i/>
          <w:iCs/>
          <w:sz w:val="22"/>
          <w:szCs w:val="22"/>
          <w:lang w:val="pt-PT"/>
        </w:rPr>
        <w:t>dificuldade de concentração</w:t>
      </w:r>
      <w:r>
        <w:rPr>
          <w:rFonts w:eastAsia="Times New Roman" w:cs="Times New Roman"/>
          <w:sz w:val="22"/>
          <w:szCs w:val="22"/>
          <w:lang w:val="pt-PT"/>
        </w:rPr>
        <w:t xml:space="preserve">, </w:t>
      </w:r>
      <w:r w:rsidRPr="00736724">
        <w:rPr>
          <w:rFonts w:eastAsia="Times New Roman" w:cs="Times New Roman"/>
          <w:i/>
          <w:iCs/>
          <w:sz w:val="22"/>
          <w:szCs w:val="22"/>
          <w:lang w:val="pt-PT"/>
        </w:rPr>
        <w:t>falha de memória</w:t>
      </w:r>
      <w:r>
        <w:rPr>
          <w:rFonts w:eastAsia="Times New Roman" w:cs="Times New Roman"/>
          <w:sz w:val="22"/>
          <w:szCs w:val="22"/>
          <w:lang w:val="pt-PT"/>
        </w:rPr>
        <w:t xml:space="preserve">, entre outras alterações menos graves, foram relatadas em pacientes </w:t>
      </w:r>
      <w:r w:rsidR="003B7494">
        <w:rPr>
          <w:rFonts w:eastAsia="Times New Roman" w:cs="Times New Roman"/>
          <w:sz w:val="22"/>
          <w:szCs w:val="22"/>
          <w:lang w:val="pt-PT"/>
        </w:rPr>
        <w:t xml:space="preserve">que tinham sido vítimas de </w:t>
      </w:r>
      <w:r w:rsidR="003B7494" w:rsidRPr="003B7494">
        <w:rPr>
          <w:rFonts w:eastAsia="Times New Roman" w:cs="Times New Roman"/>
          <w:sz w:val="22"/>
          <w:szCs w:val="22"/>
          <w:u w:val="single"/>
          <w:lang w:val="pt-PT"/>
        </w:rPr>
        <w:t>intoxicação aguda</w:t>
      </w:r>
      <w:r w:rsidR="003B7494">
        <w:rPr>
          <w:rFonts w:eastAsia="Times New Roman" w:cs="Times New Roman"/>
          <w:sz w:val="22"/>
          <w:szCs w:val="22"/>
          <w:lang w:val="pt-PT"/>
        </w:rPr>
        <w:t xml:space="preserve"> com </w:t>
      </w:r>
      <w:r>
        <w:rPr>
          <w:rFonts w:eastAsia="Times New Roman" w:cs="Times New Roman"/>
          <w:sz w:val="22"/>
          <w:szCs w:val="22"/>
          <w:lang w:val="pt-PT"/>
        </w:rPr>
        <w:t xml:space="preserve">pesticidas </w:t>
      </w:r>
      <w:r w:rsidR="00BF47E5">
        <w:rPr>
          <w:rFonts w:eastAsia="Times New Roman" w:cs="Times New Roman"/>
          <w:sz w:val="22"/>
          <w:szCs w:val="22"/>
          <w:lang w:val="pt-PT"/>
        </w:rPr>
        <w:t>organofosforados</w:t>
      </w:r>
      <w:r w:rsidR="003B7494">
        <w:rPr>
          <w:rFonts w:eastAsia="Times New Roman" w:cs="Times New Roman"/>
          <w:sz w:val="22"/>
          <w:szCs w:val="22"/>
          <w:lang w:val="pt-PT"/>
        </w:rPr>
        <w:t xml:space="preserve"> alguns anos antes. Os dados sobre perturbações semelhantes possivelmente induzidas por níveis baixos de pesticidas, associados a uma </w:t>
      </w:r>
      <w:r w:rsidR="003B7494" w:rsidRPr="003B7494">
        <w:rPr>
          <w:rFonts w:eastAsia="Times New Roman" w:cs="Times New Roman"/>
          <w:sz w:val="22"/>
          <w:szCs w:val="22"/>
          <w:u w:val="single"/>
          <w:lang w:val="pt-PT"/>
        </w:rPr>
        <w:t>exposição crónica</w:t>
      </w:r>
      <w:r w:rsidR="003B7494">
        <w:rPr>
          <w:rFonts w:eastAsia="Times New Roman" w:cs="Times New Roman"/>
          <w:sz w:val="22"/>
          <w:szCs w:val="22"/>
          <w:lang w:val="pt-PT"/>
        </w:rPr>
        <w:t>, carecem ainda de confirmação.</w:t>
      </w:r>
    </w:p>
    <w:p w14:paraId="4C1AF926" w14:textId="77777777" w:rsidR="00C00736" w:rsidRPr="00D037BC" w:rsidRDefault="00C00736" w:rsidP="004C5C76">
      <w:pPr>
        <w:rPr>
          <w:lang w:val="pt-PT"/>
        </w:rPr>
      </w:pPr>
    </w:p>
    <w:p w14:paraId="41D512DA" w14:textId="61B28FBD" w:rsidR="00C00736" w:rsidRPr="00D037BC" w:rsidRDefault="003B7494" w:rsidP="003B7494">
      <w:pPr>
        <w:rPr>
          <w:b/>
          <w:u w:val="single"/>
          <w:lang w:val="pt-PT"/>
        </w:rPr>
      </w:pPr>
      <w:r>
        <w:rPr>
          <w:b/>
          <w:u w:val="single"/>
          <w:lang w:val="pt-PT"/>
        </w:rPr>
        <w:t>Resumos de doenças neurológicas atribuídas à exposição a pesticidas</w:t>
      </w:r>
      <w:r w:rsidR="00EF4D6B" w:rsidRPr="00D037BC">
        <w:rPr>
          <w:b/>
          <w:u w:val="single"/>
          <w:lang w:val="pt-PT"/>
        </w:rPr>
        <w:t>:</w:t>
      </w:r>
    </w:p>
    <w:p w14:paraId="33751E7C" w14:textId="77777777" w:rsidR="00EF4D6B" w:rsidRPr="00D037BC" w:rsidRDefault="00EF4D6B" w:rsidP="004C5C76">
      <w:pPr>
        <w:rPr>
          <w:lang w:val="pt-PT"/>
        </w:rPr>
      </w:pPr>
    </w:p>
    <w:p w14:paraId="5E47EE4F" w14:textId="49BCF7B7" w:rsidR="00EF4D6B" w:rsidRPr="00D037BC" w:rsidRDefault="003B7494" w:rsidP="008C6AFC">
      <w:pPr>
        <w:spacing w:line="276" w:lineRule="auto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Amné</w:t>
      </w:r>
      <w:r w:rsidR="00EF4D6B" w:rsidRPr="00D037BC">
        <w:rPr>
          <w:sz w:val="22"/>
          <w:szCs w:val="22"/>
          <w:lang w:val="pt-PT"/>
        </w:rPr>
        <w:t>sia</w:t>
      </w:r>
    </w:p>
    <w:p w14:paraId="088E432A" w14:textId="2AA01D91" w:rsidR="00EF4D6B" w:rsidRPr="00D037BC" w:rsidRDefault="003B7494" w:rsidP="008C6AFC">
      <w:pPr>
        <w:spacing w:line="276" w:lineRule="auto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Entorpecimento</w:t>
      </w:r>
    </w:p>
    <w:p w14:paraId="7FECB375" w14:textId="245D1615" w:rsidR="00EF4D6B" w:rsidRPr="00D037BC" w:rsidRDefault="003B7494" w:rsidP="008C6AFC">
      <w:pPr>
        <w:spacing w:line="276" w:lineRule="auto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Défices neurológicos</w:t>
      </w:r>
    </w:p>
    <w:p w14:paraId="527A95D5" w14:textId="3B632E69" w:rsidR="00EF4D6B" w:rsidRPr="00D037BC" w:rsidRDefault="003B7494" w:rsidP="008C6AFC">
      <w:pPr>
        <w:spacing w:line="276" w:lineRule="auto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Dificuldades de aprendizagem</w:t>
      </w:r>
    </w:p>
    <w:p w14:paraId="0CE5235F" w14:textId="603969BE" w:rsidR="00EF4D6B" w:rsidRPr="00D037BC" w:rsidRDefault="003B7494" w:rsidP="008C6AFC">
      <w:pPr>
        <w:spacing w:line="276" w:lineRule="auto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Dano hepático</w:t>
      </w:r>
    </w:p>
    <w:p w14:paraId="48F8C47D" w14:textId="5D49F9FD" w:rsidR="00EF4D6B" w:rsidRPr="00D037BC" w:rsidRDefault="003B7494" w:rsidP="008C6AFC">
      <w:pPr>
        <w:spacing w:line="276" w:lineRule="auto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Irritação da pele e do olho</w:t>
      </w:r>
    </w:p>
    <w:p w14:paraId="78EC9807" w14:textId="02DAE6F5" w:rsidR="00EF4D6B" w:rsidRPr="00D037BC" w:rsidRDefault="003B7494" w:rsidP="008C6AFC">
      <w:pPr>
        <w:spacing w:line="276" w:lineRule="auto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Paralisia respiratória</w:t>
      </w:r>
    </w:p>
    <w:p w14:paraId="0A520D36" w14:textId="40B48EE4" w:rsidR="00EF4D6B" w:rsidRPr="00D037BC" w:rsidRDefault="003B7494" w:rsidP="003B7494">
      <w:pPr>
        <w:spacing w:line="276" w:lineRule="auto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Sintomas do tipo </w:t>
      </w:r>
      <w:r w:rsidR="00EF4D6B" w:rsidRPr="00D037BC">
        <w:rPr>
          <w:sz w:val="22"/>
          <w:szCs w:val="22"/>
          <w:lang w:val="pt-PT"/>
        </w:rPr>
        <w:t xml:space="preserve">Parkinson </w:t>
      </w:r>
      <w:r>
        <w:rPr>
          <w:sz w:val="22"/>
          <w:szCs w:val="22"/>
          <w:lang w:val="pt-PT"/>
        </w:rPr>
        <w:t>e Alzheimer</w:t>
      </w:r>
    </w:p>
    <w:p w14:paraId="14FC66BA" w14:textId="662BE800" w:rsidR="00EF4D6B" w:rsidRPr="00D037BC" w:rsidRDefault="003B7494" w:rsidP="008C6AFC">
      <w:pPr>
        <w:spacing w:line="276" w:lineRule="auto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Epilepsia</w:t>
      </w:r>
    </w:p>
    <w:p w14:paraId="26410C30" w14:textId="77777777" w:rsidR="00C00736" w:rsidRPr="00D037BC" w:rsidRDefault="00C00736" w:rsidP="004C5C76">
      <w:pPr>
        <w:rPr>
          <w:lang w:val="pt-PT"/>
        </w:rPr>
      </w:pPr>
    </w:p>
    <w:p w14:paraId="287D62DC" w14:textId="77777777" w:rsidR="00C00736" w:rsidRPr="00D037BC" w:rsidRDefault="00C00736" w:rsidP="004C5C76">
      <w:pPr>
        <w:rPr>
          <w:lang w:val="pt-PT"/>
        </w:rPr>
      </w:pPr>
    </w:p>
    <w:p w14:paraId="6D464818" w14:textId="77777777" w:rsidR="00C00736" w:rsidRPr="00D037BC" w:rsidRDefault="00C00736" w:rsidP="004C5C76">
      <w:pPr>
        <w:rPr>
          <w:lang w:val="pt-PT"/>
        </w:rPr>
      </w:pPr>
    </w:p>
    <w:p w14:paraId="11EDD3A4" w14:textId="77777777" w:rsidR="00D15604" w:rsidRPr="00D037BC" w:rsidRDefault="00D15604" w:rsidP="004C5C76">
      <w:pPr>
        <w:rPr>
          <w:lang w:val="pt-PT"/>
        </w:rPr>
      </w:pPr>
    </w:p>
    <w:p w14:paraId="21F04F1F" w14:textId="2DCDDF74" w:rsidR="00D15604" w:rsidRPr="00D037BC" w:rsidRDefault="003B7494" w:rsidP="003B7494">
      <w:pPr>
        <w:spacing w:before="240" w:after="40" w:line="276" w:lineRule="auto"/>
        <w:jc w:val="both"/>
        <w:rPr>
          <w:rFonts w:eastAsia="Times New Roman" w:cs="Times New Roman"/>
          <w:sz w:val="28"/>
          <w:szCs w:val="28"/>
          <w:lang w:val="pt-PT"/>
        </w:rPr>
      </w:pPr>
      <w:r>
        <w:rPr>
          <w:rFonts w:eastAsia="+mn-ea" w:cs="+mn-cs"/>
          <w:b/>
          <w:bCs/>
          <w:kern w:val="24"/>
          <w:sz w:val="28"/>
          <w:szCs w:val="28"/>
          <w:u w:val="single"/>
          <w:lang w:val="pt-PT"/>
        </w:rPr>
        <w:lastRenderedPageBreak/>
        <w:t>Supressão do sistema imune</w:t>
      </w:r>
      <w:r w:rsidR="00D15604" w:rsidRPr="00D037BC">
        <w:rPr>
          <w:rFonts w:eastAsia="+mn-ea" w:cs="+mn-cs"/>
          <w:b/>
          <w:bCs/>
          <w:kern w:val="24"/>
          <w:sz w:val="28"/>
          <w:szCs w:val="28"/>
          <w:u w:val="single"/>
          <w:lang w:val="pt-PT"/>
        </w:rPr>
        <w:t xml:space="preserve"> </w:t>
      </w:r>
      <w:r>
        <w:rPr>
          <w:rFonts w:eastAsia="+mn-ea" w:cs="+mn-cs"/>
          <w:b/>
          <w:bCs/>
          <w:kern w:val="24"/>
          <w:sz w:val="28"/>
          <w:szCs w:val="28"/>
          <w:u w:val="single"/>
          <w:lang w:val="pt-PT"/>
        </w:rPr>
        <w:t>por exposição a pesticidas</w:t>
      </w:r>
      <w:r w:rsidR="00D15604" w:rsidRPr="00D037BC">
        <w:rPr>
          <w:rFonts w:eastAsia="+mn-ea" w:cs="+mn-cs"/>
          <w:b/>
          <w:bCs/>
          <w:kern w:val="24"/>
          <w:sz w:val="28"/>
          <w:szCs w:val="28"/>
          <w:u w:val="single"/>
          <w:lang w:val="pt-PT"/>
        </w:rPr>
        <w:t xml:space="preserve"> </w:t>
      </w:r>
    </w:p>
    <w:p w14:paraId="73983350" w14:textId="62265B6D" w:rsidR="003B7494" w:rsidRDefault="003B7494" w:rsidP="00D15604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>
        <w:rPr>
          <w:rFonts w:eastAsia="+mn-ea" w:cs="+mn-cs"/>
          <w:kern w:val="24"/>
          <w:sz w:val="22"/>
          <w:szCs w:val="22"/>
          <w:lang w:val="pt-PT"/>
        </w:rPr>
        <w:t xml:space="preserve">Os estudos toxicológicos conduzidos em anos recentes têm demonstrado que o </w:t>
      </w:r>
      <w:r w:rsidRPr="003B7494">
        <w:rPr>
          <w:rFonts w:eastAsia="+mn-ea" w:cs="+mn-cs"/>
          <w:kern w:val="24"/>
          <w:sz w:val="22"/>
          <w:szCs w:val="22"/>
          <w:u w:val="single"/>
          <w:lang w:val="pt-PT"/>
        </w:rPr>
        <w:t>sistema imune humano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pode ser alvo de dano provocado pela exposição de longo prazo a doses baixas de substâncias químicas usadas em várias indústrias ou na agricultura.</w:t>
      </w:r>
    </w:p>
    <w:p w14:paraId="0904EF9B" w14:textId="066E6FB0" w:rsidR="00D15604" w:rsidRPr="00D037BC" w:rsidRDefault="003B7494" w:rsidP="003B7494">
      <w:pPr>
        <w:spacing w:before="240" w:after="40" w:line="276" w:lineRule="auto"/>
        <w:jc w:val="both"/>
        <w:rPr>
          <w:rFonts w:eastAsia="Times New Roman" w:cs="Times New Roman"/>
          <w:lang w:val="pt-PT"/>
        </w:rPr>
      </w:pPr>
      <w:r>
        <w:rPr>
          <w:rFonts w:eastAsia="+mn-ea" w:cs="+mn-cs"/>
          <w:kern w:val="24"/>
          <w:u w:val="single"/>
          <w:lang w:val="pt-PT"/>
        </w:rPr>
        <w:t>Organização</w:t>
      </w:r>
      <w:r w:rsidR="00D15604" w:rsidRPr="00D037BC">
        <w:rPr>
          <w:rFonts w:eastAsia="+mn-ea" w:cs="+mn-cs"/>
          <w:kern w:val="24"/>
          <w:u w:val="single"/>
          <w:lang w:val="pt-PT"/>
        </w:rPr>
        <w:t xml:space="preserve"> </w:t>
      </w:r>
      <w:r>
        <w:rPr>
          <w:rFonts w:eastAsia="+mn-ea" w:cs="+mn-cs"/>
          <w:kern w:val="24"/>
          <w:u w:val="single"/>
          <w:lang w:val="pt-PT"/>
        </w:rPr>
        <w:t>e funções do sistema imune</w:t>
      </w:r>
      <w:r w:rsidR="00D15604" w:rsidRPr="00D037BC">
        <w:rPr>
          <w:rFonts w:eastAsia="+mn-ea" w:cs="+mn-cs"/>
          <w:kern w:val="24"/>
          <w:u w:val="single"/>
          <w:lang w:val="pt-PT"/>
        </w:rPr>
        <w:t xml:space="preserve">: </w:t>
      </w:r>
    </w:p>
    <w:p w14:paraId="29C57AF6" w14:textId="5952F082" w:rsidR="003B7494" w:rsidRDefault="003B7494" w:rsidP="00D15604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>
        <w:rPr>
          <w:rFonts w:eastAsia="+mn-ea" w:cs="+mn-cs"/>
          <w:kern w:val="24"/>
          <w:sz w:val="22"/>
          <w:szCs w:val="22"/>
          <w:lang w:val="pt-PT"/>
        </w:rPr>
        <w:t xml:space="preserve">A função mais importante do </w:t>
      </w:r>
      <w:r w:rsidRPr="003B7494">
        <w:rPr>
          <w:rFonts w:eastAsia="+mn-ea" w:cs="+mn-cs"/>
          <w:kern w:val="24"/>
          <w:sz w:val="22"/>
          <w:szCs w:val="22"/>
          <w:u w:val="single"/>
          <w:lang w:val="pt-PT"/>
        </w:rPr>
        <w:t>sistema imune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é assegurar a proteção contra infeções por vírus, bactérias, fungos, parasitas, assim como contra células cancerígenas.</w:t>
      </w:r>
      <w:r w:rsidR="00C82CAC">
        <w:rPr>
          <w:rFonts w:eastAsia="+mn-ea" w:cs="+mn-cs"/>
          <w:kern w:val="24"/>
          <w:sz w:val="22"/>
          <w:szCs w:val="22"/>
          <w:lang w:val="pt-PT"/>
        </w:rPr>
        <w:t xml:space="preserve"> A proteção do organismo designa-se por </w:t>
      </w:r>
      <w:r w:rsidR="00C82CAC" w:rsidRPr="00C82CAC">
        <w:rPr>
          <w:rFonts w:eastAsia="+mn-ea" w:cs="+mn-cs"/>
          <w:b/>
          <w:bCs/>
          <w:kern w:val="24"/>
          <w:sz w:val="22"/>
          <w:szCs w:val="22"/>
          <w:u w:val="single"/>
          <w:lang w:val="pt-PT"/>
        </w:rPr>
        <w:t>imunidade</w:t>
      </w:r>
      <w:r w:rsidR="00C82CAC">
        <w:rPr>
          <w:rFonts w:eastAsia="+mn-ea" w:cs="+mn-cs"/>
          <w:kern w:val="24"/>
          <w:sz w:val="22"/>
          <w:szCs w:val="22"/>
          <w:lang w:val="pt-PT"/>
        </w:rPr>
        <w:t xml:space="preserve"> (palavra com origem no latim e que significa </w:t>
      </w:r>
      <w:r w:rsidR="00D00D7E">
        <w:rPr>
          <w:rFonts w:eastAsia="+mn-ea" w:cs="+mn-cs"/>
          <w:kern w:val="24"/>
          <w:sz w:val="22"/>
          <w:szCs w:val="22"/>
          <w:lang w:val="pt-PT"/>
        </w:rPr>
        <w:t>“</w:t>
      </w:r>
      <w:r w:rsidR="00C82CAC">
        <w:rPr>
          <w:rFonts w:eastAsia="+mn-ea" w:cs="+mn-cs"/>
          <w:kern w:val="24"/>
          <w:sz w:val="22"/>
          <w:szCs w:val="22"/>
          <w:lang w:val="pt-PT"/>
        </w:rPr>
        <w:t>livre de</w:t>
      </w:r>
      <w:r w:rsidR="00D00D7E">
        <w:rPr>
          <w:rFonts w:eastAsia="+mn-ea" w:cs="+mn-cs"/>
          <w:kern w:val="24"/>
          <w:sz w:val="22"/>
          <w:szCs w:val="22"/>
          <w:lang w:val="pt-PT"/>
        </w:rPr>
        <w:t>”</w:t>
      </w:r>
      <w:r w:rsidR="00C82CAC">
        <w:rPr>
          <w:rFonts w:eastAsia="+mn-ea" w:cs="+mn-cs"/>
          <w:kern w:val="24"/>
          <w:sz w:val="22"/>
          <w:szCs w:val="22"/>
          <w:lang w:val="pt-PT"/>
        </w:rPr>
        <w:t>)</w:t>
      </w:r>
      <w:r w:rsidR="00D00D7E">
        <w:rPr>
          <w:rFonts w:eastAsia="+mn-ea" w:cs="+mn-cs"/>
          <w:kern w:val="24"/>
          <w:sz w:val="22"/>
          <w:szCs w:val="22"/>
          <w:lang w:val="pt-PT"/>
        </w:rPr>
        <w:t xml:space="preserve"> e compreende dois tipos principais de mecanismos de proteção: </w:t>
      </w:r>
      <w:r w:rsidR="00D00D7E" w:rsidRPr="00D00D7E">
        <w:rPr>
          <w:rFonts w:eastAsia="+mn-ea" w:cs="+mn-cs"/>
          <w:kern w:val="24"/>
          <w:sz w:val="22"/>
          <w:szCs w:val="22"/>
          <w:u w:val="single"/>
          <w:lang w:val="pt-PT"/>
        </w:rPr>
        <w:t>mecanismos não específicos</w:t>
      </w:r>
      <w:r w:rsidR="00D00D7E">
        <w:rPr>
          <w:rFonts w:eastAsia="+mn-ea" w:cs="+mn-cs"/>
          <w:kern w:val="24"/>
          <w:sz w:val="22"/>
          <w:szCs w:val="22"/>
          <w:lang w:val="pt-PT"/>
        </w:rPr>
        <w:t xml:space="preserve"> e </w:t>
      </w:r>
      <w:r w:rsidR="00D00D7E" w:rsidRPr="00D00D7E">
        <w:rPr>
          <w:rFonts w:eastAsia="+mn-ea" w:cs="+mn-cs"/>
          <w:kern w:val="24"/>
          <w:sz w:val="22"/>
          <w:szCs w:val="22"/>
          <w:u w:val="single"/>
          <w:lang w:val="pt-PT"/>
        </w:rPr>
        <w:t>mecanismos específicos</w:t>
      </w:r>
      <w:r w:rsidR="001E1CF6">
        <w:rPr>
          <w:rFonts w:eastAsia="+mn-ea" w:cs="+mn-cs"/>
          <w:kern w:val="24"/>
          <w:sz w:val="22"/>
          <w:szCs w:val="22"/>
          <w:lang w:val="pt-PT"/>
        </w:rPr>
        <w:t>:</w:t>
      </w:r>
    </w:p>
    <w:p w14:paraId="747C124E" w14:textId="1ECE199F" w:rsidR="001E1CF6" w:rsidRDefault="001E1CF6" w:rsidP="001E1CF6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>
        <w:rPr>
          <w:rFonts w:eastAsia="+mn-ea" w:cs="+mn-cs"/>
          <w:b/>
          <w:bCs/>
          <w:kern w:val="24"/>
          <w:sz w:val="22"/>
          <w:szCs w:val="22"/>
          <w:u w:val="single"/>
          <w:lang w:val="pt-PT"/>
        </w:rPr>
        <w:t>Mecanismos de proteção não específicos</w:t>
      </w:r>
      <w:r w:rsidR="00D15604" w:rsidRPr="00D037BC">
        <w:rPr>
          <w:rFonts w:eastAsia="+mn-ea" w:cs="+mn-cs"/>
          <w:b/>
          <w:bCs/>
          <w:kern w:val="24"/>
          <w:sz w:val="22"/>
          <w:szCs w:val="22"/>
          <w:u w:val="single"/>
          <w:lang w:val="pt-PT"/>
        </w:rPr>
        <w:t xml:space="preserve"> 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incluem o envolvimento de </w:t>
      </w:r>
      <w:r w:rsidRPr="001E1CF6">
        <w:rPr>
          <w:rFonts w:eastAsia="+mn-ea" w:cs="+mn-cs"/>
          <w:b/>
          <w:bCs/>
          <w:kern w:val="24"/>
          <w:sz w:val="22"/>
          <w:szCs w:val="22"/>
          <w:lang w:val="pt-PT"/>
        </w:rPr>
        <w:t>substâncias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como enzimas lisossomais, que suprimem o desenvolvimento de microrganismos, ou como </w:t>
      </w:r>
      <w:r w:rsidR="007A6317">
        <w:rPr>
          <w:rFonts w:eastAsia="+mn-ea" w:cs="+mn-cs"/>
          <w:kern w:val="24"/>
          <w:sz w:val="22"/>
          <w:szCs w:val="22"/>
          <w:lang w:val="pt-PT"/>
        </w:rPr>
        <w:t xml:space="preserve">o 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interferão, que atuam na proteção contra vírus, assim como </w:t>
      </w:r>
      <w:r w:rsidRPr="007A6317">
        <w:rPr>
          <w:rFonts w:eastAsia="+mn-ea" w:cs="+mn-cs"/>
          <w:b/>
          <w:bCs/>
          <w:kern w:val="24"/>
          <w:sz w:val="22"/>
          <w:szCs w:val="22"/>
          <w:lang w:val="pt-PT"/>
        </w:rPr>
        <w:t>células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(leucócitos polimorfonucleares e macrófagos) que estão envolvidos na absorção e digestão de </w:t>
      </w:r>
      <w:r w:rsidRPr="007A6317">
        <w:rPr>
          <w:rFonts w:eastAsia="+mn-ea" w:cs="+mn-cs"/>
          <w:b/>
          <w:bCs/>
          <w:kern w:val="24"/>
          <w:sz w:val="22"/>
          <w:szCs w:val="22"/>
          <w:lang w:val="pt-PT"/>
        </w:rPr>
        <w:t>partículas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estran</w:t>
      </w:r>
      <w:r w:rsidR="007A6317">
        <w:rPr>
          <w:rFonts w:eastAsia="+mn-ea" w:cs="+mn-cs"/>
          <w:kern w:val="24"/>
          <w:sz w:val="22"/>
          <w:szCs w:val="22"/>
          <w:lang w:val="pt-PT"/>
        </w:rPr>
        <w:t>h</w:t>
      </w:r>
      <w:r>
        <w:rPr>
          <w:rFonts w:eastAsia="+mn-ea" w:cs="+mn-cs"/>
          <w:kern w:val="24"/>
          <w:sz w:val="22"/>
          <w:szCs w:val="22"/>
          <w:lang w:val="pt-PT"/>
        </w:rPr>
        <w:t>as ao organismo (como por exemplo bactérias).</w:t>
      </w:r>
    </w:p>
    <w:p w14:paraId="6BDCE79C" w14:textId="77777777" w:rsidR="00D15604" w:rsidRPr="00D037BC" w:rsidRDefault="00D15604" w:rsidP="004C5C76">
      <w:pPr>
        <w:rPr>
          <w:lang w:val="pt-PT"/>
        </w:rPr>
      </w:pPr>
    </w:p>
    <w:p w14:paraId="206B74B9" w14:textId="7AF4CD4D" w:rsidR="007A6317" w:rsidRPr="007A6317" w:rsidRDefault="007A6317" w:rsidP="007A6317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>
        <w:rPr>
          <w:rFonts w:eastAsia="+mn-ea" w:cs="+mn-cs"/>
          <w:b/>
          <w:bCs/>
          <w:kern w:val="24"/>
          <w:sz w:val="22"/>
          <w:szCs w:val="22"/>
          <w:u w:val="single"/>
          <w:lang w:val="pt-PT"/>
        </w:rPr>
        <w:t>Mecanismos de proteção específicos</w:t>
      </w:r>
      <w:r>
        <w:rPr>
          <w:rFonts w:eastAsia="+mn-ea" w:cs="+mn-cs"/>
          <w:b/>
          <w:bCs/>
          <w:kern w:val="24"/>
          <w:sz w:val="22"/>
          <w:szCs w:val="22"/>
          <w:lang w:val="pt-PT"/>
        </w:rPr>
        <w:t xml:space="preserve"> 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caracterizam-se pelo reconhecimento do </w:t>
      </w:r>
      <w:r w:rsidRPr="007A6317">
        <w:rPr>
          <w:rFonts w:eastAsia="+mn-ea" w:cs="+mn-cs"/>
          <w:kern w:val="24"/>
          <w:sz w:val="22"/>
          <w:szCs w:val="22"/>
          <w:u w:val="single"/>
          <w:lang w:val="pt-PT"/>
        </w:rPr>
        <w:t>agente infecioso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e pelo </w:t>
      </w:r>
      <w:r w:rsidRPr="007A6317">
        <w:rPr>
          <w:rFonts w:eastAsia="+mn-ea" w:cs="+mn-cs"/>
          <w:kern w:val="24"/>
          <w:sz w:val="22"/>
          <w:szCs w:val="22"/>
          <w:u w:val="single"/>
          <w:lang w:val="pt-PT"/>
        </w:rPr>
        <w:t>desenvolvimento de memória imunológica</w:t>
      </w:r>
      <w:r>
        <w:rPr>
          <w:rFonts w:eastAsia="+mn-ea" w:cs="+mn-cs"/>
          <w:kern w:val="24"/>
          <w:sz w:val="22"/>
          <w:szCs w:val="22"/>
          <w:lang w:val="pt-PT"/>
        </w:rPr>
        <w:t>. Este último, é um mecanismo muito importante que garante uma resposta imune rápida e eficaz num segundo contacto com o esmo agente.</w:t>
      </w:r>
    </w:p>
    <w:p w14:paraId="737C4C18" w14:textId="555B15AD" w:rsidR="007A6317" w:rsidRDefault="007A6317" w:rsidP="00A819B0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>
        <w:rPr>
          <w:rFonts w:eastAsia="+mn-ea" w:cs="+mn-cs"/>
          <w:kern w:val="24"/>
          <w:sz w:val="22"/>
          <w:szCs w:val="22"/>
          <w:lang w:val="pt-PT"/>
        </w:rPr>
        <w:t xml:space="preserve">O </w:t>
      </w:r>
      <w:r w:rsidR="0029640D" w:rsidRPr="0029640D">
        <w:rPr>
          <w:rFonts w:eastAsia="+mn-ea" w:cs="+mn-cs"/>
          <w:kern w:val="24"/>
          <w:sz w:val="22"/>
          <w:szCs w:val="22"/>
          <w:u w:val="single"/>
          <w:lang w:val="pt-PT"/>
        </w:rPr>
        <w:t>sistema imune específico</w:t>
      </w:r>
      <w:r w:rsidR="0029640D">
        <w:rPr>
          <w:rFonts w:eastAsia="+mn-ea" w:cs="+mn-cs"/>
          <w:kern w:val="24"/>
          <w:sz w:val="22"/>
          <w:szCs w:val="22"/>
          <w:lang w:val="pt-PT"/>
        </w:rPr>
        <w:t xml:space="preserve"> tem uma organização complexa. Consiste em </w:t>
      </w:r>
      <w:r w:rsidR="00A819B0">
        <w:rPr>
          <w:rFonts w:eastAsia="+mn-ea" w:cs="+mn-cs"/>
          <w:kern w:val="24"/>
          <w:sz w:val="22"/>
          <w:szCs w:val="22"/>
          <w:lang w:val="pt-PT"/>
        </w:rPr>
        <w:t>órgãos linfoides primários, que incluem</w:t>
      </w:r>
      <w:r w:rsidR="0029640D">
        <w:rPr>
          <w:rFonts w:eastAsia="+mn-ea" w:cs="+mn-cs"/>
          <w:kern w:val="24"/>
          <w:sz w:val="22"/>
          <w:szCs w:val="22"/>
          <w:lang w:val="pt-PT"/>
        </w:rPr>
        <w:t xml:space="preserve"> a medula óssea e o timo, </w:t>
      </w:r>
      <w:r w:rsidR="00A819B0">
        <w:rPr>
          <w:rFonts w:eastAsia="+mn-ea" w:cs="+mn-cs"/>
          <w:kern w:val="24"/>
          <w:sz w:val="22"/>
          <w:szCs w:val="22"/>
          <w:lang w:val="pt-PT"/>
        </w:rPr>
        <w:t>e em</w:t>
      </w:r>
      <w:r w:rsidR="0029640D">
        <w:rPr>
          <w:rFonts w:eastAsia="+mn-ea" w:cs="+mn-cs"/>
          <w:kern w:val="24"/>
          <w:sz w:val="22"/>
          <w:szCs w:val="22"/>
          <w:lang w:val="pt-PT"/>
        </w:rPr>
        <w:t xml:space="preserve"> </w:t>
      </w:r>
      <w:r w:rsidR="00A819B0">
        <w:rPr>
          <w:rFonts w:eastAsia="+mn-ea" w:cs="+mn-cs"/>
          <w:kern w:val="24"/>
          <w:sz w:val="22"/>
          <w:szCs w:val="22"/>
          <w:lang w:val="pt-PT"/>
        </w:rPr>
        <w:t>órgãos linfoides secundários que incluem o baço, nódulos linfáticos e tecido linfático no trato gastrointestinal.</w:t>
      </w:r>
    </w:p>
    <w:p w14:paraId="2E41EE18" w14:textId="3FC913E6" w:rsidR="00A819B0" w:rsidRDefault="00A819B0" w:rsidP="00A819B0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>
        <w:rPr>
          <w:rFonts w:eastAsia="+mn-ea" w:cs="+mn-cs"/>
          <w:kern w:val="24"/>
          <w:sz w:val="22"/>
          <w:szCs w:val="22"/>
          <w:lang w:val="pt-PT"/>
        </w:rPr>
        <w:t xml:space="preserve">As </w:t>
      </w:r>
      <w:r w:rsidRPr="00A819B0">
        <w:rPr>
          <w:rFonts w:eastAsia="+mn-ea" w:cs="+mn-cs"/>
          <w:kern w:val="24"/>
          <w:sz w:val="22"/>
          <w:szCs w:val="22"/>
          <w:u w:val="single"/>
          <w:lang w:val="pt-PT"/>
        </w:rPr>
        <w:t>células principais do sistema imune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são os linfócitos e os macrófagos que se dividem por diferentes categorias dependendo da sua origem, das características das células e das suas funções.</w:t>
      </w:r>
    </w:p>
    <w:p w14:paraId="7496E6CA" w14:textId="42001F03" w:rsidR="00BE4E06" w:rsidRPr="00D037BC" w:rsidRDefault="00A819B0" w:rsidP="00A819B0">
      <w:pPr>
        <w:spacing w:before="240" w:after="40" w:line="276" w:lineRule="auto"/>
        <w:jc w:val="both"/>
        <w:rPr>
          <w:rFonts w:eastAsia="Times New Roman" w:cs="Times New Roman"/>
          <w:lang w:val="pt-PT"/>
        </w:rPr>
      </w:pPr>
      <w:r>
        <w:rPr>
          <w:rFonts w:eastAsia="+mn-ea" w:cs="+mn-cs"/>
          <w:b/>
          <w:bCs/>
          <w:kern w:val="24"/>
          <w:u w:val="single"/>
          <w:lang w:val="pt-PT"/>
        </w:rPr>
        <w:t>Imunotoxicidade</w:t>
      </w:r>
      <w:r w:rsidR="00BE4E06" w:rsidRPr="00D037BC">
        <w:rPr>
          <w:rFonts w:eastAsia="+mn-ea" w:cs="+mn-cs"/>
          <w:b/>
          <w:bCs/>
          <w:kern w:val="24"/>
          <w:u w:val="single"/>
          <w:lang w:val="pt-PT"/>
        </w:rPr>
        <w:t xml:space="preserve"> </w:t>
      </w:r>
      <w:r>
        <w:rPr>
          <w:rFonts w:eastAsia="+mn-ea" w:cs="+mn-cs"/>
          <w:b/>
          <w:bCs/>
          <w:kern w:val="24"/>
          <w:u w:val="single"/>
          <w:lang w:val="pt-PT"/>
        </w:rPr>
        <w:t>dos pesticidas</w:t>
      </w:r>
    </w:p>
    <w:p w14:paraId="65288039" w14:textId="77CDFA44" w:rsidR="00A819B0" w:rsidRDefault="00A819B0" w:rsidP="00BE4E06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>
        <w:rPr>
          <w:rFonts w:eastAsia="+mn-ea" w:cs="+mn-cs"/>
          <w:kern w:val="24"/>
          <w:sz w:val="22"/>
          <w:szCs w:val="22"/>
          <w:lang w:val="pt-PT"/>
        </w:rPr>
        <w:t xml:space="preserve">Alguns indivíduos expostos </w:t>
      </w:r>
      <w:r w:rsidRPr="00A819B0">
        <w:rPr>
          <w:rFonts w:eastAsia="+mn-ea" w:cs="+mn-cs"/>
          <w:kern w:val="24"/>
          <w:sz w:val="22"/>
          <w:szCs w:val="22"/>
          <w:u w:val="single"/>
          <w:lang w:val="pt-PT"/>
        </w:rPr>
        <w:t>por longos períodos de tempo a doses baixas de pesticidas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podem desenvolver </w:t>
      </w:r>
      <w:r w:rsidR="004F33A3">
        <w:rPr>
          <w:rFonts w:eastAsia="+mn-ea" w:cs="+mn-cs"/>
          <w:kern w:val="24"/>
          <w:sz w:val="22"/>
          <w:szCs w:val="22"/>
          <w:lang w:val="pt-PT"/>
        </w:rPr>
        <w:t>determinadas reações mediadas pelo sistema imune. A resposta de dano imunológico pode ser de três tipos:</w:t>
      </w:r>
    </w:p>
    <w:p w14:paraId="71E938AB" w14:textId="2C4365C6" w:rsidR="00BE4E06" w:rsidRPr="00D037BC" w:rsidRDefault="00BE4E06" w:rsidP="004F33A3">
      <w:pPr>
        <w:spacing w:line="360" w:lineRule="auto"/>
        <w:ind w:left="1267"/>
        <w:contextualSpacing/>
        <w:jc w:val="both"/>
        <w:rPr>
          <w:rFonts w:eastAsia="Times New Roman" w:cs="Times New Roman"/>
          <w:sz w:val="22"/>
          <w:szCs w:val="22"/>
          <w:lang w:val="pt-PT"/>
        </w:rPr>
      </w:pPr>
      <w:r w:rsidRPr="00D037BC">
        <w:rPr>
          <w:rFonts w:eastAsia="+mn-ea" w:cs="+mn-cs"/>
          <w:kern w:val="24"/>
          <w:sz w:val="22"/>
          <w:szCs w:val="22"/>
          <w:lang w:val="pt-PT"/>
        </w:rPr>
        <w:t xml:space="preserve">1. </w:t>
      </w:r>
      <w:r w:rsidR="004F33A3">
        <w:rPr>
          <w:rFonts w:eastAsia="+mn-ea" w:cs="+mn-cs"/>
          <w:kern w:val="24"/>
          <w:sz w:val="22"/>
          <w:szCs w:val="22"/>
          <w:u w:val="single"/>
          <w:lang w:val="pt-PT"/>
        </w:rPr>
        <w:t>Sensibilidade aumentada</w:t>
      </w:r>
      <w:r w:rsidRPr="00D037BC">
        <w:rPr>
          <w:rFonts w:eastAsia="+mn-ea" w:cs="+mn-cs"/>
          <w:kern w:val="24"/>
          <w:sz w:val="22"/>
          <w:szCs w:val="22"/>
          <w:u w:val="single"/>
          <w:lang w:val="pt-PT"/>
        </w:rPr>
        <w:t xml:space="preserve"> </w:t>
      </w:r>
      <w:r w:rsidRPr="00D037BC">
        <w:rPr>
          <w:rFonts w:eastAsia="+mn-ea" w:cs="+mn-cs"/>
          <w:kern w:val="24"/>
          <w:sz w:val="22"/>
          <w:szCs w:val="22"/>
          <w:lang w:val="pt-PT"/>
        </w:rPr>
        <w:t>(</w:t>
      </w:r>
      <w:r w:rsidR="004F33A3">
        <w:rPr>
          <w:rFonts w:eastAsia="+mn-ea" w:cs="+mn-cs"/>
          <w:kern w:val="24"/>
          <w:sz w:val="22"/>
          <w:szCs w:val="22"/>
          <w:lang w:val="pt-PT"/>
        </w:rPr>
        <w:t>reações alérgicas</w:t>
      </w:r>
      <w:r w:rsidRPr="00D037BC">
        <w:rPr>
          <w:rFonts w:eastAsia="+mn-ea" w:cs="+mn-cs"/>
          <w:kern w:val="24"/>
          <w:sz w:val="22"/>
          <w:szCs w:val="22"/>
          <w:lang w:val="pt-PT"/>
        </w:rPr>
        <w:t>);</w:t>
      </w:r>
    </w:p>
    <w:p w14:paraId="1B2FEC1D" w14:textId="2CEC0ED4" w:rsidR="00BE4E06" w:rsidRPr="00D037BC" w:rsidRDefault="00BE4E06" w:rsidP="004F33A3">
      <w:pPr>
        <w:spacing w:line="360" w:lineRule="auto"/>
        <w:ind w:left="1267"/>
        <w:contextualSpacing/>
        <w:jc w:val="both"/>
        <w:rPr>
          <w:rFonts w:eastAsia="Times New Roman" w:cs="Times New Roman"/>
          <w:sz w:val="22"/>
          <w:szCs w:val="22"/>
          <w:lang w:val="pt-PT"/>
        </w:rPr>
      </w:pPr>
      <w:r w:rsidRPr="00D037BC">
        <w:rPr>
          <w:rFonts w:eastAsia="+mn-ea" w:cs="+mn-cs"/>
          <w:kern w:val="24"/>
          <w:sz w:val="22"/>
          <w:szCs w:val="22"/>
          <w:lang w:val="pt-PT"/>
        </w:rPr>
        <w:t xml:space="preserve">2. </w:t>
      </w:r>
      <w:r w:rsidR="004F33A3">
        <w:rPr>
          <w:rFonts w:eastAsia="+mn-ea" w:cs="+mn-cs"/>
          <w:kern w:val="24"/>
          <w:sz w:val="22"/>
          <w:szCs w:val="22"/>
          <w:u w:val="single"/>
          <w:lang w:val="pt-PT"/>
        </w:rPr>
        <w:t>Supressão de reatividade</w:t>
      </w:r>
      <w:r w:rsidRPr="00D037BC">
        <w:rPr>
          <w:rFonts w:eastAsia="+mn-ea" w:cs="+mn-cs"/>
          <w:kern w:val="24"/>
          <w:sz w:val="22"/>
          <w:szCs w:val="22"/>
          <w:u w:val="single"/>
          <w:lang w:val="pt-PT"/>
        </w:rPr>
        <w:t xml:space="preserve"> </w:t>
      </w:r>
      <w:r w:rsidRPr="00D037BC">
        <w:rPr>
          <w:rFonts w:eastAsia="+mn-ea" w:cs="+mn-cs"/>
          <w:kern w:val="24"/>
          <w:sz w:val="22"/>
          <w:szCs w:val="22"/>
          <w:lang w:val="pt-PT"/>
        </w:rPr>
        <w:t>(</w:t>
      </w:r>
      <w:r w:rsidR="004F33A3">
        <w:rPr>
          <w:rFonts w:eastAsia="+mn-ea" w:cs="+mn-cs"/>
          <w:kern w:val="24"/>
          <w:sz w:val="22"/>
          <w:szCs w:val="22"/>
          <w:lang w:val="pt-PT"/>
        </w:rPr>
        <w:t>imunossupressão</w:t>
      </w:r>
      <w:r w:rsidRPr="00D037BC">
        <w:rPr>
          <w:rFonts w:eastAsia="+mn-ea" w:cs="+mn-cs"/>
          <w:kern w:val="24"/>
          <w:sz w:val="22"/>
          <w:szCs w:val="22"/>
          <w:lang w:val="pt-PT"/>
        </w:rPr>
        <w:t>);</w:t>
      </w:r>
    </w:p>
    <w:p w14:paraId="1881CEE8" w14:textId="39E89D2D" w:rsidR="00BE4E06" w:rsidRPr="00D037BC" w:rsidRDefault="004F33A3" w:rsidP="004F33A3">
      <w:pPr>
        <w:spacing w:line="360" w:lineRule="auto"/>
        <w:ind w:left="1267"/>
        <w:contextualSpacing/>
        <w:jc w:val="both"/>
        <w:rPr>
          <w:rFonts w:eastAsia="Times New Roman" w:cs="Times New Roman"/>
          <w:sz w:val="22"/>
          <w:szCs w:val="22"/>
          <w:lang w:val="pt-PT"/>
        </w:rPr>
      </w:pPr>
      <w:r>
        <w:rPr>
          <w:rFonts w:eastAsia="+mn-ea" w:cs="+mn-cs"/>
          <w:kern w:val="24"/>
          <w:sz w:val="22"/>
          <w:szCs w:val="22"/>
          <w:lang w:val="pt-PT"/>
        </w:rPr>
        <w:t>3.</w:t>
      </w:r>
      <w:r w:rsidRPr="004F33A3">
        <w:rPr>
          <w:rFonts w:eastAsia="+mn-ea" w:cs="+mn-cs"/>
          <w:kern w:val="24"/>
          <w:sz w:val="22"/>
          <w:szCs w:val="22"/>
          <w:u w:val="single"/>
          <w:lang w:val="pt-PT"/>
        </w:rPr>
        <w:t>Reações do organismo contra os seus próprios componentes</w:t>
      </w:r>
      <w:r w:rsidR="00BE4E06" w:rsidRPr="00D037BC">
        <w:rPr>
          <w:rFonts w:eastAsia="+mn-ea" w:cs="+mn-cs"/>
          <w:kern w:val="24"/>
          <w:sz w:val="22"/>
          <w:szCs w:val="22"/>
          <w:lang w:val="pt-PT"/>
        </w:rPr>
        <w:t xml:space="preserve"> (</w:t>
      </w:r>
      <w:r>
        <w:rPr>
          <w:rFonts w:eastAsia="+mn-ea" w:cs="+mn-cs"/>
          <w:kern w:val="24"/>
          <w:sz w:val="22"/>
          <w:szCs w:val="22"/>
          <w:lang w:val="pt-PT"/>
        </w:rPr>
        <w:t>autoimunidade</w:t>
      </w:r>
      <w:r w:rsidR="00BE4E06" w:rsidRPr="00D037BC">
        <w:rPr>
          <w:rFonts w:eastAsia="+mn-ea" w:cs="+mn-cs"/>
          <w:kern w:val="24"/>
          <w:sz w:val="22"/>
          <w:szCs w:val="22"/>
          <w:lang w:val="pt-PT"/>
        </w:rPr>
        <w:t xml:space="preserve">). </w:t>
      </w:r>
    </w:p>
    <w:p w14:paraId="44E52976" w14:textId="0F30797F" w:rsidR="00481E92" w:rsidRDefault="00972E95" w:rsidP="00481E92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 w:rsidRPr="00D037BC">
        <w:rPr>
          <w:rFonts w:eastAsia="+mn-ea" w:cs="+mn-cs"/>
          <w:b/>
          <w:bCs/>
          <w:kern w:val="24"/>
          <w:sz w:val="22"/>
          <w:szCs w:val="22"/>
          <w:u w:val="single"/>
          <w:lang w:val="pt-PT"/>
        </w:rPr>
        <w:lastRenderedPageBreak/>
        <w:t xml:space="preserve">1. </w:t>
      </w:r>
      <w:r w:rsidR="00481E92">
        <w:rPr>
          <w:rFonts w:eastAsia="+mn-ea" w:cs="+mn-cs"/>
          <w:b/>
          <w:bCs/>
          <w:kern w:val="24"/>
          <w:sz w:val="22"/>
          <w:szCs w:val="22"/>
          <w:u w:val="single"/>
          <w:lang w:val="pt-PT"/>
        </w:rPr>
        <w:t>Reações alérgicas</w:t>
      </w:r>
      <w:r w:rsidRPr="00D037BC">
        <w:rPr>
          <w:rFonts w:eastAsia="+mn-ea" w:cs="+mn-cs"/>
          <w:b/>
          <w:bCs/>
          <w:kern w:val="24"/>
          <w:sz w:val="22"/>
          <w:szCs w:val="22"/>
          <w:u w:val="single"/>
          <w:lang w:val="pt-PT"/>
        </w:rPr>
        <w:t xml:space="preserve"> </w:t>
      </w:r>
      <w:r w:rsidRPr="00D037BC">
        <w:rPr>
          <w:rFonts w:eastAsia="+mn-ea" w:cs="+mn-cs"/>
          <w:kern w:val="24"/>
          <w:sz w:val="22"/>
          <w:szCs w:val="22"/>
          <w:lang w:val="pt-PT"/>
        </w:rPr>
        <w:t>(</w:t>
      </w:r>
      <w:r w:rsidR="00481E92">
        <w:rPr>
          <w:rFonts w:eastAsia="+mn-ea" w:cs="+mn-cs"/>
          <w:kern w:val="24"/>
          <w:sz w:val="22"/>
          <w:szCs w:val="22"/>
          <w:lang w:val="pt-PT"/>
        </w:rPr>
        <w:t>rápidas ou retardadas</w:t>
      </w:r>
      <w:r w:rsidRPr="00D037BC">
        <w:rPr>
          <w:rFonts w:eastAsia="+mn-ea" w:cs="+mn-cs"/>
          <w:kern w:val="24"/>
          <w:sz w:val="22"/>
          <w:szCs w:val="22"/>
          <w:lang w:val="pt-PT"/>
        </w:rPr>
        <w:t xml:space="preserve">) </w:t>
      </w:r>
      <w:r w:rsidR="00481E92">
        <w:rPr>
          <w:rFonts w:eastAsia="+mn-ea" w:cs="+mn-cs"/>
          <w:kern w:val="24"/>
          <w:sz w:val="22"/>
          <w:szCs w:val="22"/>
          <w:lang w:val="pt-PT"/>
        </w:rPr>
        <w:t xml:space="preserve">manifestam-se por uma resposta imune inadequada e exacerbada que conduz a danos nos tecidos. Indivíduos com predisposição para alergias desenvolvem </w:t>
      </w:r>
      <w:r w:rsidR="00481E92" w:rsidRPr="00481E92">
        <w:rPr>
          <w:rFonts w:eastAsia="+mn-ea" w:cs="+mn-cs"/>
          <w:kern w:val="24"/>
          <w:sz w:val="22"/>
          <w:szCs w:val="22"/>
          <w:u w:val="single"/>
          <w:lang w:val="pt-PT"/>
        </w:rPr>
        <w:t>reações imediatas</w:t>
      </w:r>
      <w:r w:rsidR="00481E92">
        <w:rPr>
          <w:rFonts w:eastAsia="+mn-ea" w:cs="+mn-cs"/>
          <w:kern w:val="24"/>
          <w:sz w:val="22"/>
          <w:szCs w:val="22"/>
          <w:lang w:val="pt-PT"/>
        </w:rPr>
        <w:t xml:space="preserve"> tais como </w:t>
      </w:r>
      <w:r w:rsidR="00481E92" w:rsidRPr="00481E92">
        <w:rPr>
          <w:rFonts w:eastAsia="+mn-ea" w:cs="+mn-cs"/>
          <w:i/>
          <w:iCs/>
          <w:kern w:val="24"/>
          <w:sz w:val="22"/>
          <w:szCs w:val="22"/>
          <w:lang w:val="pt-PT"/>
        </w:rPr>
        <w:t>urticaria</w:t>
      </w:r>
      <w:r w:rsidR="00481E92">
        <w:rPr>
          <w:rFonts w:eastAsia="+mn-ea" w:cs="+mn-cs"/>
          <w:kern w:val="24"/>
          <w:sz w:val="22"/>
          <w:szCs w:val="22"/>
          <w:lang w:val="pt-PT"/>
        </w:rPr>
        <w:t xml:space="preserve">, </w:t>
      </w:r>
      <w:r w:rsidR="00481E92" w:rsidRPr="00481E92">
        <w:rPr>
          <w:rFonts w:eastAsia="+mn-ea" w:cs="+mn-cs"/>
          <w:i/>
          <w:iCs/>
          <w:kern w:val="24"/>
          <w:sz w:val="22"/>
          <w:szCs w:val="22"/>
          <w:lang w:val="pt-PT"/>
        </w:rPr>
        <w:t>conjuntivite</w:t>
      </w:r>
      <w:r w:rsidR="00481E92">
        <w:rPr>
          <w:rFonts w:eastAsia="+mn-ea" w:cs="+mn-cs"/>
          <w:kern w:val="24"/>
          <w:sz w:val="22"/>
          <w:szCs w:val="22"/>
          <w:lang w:val="pt-PT"/>
        </w:rPr>
        <w:t xml:space="preserve"> e </w:t>
      </w:r>
      <w:r w:rsidR="00481E92" w:rsidRPr="00481E92">
        <w:rPr>
          <w:rFonts w:eastAsia="+mn-ea" w:cs="+mn-cs"/>
          <w:i/>
          <w:iCs/>
          <w:kern w:val="24"/>
          <w:sz w:val="22"/>
          <w:szCs w:val="22"/>
          <w:lang w:val="pt-PT"/>
        </w:rPr>
        <w:t>asma brônquica</w:t>
      </w:r>
      <w:r w:rsidR="00481E92">
        <w:rPr>
          <w:rFonts w:eastAsia="+mn-ea" w:cs="+mn-cs"/>
          <w:kern w:val="24"/>
          <w:sz w:val="22"/>
          <w:szCs w:val="22"/>
          <w:lang w:val="pt-PT"/>
        </w:rPr>
        <w:t>.</w:t>
      </w:r>
    </w:p>
    <w:p w14:paraId="7444FE70" w14:textId="57DDE89C" w:rsidR="00481E92" w:rsidRDefault="00481E92" w:rsidP="00972E95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>
        <w:rPr>
          <w:rFonts w:eastAsia="+mn-ea" w:cs="+mn-cs"/>
          <w:kern w:val="24"/>
          <w:sz w:val="22"/>
          <w:szCs w:val="22"/>
          <w:lang w:val="pt-PT"/>
        </w:rPr>
        <w:t xml:space="preserve">Nestes casos existe sempre uma </w:t>
      </w:r>
      <w:r w:rsidRPr="00481E92">
        <w:rPr>
          <w:rFonts w:eastAsia="+mn-ea" w:cs="+mn-cs"/>
          <w:kern w:val="24"/>
          <w:sz w:val="22"/>
          <w:szCs w:val="22"/>
          <w:u w:val="single"/>
          <w:lang w:val="pt-PT"/>
        </w:rPr>
        <w:t>componente hereditária familiar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neste tipo de distúrbios. Em contactos subsequentes com os agentes imunotóxicos, a reação é muito mais exacerbada.</w:t>
      </w:r>
    </w:p>
    <w:p w14:paraId="2D6E5B36" w14:textId="6CC77E03" w:rsidR="00972E95" w:rsidRPr="00D037BC" w:rsidRDefault="00481E92" w:rsidP="00BC40AD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  <w:lang w:val="pt-PT"/>
        </w:rPr>
      </w:pPr>
      <w:r>
        <w:rPr>
          <w:rFonts w:eastAsia="Times New Roman" w:cs="Times New Roman"/>
          <w:sz w:val="22"/>
          <w:szCs w:val="22"/>
          <w:lang w:val="pt-PT"/>
        </w:rPr>
        <w:t xml:space="preserve">As </w:t>
      </w:r>
      <w:r w:rsidRPr="00481E92">
        <w:rPr>
          <w:rFonts w:eastAsia="Times New Roman" w:cs="Times New Roman"/>
          <w:b/>
          <w:bCs/>
          <w:sz w:val="22"/>
          <w:szCs w:val="22"/>
          <w:lang w:val="pt-PT"/>
        </w:rPr>
        <w:t>reações alérgicas retardadas</w:t>
      </w:r>
      <w:r>
        <w:rPr>
          <w:rFonts w:eastAsia="Times New Roman" w:cs="Times New Roman"/>
          <w:sz w:val="22"/>
          <w:szCs w:val="22"/>
          <w:lang w:val="pt-PT"/>
        </w:rPr>
        <w:t xml:space="preserve"> manifestam-se geralmente por </w:t>
      </w:r>
      <w:r w:rsidRPr="00481E92">
        <w:rPr>
          <w:rFonts w:eastAsia="Times New Roman" w:cs="Times New Roman"/>
          <w:i/>
          <w:iCs/>
          <w:sz w:val="22"/>
          <w:szCs w:val="22"/>
          <w:lang w:val="pt-PT"/>
        </w:rPr>
        <w:t>irritações cutâneas</w:t>
      </w:r>
      <w:r>
        <w:rPr>
          <w:rFonts w:eastAsia="Times New Roman" w:cs="Times New Roman"/>
          <w:sz w:val="22"/>
          <w:szCs w:val="22"/>
          <w:lang w:val="pt-PT"/>
        </w:rPr>
        <w:t xml:space="preserve">. Também é possível o desenvolvimento de </w:t>
      </w:r>
      <w:r w:rsidRPr="00481E92">
        <w:rPr>
          <w:rFonts w:eastAsia="Times New Roman" w:cs="Times New Roman"/>
          <w:b/>
          <w:bCs/>
          <w:sz w:val="22"/>
          <w:szCs w:val="22"/>
          <w:lang w:val="pt-PT"/>
        </w:rPr>
        <w:t>danos conjuntos</w:t>
      </w:r>
      <w:r>
        <w:rPr>
          <w:rFonts w:eastAsia="Times New Roman" w:cs="Times New Roman"/>
          <w:sz w:val="22"/>
          <w:szCs w:val="22"/>
          <w:lang w:val="pt-PT"/>
        </w:rPr>
        <w:t xml:space="preserve"> devido à ocorrência simultânea de </w:t>
      </w:r>
      <w:r w:rsidRPr="00481E92">
        <w:rPr>
          <w:rFonts w:eastAsia="Times New Roman" w:cs="Times New Roman"/>
          <w:sz w:val="22"/>
          <w:szCs w:val="22"/>
          <w:u w:val="single"/>
          <w:lang w:val="pt-PT"/>
        </w:rPr>
        <w:t>sensibilização</w:t>
      </w:r>
      <w:r>
        <w:rPr>
          <w:rFonts w:eastAsia="Times New Roman" w:cs="Times New Roman"/>
          <w:sz w:val="22"/>
          <w:szCs w:val="22"/>
          <w:lang w:val="pt-PT"/>
        </w:rPr>
        <w:t xml:space="preserve"> e de </w:t>
      </w:r>
      <w:r w:rsidRPr="00481E92">
        <w:rPr>
          <w:rFonts w:eastAsia="Times New Roman" w:cs="Times New Roman"/>
          <w:sz w:val="22"/>
          <w:szCs w:val="22"/>
          <w:u w:val="single"/>
          <w:lang w:val="pt-PT"/>
        </w:rPr>
        <w:t>efeitos tóxicos</w:t>
      </w:r>
      <w:r>
        <w:rPr>
          <w:rFonts w:eastAsia="Times New Roman" w:cs="Times New Roman"/>
          <w:sz w:val="22"/>
          <w:szCs w:val="22"/>
          <w:lang w:val="pt-PT"/>
        </w:rPr>
        <w:t>.</w:t>
      </w:r>
      <w:r w:rsidR="00BC40AD">
        <w:rPr>
          <w:rFonts w:eastAsia="Times New Roman" w:cs="Times New Roman"/>
          <w:sz w:val="22"/>
          <w:szCs w:val="22"/>
          <w:lang w:val="pt-PT"/>
        </w:rPr>
        <w:t xml:space="preserve"> (A</w:t>
      </w:r>
      <w:r>
        <w:rPr>
          <w:rFonts w:eastAsia="Times New Roman" w:cs="Times New Roman"/>
          <w:sz w:val="22"/>
          <w:szCs w:val="22"/>
          <w:lang w:val="pt-PT"/>
        </w:rPr>
        <w:t xml:space="preserve"> problemática das alergias resultantes dos efeitos dos pesticidas </w:t>
      </w:r>
      <w:r w:rsidR="00BC40AD">
        <w:rPr>
          <w:rFonts w:eastAsia="Times New Roman" w:cs="Times New Roman"/>
          <w:sz w:val="22"/>
          <w:szCs w:val="22"/>
          <w:lang w:val="pt-PT"/>
        </w:rPr>
        <w:t>está</w:t>
      </w:r>
      <w:r>
        <w:rPr>
          <w:rFonts w:eastAsia="Times New Roman" w:cs="Times New Roman"/>
          <w:sz w:val="22"/>
          <w:szCs w:val="22"/>
          <w:lang w:val="pt-PT"/>
        </w:rPr>
        <w:t xml:space="preserve"> discutida na Unidade 2: </w:t>
      </w:r>
      <w:r w:rsidRPr="00BC40AD">
        <w:rPr>
          <w:rFonts w:eastAsia="Times New Roman" w:cs="Times New Roman"/>
          <w:b/>
          <w:bCs/>
          <w:sz w:val="22"/>
          <w:szCs w:val="22"/>
          <w:lang w:val="pt-PT"/>
        </w:rPr>
        <w:t>“Vias de penetração dos pesticidas no corpo humano</w:t>
      </w:r>
      <w:r w:rsidR="00BC40AD" w:rsidRPr="00BC40AD">
        <w:rPr>
          <w:rFonts w:eastAsia="Times New Roman" w:cs="Times New Roman"/>
          <w:b/>
          <w:bCs/>
          <w:sz w:val="22"/>
          <w:szCs w:val="22"/>
          <w:lang w:val="pt-PT"/>
        </w:rPr>
        <w:t>”</w:t>
      </w:r>
      <w:r w:rsidR="00BC40AD">
        <w:rPr>
          <w:rFonts w:eastAsia="Times New Roman" w:cs="Times New Roman"/>
          <w:sz w:val="22"/>
          <w:szCs w:val="22"/>
          <w:lang w:val="pt-PT"/>
        </w:rPr>
        <w:t xml:space="preserve"> no que respeita à toxicidade para a pele, irritação cutânea e efeitos de sensibilização da pele).</w:t>
      </w:r>
    </w:p>
    <w:p w14:paraId="271843AD" w14:textId="53473FB2" w:rsidR="00BC40AD" w:rsidRPr="00BC40AD" w:rsidRDefault="00BC40AD" w:rsidP="0000584F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>
        <w:rPr>
          <w:rFonts w:eastAsia="+mn-ea" w:cs="+mn-cs"/>
          <w:b/>
          <w:bCs/>
          <w:kern w:val="24"/>
          <w:sz w:val="22"/>
          <w:szCs w:val="22"/>
          <w:u w:val="single"/>
          <w:lang w:val="pt-PT"/>
        </w:rPr>
        <w:t>2. Imunossupresão.</w:t>
      </w:r>
      <w:r w:rsidRPr="00BC40AD">
        <w:rPr>
          <w:rFonts w:eastAsia="+mn-ea" w:cs="+mn-cs"/>
          <w:b/>
          <w:bCs/>
          <w:kern w:val="24"/>
          <w:sz w:val="22"/>
          <w:szCs w:val="22"/>
          <w:lang w:val="pt-PT"/>
        </w:rPr>
        <w:t xml:space="preserve"> </w:t>
      </w:r>
      <w:r w:rsidRPr="00BC40AD">
        <w:rPr>
          <w:rFonts w:eastAsia="+mn-ea" w:cs="+mn-cs"/>
          <w:kern w:val="24"/>
          <w:sz w:val="22"/>
          <w:szCs w:val="22"/>
          <w:lang w:val="pt-PT"/>
        </w:rPr>
        <w:t xml:space="preserve">Existem muitos estudos clínicos e experimentais recentes acerca 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da supressão dos mecanismos protetores do organismo como resultado da exposição a pesticidas. A </w:t>
      </w:r>
      <w:r w:rsidRPr="00BC40AD">
        <w:rPr>
          <w:rFonts w:eastAsia="+mn-ea" w:cs="+mn-cs"/>
          <w:i/>
          <w:iCs/>
          <w:kern w:val="24"/>
          <w:sz w:val="22"/>
          <w:szCs w:val="22"/>
          <w:lang w:val="pt-PT"/>
        </w:rPr>
        <w:t>supressão da função do sistema imune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pode manifestar-se através de um aumento da sensibilidade a agentes infeciosos patogénicos, de um curso mais prolongado e mais difícil da infeção, ou de uma maior probabilidade para o desenvolvimento de doenças tumorais. A supressão imune pode afetar tanto a resposta imune específica como a resposta imune não específica.</w:t>
      </w:r>
    </w:p>
    <w:p w14:paraId="5A6D6702" w14:textId="3A081E8E" w:rsidR="00BC40AD" w:rsidRDefault="00BC40AD" w:rsidP="00F24241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>
        <w:rPr>
          <w:rFonts w:eastAsia="+mn-ea" w:cs="+mn-cs"/>
          <w:b/>
          <w:bCs/>
          <w:kern w:val="24"/>
          <w:sz w:val="22"/>
          <w:szCs w:val="22"/>
          <w:u w:val="single"/>
          <w:lang w:val="pt-PT"/>
        </w:rPr>
        <w:t>3. Reações autoimunes</w:t>
      </w:r>
      <w:r>
        <w:rPr>
          <w:rFonts w:eastAsia="+mn-ea" w:cs="+mn-cs"/>
          <w:kern w:val="24"/>
          <w:sz w:val="22"/>
          <w:szCs w:val="22"/>
          <w:lang w:val="pt-PT"/>
        </w:rPr>
        <w:t>. R</w:t>
      </w:r>
      <w:r w:rsidR="00F24241" w:rsidRPr="00D037BC">
        <w:rPr>
          <w:rFonts w:eastAsia="+mn-ea" w:cs="+mn-cs"/>
          <w:kern w:val="24"/>
          <w:sz w:val="22"/>
          <w:szCs w:val="22"/>
          <w:lang w:val="pt-PT"/>
        </w:rPr>
        <w:t>epresent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am uma resposta imune direcionada contra um ou mais componentes do próprio organismo e consiste no desenvolvimento de autoanticorpos </w:t>
      </w:r>
      <w:r w:rsidR="00644773">
        <w:rPr>
          <w:rFonts w:eastAsia="+mn-ea" w:cs="+mn-cs"/>
          <w:kern w:val="24"/>
          <w:sz w:val="22"/>
          <w:szCs w:val="22"/>
          <w:lang w:val="pt-PT"/>
        </w:rPr>
        <w:t xml:space="preserve">ou de células auto-reativas. Como resultado, um largo espectro de doenças específicas de determinados órgãos pode surgir como por exemplo, </w:t>
      </w:r>
      <w:r w:rsidR="00644773" w:rsidRPr="00644773">
        <w:rPr>
          <w:rFonts w:eastAsia="+mn-ea" w:cs="+mn-cs"/>
          <w:i/>
          <w:iCs/>
          <w:kern w:val="24"/>
          <w:sz w:val="22"/>
          <w:szCs w:val="22"/>
          <w:lang w:val="pt-PT"/>
        </w:rPr>
        <w:t>tiroidite primária</w:t>
      </w:r>
      <w:r w:rsidR="00644773">
        <w:rPr>
          <w:rFonts w:eastAsia="+mn-ea" w:cs="+mn-cs"/>
          <w:kern w:val="24"/>
          <w:sz w:val="22"/>
          <w:szCs w:val="22"/>
          <w:lang w:val="pt-PT"/>
        </w:rPr>
        <w:t xml:space="preserve">, </w:t>
      </w:r>
      <w:r w:rsidR="00644773" w:rsidRPr="00644773">
        <w:rPr>
          <w:rFonts w:eastAsia="+mn-ea" w:cs="+mn-cs"/>
          <w:i/>
          <w:iCs/>
          <w:kern w:val="24"/>
          <w:sz w:val="22"/>
          <w:szCs w:val="22"/>
          <w:lang w:val="pt-PT"/>
        </w:rPr>
        <w:t>diabetes</w:t>
      </w:r>
      <w:r w:rsidR="00644773">
        <w:rPr>
          <w:rFonts w:eastAsia="+mn-ea" w:cs="+mn-cs"/>
          <w:kern w:val="24"/>
          <w:sz w:val="22"/>
          <w:szCs w:val="22"/>
          <w:lang w:val="pt-PT"/>
        </w:rPr>
        <w:t xml:space="preserve"> ou doenças sistémicas como as </w:t>
      </w:r>
      <w:r w:rsidR="00644773" w:rsidRPr="00644773">
        <w:rPr>
          <w:rFonts w:eastAsia="+mn-ea" w:cs="+mn-cs"/>
          <w:i/>
          <w:iCs/>
          <w:kern w:val="24"/>
          <w:sz w:val="22"/>
          <w:szCs w:val="22"/>
          <w:lang w:val="pt-PT"/>
        </w:rPr>
        <w:t>colagenoses</w:t>
      </w:r>
      <w:r w:rsidR="00644773">
        <w:rPr>
          <w:rFonts w:eastAsia="+mn-ea" w:cs="+mn-cs"/>
          <w:kern w:val="24"/>
          <w:sz w:val="22"/>
          <w:szCs w:val="22"/>
          <w:lang w:val="pt-PT"/>
        </w:rPr>
        <w:t>.</w:t>
      </w:r>
    </w:p>
    <w:p w14:paraId="0551ABF7" w14:textId="20E6415C" w:rsidR="00F24241" w:rsidRPr="00D037BC" w:rsidRDefault="00644773" w:rsidP="00F24241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  <w:lang w:val="pt-PT"/>
        </w:rPr>
      </w:pPr>
      <w:r>
        <w:rPr>
          <w:rFonts w:eastAsia="Times New Roman" w:cs="Times New Roman"/>
          <w:sz w:val="22"/>
          <w:szCs w:val="22"/>
          <w:lang w:val="pt-PT"/>
        </w:rPr>
        <w:t xml:space="preserve">Existe uma maior probabilidade de desenvolvimento de autoimunidade quando há </w:t>
      </w:r>
      <w:r w:rsidRPr="00644773">
        <w:rPr>
          <w:rFonts w:eastAsia="Times New Roman" w:cs="Times New Roman"/>
          <w:sz w:val="22"/>
          <w:szCs w:val="22"/>
          <w:u w:val="single"/>
          <w:lang w:val="pt-PT"/>
        </w:rPr>
        <w:t>predisposição familiar</w:t>
      </w:r>
      <w:r>
        <w:rPr>
          <w:rFonts w:eastAsia="Times New Roman" w:cs="Times New Roman"/>
          <w:sz w:val="22"/>
          <w:szCs w:val="22"/>
          <w:lang w:val="pt-PT"/>
        </w:rPr>
        <w:t>.</w:t>
      </w:r>
    </w:p>
    <w:p w14:paraId="293EC87F" w14:textId="74B12C36" w:rsidR="00F24241" w:rsidRPr="00D037BC" w:rsidRDefault="00644773" w:rsidP="00644773">
      <w:pPr>
        <w:spacing w:before="240" w:after="40" w:line="276" w:lineRule="auto"/>
        <w:jc w:val="both"/>
        <w:rPr>
          <w:rFonts w:eastAsia="Times New Roman" w:cs="Times New Roman"/>
          <w:sz w:val="22"/>
          <w:szCs w:val="22"/>
          <w:lang w:val="pt-PT"/>
        </w:rPr>
      </w:pPr>
      <w:r>
        <w:rPr>
          <w:rFonts w:eastAsia="Times New Roman" w:cs="Times New Roman"/>
          <w:sz w:val="22"/>
          <w:szCs w:val="22"/>
          <w:lang w:val="pt-PT"/>
        </w:rPr>
        <w:t>Os efeitos dos pesticidas, bem como de outras substâncias tóxicas, na imunidade, apresentam uma marcada variabilidade individual quanto às doses, dependendo das características genéticas do sistema imune do organismo.</w:t>
      </w:r>
    </w:p>
    <w:p w14:paraId="1F1DDE53" w14:textId="51434E9D" w:rsidR="00644773" w:rsidRDefault="00644773" w:rsidP="00644773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>
        <w:rPr>
          <w:rFonts w:eastAsia="+mn-ea" w:cs="+mn-cs"/>
          <w:b/>
          <w:bCs/>
          <w:kern w:val="24"/>
          <w:sz w:val="22"/>
          <w:szCs w:val="22"/>
          <w:u w:val="single"/>
          <w:lang w:val="pt-PT"/>
        </w:rPr>
        <w:t>Comentários gerais</w:t>
      </w:r>
      <w:r w:rsidR="00A801D9" w:rsidRPr="00D037BC">
        <w:rPr>
          <w:rFonts w:eastAsia="+mn-ea" w:cs="+mn-cs"/>
          <w:b/>
          <w:bCs/>
          <w:kern w:val="24"/>
          <w:sz w:val="22"/>
          <w:szCs w:val="22"/>
          <w:u w:val="single"/>
          <w:lang w:val="pt-PT"/>
        </w:rPr>
        <w:t xml:space="preserve"> </w:t>
      </w:r>
      <w:r>
        <w:rPr>
          <w:rFonts w:eastAsia="+mn-ea" w:cs="+mn-cs"/>
          <w:b/>
          <w:bCs/>
          <w:kern w:val="24"/>
          <w:sz w:val="22"/>
          <w:szCs w:val="22"/>
          <w:u w:val="single"/>
          <w:lang w:val="pt-PT"/>
        </w:rPr>
        <w:t>sobre</w:t>
      </w:r>
      <w:r w:rsidR="00A801D9" w:rsidRPr="00D037BC">
        <w:rPr>
          <w:rFonts w:eastAsia="+mn-ea" w:cs="+mn-cs"/>
          <w:b/>
          <w:bCs/>
          <w:kern w:val="24"/>
          <w:sz w:val="22"/>
          <w:szCs w:val="22"/>
          <w:u w:val="single"/>
          <w:lang w:val="pt-PT"/>
        </w:rPr>
        <w:t xml:space="preserve"> </w:t>
      </w:r>
      <w:r>
        <w:rPr>
          <w:rFonts w:eastAsia="+mn-ea" w:cs="+mn-cs"/>
          <w:b/>
          <w:bCs/>
          <w:kern w:val="24"/>
          <w:sz w:val="22"/>
          <w:szCs w:val="22"/>
          <w:u w:val="single"/>
          <w:lang w:val="pt-PT"/>
        </w:rPr>
        <w:t>a imunotoxicidade dos pesticidas</w:t>
      </w:r>
      <w:r w:rsidR="00A801D9" w:rsidRPr="00D037BC">
        <w:rPr>
          <w:rFonts w:eastAsia="+mn-ea" w:cs="+mn-cs"/>
          <w:b/>
          <w:bCs/>
          <w:kern w:val="24"/>
          <w:sz w:val="22"/>
          <w:szCs w:val="22"/>
          <w:u w:val="single"/>
          <w:lang w:val="pt-PT"/>
        </w:rPr>
        <w:t>.</w:t>
      </w:r>
      <w:r w:rsidRPr="00644773">
        <w:rPr>
          <w:rFonts w:eastAsia="+mn-ea" w:cs="+mn-cs"/>
          <w:kern w:val="24"/>
          <w:sz w:val="22"/>
          <w:szCs w:val="22"/>
          <w:lang w:val="pt-PT"/>
        </w:rPr>
        <w:t xml:space="preserve"> Geralmente, é </w:t>
      </w:r>
      <w:r>
        <w:rPr>
          <w:rFonts w:eastAsia="+mn-ea" w:cs="+mn-cs"/>
          <w:kern w:val="24"/>
          <w:sz w:val="22"/>
          <w:szCs w:val="22"/>
          <w:lang w:val="pt-PT"/>
        </w:rPr>
        <w:t>muito difícil determinar quando a imunidade de um determinado indivíduo</w:t>
      </w:r>
      <w:r w:rsidR="00367CD7">
        <w:rPr>
          <w:rFonts w:eastAsia="+mn-ea" w:cs="+mn-cs"/>
          <w:kern w:val="24"/>
          <w:sz w:val="22"/>
          <w:szCs w:val="22"/>
          <w:lang w:val="pt-PT"/>
        </w:rPr>
        <w:t xml:space="preserve"> está suprimida por ação de pesticidas, uma vez que existem muitos outros fatores que influenciam a reatividade não específica. Alguns exemplos são: a dieta, hábitos nefastos (fumo de tabaco, ingestão de álcool), estilo de vida irregular, entre outros.</w:t>
      </w:r>
    </w:p>
    <w:p w14:paraId="34FE6975" w14:textId="56F2D9CF" w:rsidR="00367CD7" w:rsidRDefault="00367CD7" w:rsidP="00A801D9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>
        <w:rPr>
          <w:rFonts w:eastAsia="+mn-ea" w:cs="+mn-cs"/>
          <w:kern w:val="24"/>
          <w:sz w:val="22"/>
          <w:szCs w:val="22"/>
          <w:lang w:val="pt-PT"/>
        </w:rPr>
        <w:t xml:space="preserve">Apenas quando se realiza uma </w:t>
      </w:r>
      <w:r w:rsidRPr="00367CD7">
        <w:rPr>
          <w:rFonts w:eastAsia="+mn-ea" w:cs="+mn-cs"/>
          <w:b/>
          <w:bCs/>
          <w:kern w:val="24"/>
          <w:sz w:val="22"/>
          <w:szCs w:val="22"/>
          <w:u w:val="single"/>
          <w:lang w:val="pt-PT"/>
        </w:rPr>
        <w:t>análise comparativa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entre a </w:t>
      </w:r>
      <w:r w:rsidRPr="00367CD7">
        <w:rPr>
          <w:rFonts w:eastAsia="+mn-ea" w:cs="+mn-cs"/>
          <w:kern w:val="24"/>
          <w:sz w:val="22"/>
          <w:szCs w:val="22"/>
          <w:u w:val="single"/>
          <w:lang w:val="pt-PT"/>
        </w:rPr>
        <w:t>morbilidade</w:t>
      </w:r>
      <w:r>
        <w:rPr>
          <w:rFonts w:eastAsia="+mn-ea" w:cs="+mn-cs"/>
          <w:kern w:val="24"/>
          <w:sz w:val="22"/>
          <w:szCs w:val="22"/>
          <w:lang w:val="pt-PT"/>
        </w:rPr>
        <w:t xml:space="preserve"> num grupo da população exposta a níveis mais elevados de pesticidas e um grupo controlo exposto em menor extensão se podem tirar algumas conclusões.</w:t>
      </w:r>
    </w:p>
    <w:p w14:paraId="74F5D65D" w14:textId="20D3CC80" w:rsidR="0038683F" w:rsidRPr="00D037BC" w:rsidRDefault="00BF47E5" w:rsidP="00A801D9">
      <w:pPr>
        <w:spacing w:before="240" w:after="40" w:line="276" w:lineRule="auto"/>
        <w:jc w:val="both"/>
        <w:rPr>
          <w:rFonts w:eastAsia="+mn-ea" w:cs="+mn-cs"/>
          <w:kern w:val="24"/>
          <w:sz w:val="22"/>
          <w:szCs w:val="22"/>
          <w:lang w:val="pt-PT"/>
        </w:rPr>
      </w:pPr>
      <w:r>
        <w:rPr>
          <w:rFonts w:eastAsia="+mn-ea" w:cs="+mn-cs"/>
          <w:kern w:val="24"/>
          <w:sz w:val="22"/>
          <w:szCs w:val="22"/>
          <w:lang w:val="pt-PT"/>
        </w:rPr>
        <w:lastRenderedPageBreak/>
        <w:t>Esse tipo de estudos tem sido feito e revelou</w:t>
      </w:r>
      <w:r w:rsidR="00367CD7">
        <w:rPr>
          <w:rFonts w:eastAsia="+mn-ea" w:cs="+mn-cs"/>
          <w:kern w:val="24"/>
          <w:sz w:val="22"/>
          <w:szCs w:val="22"/>
          <w:lang w:val="pt-PT"/>
        </w:rPr>
        <w:t xml:space="preserve"> que os indivíduos expostos a pesticidas sofrem mais frequentemente e com maior gravidade de </w:t>
      </w:r>
      <w:r w:rsidR="00367CD7" w:rsidRPr="00367CD7">
        <w:rPr>
          <w:rFonts w:eastAsia="+mn-ea" w:cs="+mn-cs"/>
          <w:b/>
          <w:bCs/>
          <w:kern w:val="24"/>
          <w:sz w:val="22"/>
          <w:szCs w:val="22"/>
          <w:u w:val="single"/>
          <w:lang w:val="pt-PT"/>
        </w:rPr>
        <w:t>algumas doenças comuns de vários órgãos e sistemas</w:t>
      </w:r>
      <w:r w:rsidR="00367CD7">
        <w:rPr>
          <w:rFonts w:eastAsia="+mn-ea" w:cs="+mn-cs"/>
          <w:kern w:val="24"/>
          <w:sz w:val="22"/>
          <w:szCs w:val="22"/>
          <w:lang w:val="pt-PT"/>
        </w:rPr>
        <w:t xml:space="preserve"> que incluem maioritariamente os sistemas respiratório, digestivo, nervoso, cardiovascular e a hematopoiese.</w:t>
      </w:r>
    </w:p>
    <w:p w14:paraId="223D6382" w14:textId="77777777" w:rsidR="00C00736" w:rsidRPr="00D037BC" w:rsidRDefault="00C00736" w:rsidP="004C5C76">
      <w:pPr>
        <w:rPr>
          <w:lang w:val="pt-PT"/>
        </w:rPr>
      </w:pPr>
    </w:p>
    <w:p w14:paraId="4071996F" w14:textId="77777777" w:rsidR="00FA2154" w:rsidRPr="00D037BC" w:rsidRDefault="00FA2154" w:rsidP="004C5C76">
      <w:pPr>
        <w:rPr>
          <w:lang w:val="pt-PT"/>
        </w:rPr>
      </w:pPr>
    </w:p>
    <w:p w14:paraId="4243E15E" w14:textId="3DFEBAD9" w:rsidR="00FA2154" w:rsidRPr="00D037BC" w:rsidRDefault="0036321D" w:rsidP="004C5C76">
      <w:pPr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Bibliografia</w:t>
      </w:r>
    </w:p>
    <w:p w14:paraId="4129A006" w14:textId="77777777" w:rsidR="00FA2154" w:rsidRPr="0036321D" w:rsidRDefault="00FA2154" w:rsidP="004C5C76">
      <w:pPr>
        <w:rPr>
          <w:lang w:val="en-US"/>
        </w:rPr>
      </w:pPr>
    </w:p>
    <w:p w14:paraId="17E4C2F9" w14:textId="77777777" w:rsidR="00F71B73" w:rsidRPr="0036321D" w:rsidRDefault="00F71B73" w:rsidP="00F71B73">
      <w:pPr>
        <w:spacing w:after="240" w:line="288" w:lineRule="auto"/>
        <w:jc w:val="both"/>
        <w:rPr>
          <w:rFonts w:eastAsia="Times New Roman" w:cs="Times New Roman"/>
          <w:sz w:val="22"/>
          <w:szCs w:val="22"/>
          <w:lang w:val="en-US"/>
        </w:rPr>
      </w:pPr>
      <w:r w:rsidRPr="0036321D">
        <w:rPr>
          <w:rFonts w:eastAsia="+mn-ea" w:cs="+mn-cs"/>
          <w:color w:val="333333"/>
          <w:kern w:val="24"/>
          <w:sz w:val="22"/>
          <w:szCs w:val="22"/>
          <w:lang w:val="en-US"/>
        </w:rPr>
        <w:t>1. Chemicals as Intentional and Accidental Global Environmental Threats, 2006, Lubomir Simeonov and Elisabeta Chirila (eds), NATO Science for Peace and Security, Series C: Environmental Security, Springer Science+Business Media, Dordrecht, ISBN 1-4020-5096-8.</w:t>
      </w:r>
    </w:p>
    <w:p w14:paraId="3E187E88" w14:textId="77777777" w:rsidR="00F71B73" w:rsidRPr="0036321D" w:rsidRDefault="00F71B73" w:rsidP="00F71B73">
      <w:pPr>
        <w:spacing w:after="240" w:line="288" w:lineRule="auto"/>
        <w:jc w:val="both"/>
        <w:rPr>
          <w:rFonts w:eastAsia="Times New Roman" w:cs="Times New Roman"/>
          <w:sz w:val="22"/>
          <w:szCs w:val="22"/>
          <w:lang w:val="en-US"/>
        </w:rPr>
      </w:pPr>
      <w:r w:rsidRPr="0036321D">
        <w:rPr>
          <w:rFonts w:eastAsia="+mn-ea" w:cs="+mn-cs"/>
          <w:color w:val="333333"/>
          <w:kern w:val="24"/>
          <w:sz w:val="22"/>
          <w:szCs w:val="22"/>
          <w:lang w:val="en-US"/>
        </w:rPr>
        <w:t>2. Soil Chemical Pollution, Risk Assessment, Remediation and Security, 2008, Lubomir Simeonov and Vardan Sargsyan (eds), NATO Science for Peace and Security, Series C: Environmental Security, Springer Science+Business Media, Dordrecht, ISBN 978-1-4020-8255-9.</w:t>
      </w:r>
    </w:p>
    <w:p w14:paraId="4CBB0A76" w14:textId="77777777" w:rsidR="00F71B73" w:rsidRPr="0036321D" w:rsidRDefault="00F71B73" w:rsidP="00F71B73">
      <w:pPr>
        <w:spacing w:after="240" w:line="288" w:lineRule="auto"/>
        <w:jc w:val="both"/>
        <w:rPr>
          <w:rFonts w:eastAsia="Times New Roman" w:cs="Times New Roman"/>
          <w:sz w:val="22"/>
          <w:szCs w:val="22"/>
          <w:lang w:val="en-US"/>
        </w:rPr>
      </w:pPr>
      <w:r w:rsidRPr="0036321D">
        <w:rPr>
          <w:rFonts w:eastAsia="+mn-ea" w:cs="+mn-cs"/>
          <w:color w:val="333333"/>
          <w:kern w:val="24"/>
          <w:sz w:val="22"/>
          <w:szCs w:val="22"/>
          <w:lang w:val="en-US"/>
        </w:rPr>
        <w:t>3. Exposure and Risk Assessment of Chemical Pollution - Contemporary Methodology, 2009, Lubomir I. Simeonov and Mahmoud A. Hassanien (eds), NATO Science for Peace and Security, Series C: Environmental Security, Springer Science+Business Media, Dordrecht, ISBN 978-90-481-2333-9.</w:t>
      </w:r>
    </w:p>
    <w:p w14:paraId="3E8D2FA7" w14:textId="77777777" w:rsidR="00F71B73" w:rsidRPr="0036321D" w:rsidRDefault="00F71B73" w:rsidP="00F71B73">
      <w:pPr>
        <w:spacing w:after="240" w:line="288" w:lineRule="auto"/>
        <w:jc w:val="both"/>
        <w:rPr>
          <w:rFonts w:eastAsia="Times New Roman" w:cs="Times New Roman"/>
          <w:sz w:val="22"/>
          <w:szCs w:val="22"/>
          <w:lang w:val="en-US"/>
        </w:rPr>
      </w:pPr>
      <w:r w:rsidRPr="0036321D">
        <w:rPr>
          <w:rFonts w:eastAsia="+mn-ea" w:cs="+mn-cs"/>
          <w:color w:val="333333"/>
          <w:kern w:val="24"/>
          <w:sz w:val="22"/>
          <w:szCs w:val="22"/>
          <w:lang w:val="en-US"/>
        </w:rPr>
        <w:t xml:space="preserve">4. Environmental Heavy Metal Pollution and Effects on Child Mental Development, 2011, Lubomir I. Simeonov, Mihail V. Kochubovsky, Biana G. Simeonova (eds), NATO Science for Peace and Security, Series C: Environmental Security, Springer Science+Business Media, Dordrecht, ISBN 978-94-007-0252-3. </w:t>
      </w:r>
    </w:p>
    <w:p w14:paraId="4969EAE4" w14:textId="77777777" w:rsidR="00F71B73" w:rsidRPr="0036321D" w:rsidRDefault="00F71B73" w:rsidP="00F71B73">
      <w:pPr>
        <w:spacing w:after="240" w:line="288" w:lineRule="auto"/>
        <w:jc w:val="both"/>
        <w:rPr>
          <w:rFonts w:eastAsia="Times New Roman" w:cs="Times New Roman"/>
          <w:sz w:val="22"/>
          <w:szCs w:val="22"/>
          <w:lang w:val="en-US"/>
        </w:rPr>
      </w:pPr>
      <w:r w:rsidRPr="0036321D">
        <w:rPr>
          <w:rFonts w:eastAsia="+mn-ea" w:cs="+mn-cs"/>
          <w:color w:val="333333"/>
          <w:kern w:val="24"/>
          <w:sz w:val="22"/>
          <w:szCs w:val="22"/>
          <w:lang w:val="en-US"/>
        </w:rPr>
        <w:t>5. Environmental Security Assessment and Management of Obsolete Pesticides in Southeast Europe, 2013, L.I.Simeonov, F.Z.Makaev, B.G.Simeonova (eds), NATO Science for Peace and Security, Series C: Environmental Security, Springer Science+Business Media, Dordrecht,  ISBN 978-94-007-6460.</w:t>
      </w:r>
    </w:p>
    <w:p w14:paraId="281F2FD2" w14:textId="77777777" w:rsidR="00C00736" w:rsidRPr="00D037BC" w:rsidRDefault="00C00736" w:rsidP="004C5C76">
      <w:pPr>
        <w:rPr>
          <w:lang w:val="pt-PT"/>
        </w:rPr>
      </w:pPr>
    </w:p>
    <w:p w14:paraId="4F7A4A9A" w14:textId="77777777" w:rsidR="00C00736" w:rsidRPr="00D037BC" w:rsidRDefault="00C00736" w:rsidP="004C5C76">
      <w:pPr>
        <w:rPr>
          <w:lang w:val="pt-PT"/>
        </w:rPr>
      </w:pPr>
    </w:p>
    <w:p w14:paraId="218CE272" w14:textId="77777777" w:rsidR="00C00736" w:rsidRPr="00D037BC" w:rsidRDefault="00C00736" w:rsidP="004C5C76">
      <w:pPr>
        <w:rPr>
          <w:lang w:val="pt-PT"/>
        </w:rPr>
      </w:pPr>
    </w:p>
    <w:p w14:paraId="34D7E37E" w14:textId="77777777" w:rsidR="00C00736" w:rsidRPr="00D037BC" w:rsidRDefault="00C00736" w:rsidP="004C5C76">
      <w:pPr>
        <w:rPr>
          <w:lang w:val="pt-PT"/>
        </w:rPr>
      </w:pPr>
    </w:p>
    <w:p w14:paraId="7757F70B" w14:textId="46FD8AE6" w:rsidR="00CC2627" w:rsidRPr="00D037BC" w:rsidRDefault="00825B67" w:rsidP="004C5C76">
      <w:pPr>
        <w:rPr>
          <w:lang w:val="pt-PT"/>
        </w:rPr>
      </w:pPr>
      <w:r w:rsidRPr="00D037BC">
        <w:rPr>
          <w:noProof/>
          <w:lang w:val="en-US"/>
        </w:rPr>
        <w:lastRenderedPageBreak/>
        <w:drawing>
          <wp:inline distT="0" distB="0" distL="0" distR="0" wp14:anchorId="454104FA" wp14:editId="5B4D8446">
            <wp:extent cx="5346660" cy="4228465"/>
            <wp:effectExtent l="0" t="0" r="6985" b="63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568" cy="4233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D867D1" w14:textId="77777777" w:rsidR="00825B67" w:rsidRPr="00D037BC" w:rsidRDefault="00825B67" w:rsidP="004C5C76">
      <w:pPr>
        <w:rPr>
          <w:lang w:val="pt-PT"/>
        </w:rPr>
      </w:pPr>
    </w:p>
    <w:p w14:paraId="2EB30C9E" w14:textId="1B426693" w:rsidR="00825B67" w:rsidRPr="00D037BC" w:rsidRDefault="00825B67" w:rsidP="004C5C76">
      <w:pPr>
        <w:rPr>
          <w:lang w:val="pt-PT"/>
        </w:rPr>
      </w:pPr>
      <w:r w:rsidRPr="00D037BC">
        <w:rPr>
          <w:rFonts w:ascii="Arial" w:hAnsi="Arial" w:cs="Arial"/>
          <w:noProof/>
          <w:sz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5DCBC" wp14:editId="7AB42483">
                <wp:simplePos x="0" y="0"/>
                <wp:positionH relativeFrom="column">
                  <wp:posOffset>777240</wp:posOffset>
                </wp:positionH>
                <wp:positionV relativeFrom="paragraph">
                  <wp:posOffset>499745</wp:posOffset>
                </wp:positionV>
                <wp:extent cx="3985591" cy="2097405"/>
                <wp:effectExtent l="0" t="0" r="0" b="0"/>
                <wp:wrapNone/>
                <wp:docPr id="18" name="Tit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5591" cy="2097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734648" w14:textId="77777777" w:rsidR="00825B67" w:rsidRPr="00BF47E5" w:rsidRDefault="00D017EF" w:rsidP="00825B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useo 100" w:hAnsi="Museo 100" w:cstheme="minorBidi"/>
                                <w:color w:val="0071BB"/>
                                <w:kern w:val="24"/>
                                <w:sz w:val="32"/>
                                <w:szCs w:val="22"/>
                                <w:lang w:val="en-GB"/>
                              </w:rPr>
                            </w:pPr>
                            <w:hyperlink r:id="rId22" w:history="1">
                              <w:r w:rsidR="00825B67" w:rsidRPr="00BF47E5">
                                <w:rPr>
                                  <w:rStyle w:val="Hyperlink"/>
                                  <w:rFonts w:ascii="Museo 100" w:hAnsi="Museo 100" w:cstheme="minorBidi"/>
                                  <w:kern w:val="24"/>
                                  <w:sz w:val="32"/>
                                  <w:szCs w:val="22"/>
                                  <w:lang w:val="en-GB"/>
                                </w:rPr>
                                <w:t>https://toxoer.com</w:t>
                              </w:r>
                            </w:hyperlink>
                          </w:p>
                          <w:p w14:paraId="075C221C" w14:textId="77777777" w:rsidR="00825B67" w:rsidRPr="00BF47E5" w:rsidRDefault="00825B67" w:rsidP="00825B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useo 100" w:hAnsi="Museo 100" w:cstheme="minorBidi"/>
                                <w:color w:val="0071BB"/>
                                <w:kern w:val="24"/>
                                <w:sz w:val="32"/>
                                <w:szCs w:val="22"/>
                                <w:lang w:val="en-GB"/>
                              </w:rPr>
                            </w:pPr>
                          </w:p>
                          <w:p w14:paraId="74953980" w14:textId="77777777" w:rsidR="00825B67" w:rsidRPr="00BF47E5" w:rsidRDefault="00825B67" w:rsidP="00825B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lang w:val="en-GB"/>
                              </w:rPr>
                            </w:pPr>
                          </w:p>
                          <w:p w14:paraId="7B0EEA61" w14:textId="1F968FAF" w:rsidR="00C05F55" w:rsidRPr="00BF47E5" w:rsidRDefault="00825B67" w:rsidP="00825B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useo 100" w:hAnsi="Museo 100" w:cstheme="minorBidi"/>
                                <w:color w:val="0071BB"/>
                                <w:kern w:val="24"/>
                                <w:szCs w:val="22"/>
                                <w:lang w:val="en-GB"/>
                              </w:rPr>
                            </w:pPr>
                            <w:r w:rsidRPr="00BF47E5">
                              <w:rPr>
                                <w:rFonts w:ascii="Museo 100" w:hAnsi="Museo 100" w:cstheme="minorBidi"/>
                                <w:color w:val="0071BB"/>
                                <w:kern w:val="24"/>
                                <w:szCs w:val="22"/>
                                <w:lang w:val="en-GB"/>
                              </w:rPr>
                              <w:t>Project coordinator:</w:t>
                            </w:r>
                            <w:r w:rsidR="00C05F55" w:rsidRPr="00BF47E5">
                              <w:rPr>
                                <w:rFonts w:ascii="Museo 100" w:hAnsi="Museo 100" w:cstheme="minorBidi"/>
                                <w:color w:val="0071BB"/>
                                <w:kern w:val="24"/>
                                <w:szCs w:val="22"/>
                                <w:lang w:val="en-GB"/>
                              </w:rPr>
                              <w:t xml:space="preserve"> Ana I. Morales</w:t>
                            </w:r>
                          </w:p>
                          <w:p w14:paraId="774D292C" w14:textId="064281B4" w:rsidR="00825B67" w:rsidRPr="00BF47E5" w:rsidRDefault="00825B67" w:rsidP="00825B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lang w:val="en-GB"/>
                              </w:rPr>
                            </w:pPr>
                            <w:r w:rsidRPr="00BF47E5">
                              <w:rPr>
                                <w:rFonts w:ascii="Museo 100" w:hAnsi="Museo 100" w:cstheme="minorBidi"/>
                                <w:color w:val="0071BB"/>
                                <w:kern w:val="24"/>
                                <w:szCs w:val="22"/>
                                <w:lang w:val="en-GB"/>
                              </w:rPr>
                              <w:t>Headquarters office in Salamanca.</w:t>
                            </w:r>
                          </w:p>
                          <w:p w14:paraId="66317937" w14:textId="77777777" w:rsidR="00825B67" w:rsidRPr="00BF47E5" w:rsidRDefault="00825B67" w:rsidP="00825B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lang w:val="en-GB"/>
                              </w:rPr>
                            </w:pPr>
                            <w:r w:rsidRPr="00BF47E5">
                              <w:rPr>
                                <w:rFonts w:ascii="Museo 100" w:hAnsi="Museo 100" w:cstheme="minorBidi"/>
                                <w:color w:val="0071BB"/>
                                <w:kern w:val="24"/>
                                <w:szCs w:val="22"/>
                                <w:lang w:val="en-GB"/>
                              </w:rPr>
                              <w:t>Dept. Building, Campus Miguel de Unamuno, 37007.</w:t>
                            </w:r>
                          </w:p>
                          <w:p w14:paraId="1304131E" w14:textId="41DEE64D" w:rsidR="00825B67" w:rsidRPr="00BF47E5" w:rsidRDefault="00825B67" w:rsidP="00825B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lang w:val="en-GB"/>
                              </w:rPr>
                            </w:pPr>
                            <w:r w:rsidRPr="00BF47E5">
                              <w:rPr>
                                <w:rFonts w:ascii="Museo 100" w:hAnsi="Museo 100" w:cstheme="minorBidi"/>
                                <w:color w:val="0071BB"/>
                                <w:kern w:val="24"/>
                                <w:szCs w:val="22"/>
                                <w:lang w:val="en-GB"/>
                              </w:rPr>
                              <w:t xml:space="preserve">Contact Phone: +34 </w:t>
                            </w:r>
                            <w:r w:rsidR="00C05F55" w:rsidRPr="00BF47E5">
                              <w:rPr>
                                <w:rFonts w:ascii="Museo 100" w:hAnsi="Museo 100" w:cstheme="minorBidi"/>
                                <w:color w:val="0071BB"/>
                                <w:kern w:val="24"/>
                                <w:szCs w:val="22"/>
                                <w:lang w:val="en-GB"/>
                              </w:rPr>
                              <w:t>663 056 665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shapetype w14:anchorId="5D65DCB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1.2pt;margin-top:39.35pt;width:313.85pt;height:16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" filled="f" stroked="f">
                <v:path arrowok="t"/>
                <v:textbox>
                  <w:txbxContent>
                    <w:p w14:paraId="5E734648" w14:textId="77777777" w:rsidR="00825B67" w:rsidRPr="00BF47E5" w:rsidRDefault="00BF47E5" w:rsidP="00825B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useo 100" w:hAnsi="Museo 100" w:cstheme="minorBidi"/>
                          <w:color w:val="0071BB"/>
                          <w:kern w:val="24"/>
                          <w:sz w:val="32"/>
                          <w:szCs w:val="22"/>
                          <w:lang w:val="en-GB"/>
                        </w:rPr>
                      </w:pPr>
                      <w:hyperlink r:id="rId23" w:history="1">
                        <w:r w:rsidR="00825B67" w:rsidRPr="00BF47E5">
                          <w:rPr>
                            <w:rStyle w:val="Hiperligao"/>
                            <w:rFonts w:ascii="Museo 100" w:hAnsi="Museo 100" w:cstheme="minorBidi"/>
                            <w:kern w:val="24"/>
                            <w:sz w:val="32"/>
                            <w:szCs w:val="22"/>
                            <w:lang w:val="en-GB"/>
                          </w:rPr>
                          <w:t>https://toxoer.com</w:t>
                        </w:r>
                      </w:hyperlink>
                    </w:p>
                    <w:p w14:paraId="075C221C" w14:textId="77777777" w:rsidR="00825B67" w:rsidRPr="00BF47E5" w:rsidRDefault="00825B67" w:rsidP="00825B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useo 100" w:hAnsi="Museo 100" w:cstheme="minorBidi"/>
                          <w:color w:val="0071BB"/>
                          <w:kern w:val="24"/>
                          <w:sz w:val="32"/>
                          <w:szCs w:val="22"/>
                          <w:lang w:val="en-GB"/>
                        </w:rPr>
                      </w:pPr>
                    </w:p>
                    <w:p w14:paraId="74953980" w14:textId="77777777" w:rsidR="00825B67" w:rsidRPr="00BF47E5" w:rsidRDefault="00825B67" w:rsidP="00825B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lang w:val="en-GB"/>
                        </w:rPr>
                      </w:pPr>
                    </w:p>
                    <w:p w14:paraId="7B0EEA61" w14:textId="1F968FAF" w:rsidR="00C05F55" w:rsidRPr="00BF47E5" w:rsidRDefault="00825B67" w:rsidP="00825B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useo 100" w:hAnsi="Museo 100" w:cstheme="minorBidi"/>
                          <w:color w:val="0071BB"/>
                          <w:kern w:val="24"/>
                          <w:szCs w:val="22"/>
                          <w:lang w:val="en-GB"/>
                        </w:rPr>
                      </w:pPr>
                      <w:r w:rsidRPr="00BF47E5">
                        <w:rPr>
                          <w:rFonts w:ascii="Museo 100" w:hAnsi="Museo 100" w:cstheme="minorBidi"/>
                          <w:color w:val="0071BB"/>
                          <w:kern w:val="24"/>
                          <w:szCs w:val="22"/>
                          <w:lang w:val="en-GB"/>
                        </w:rPr>
                        <w:t>Project coordinator:</w:t>
                      </w:r>
                      <w:r w:rsidR="00C05F55" w:rsidRPr="00BF47E5">
                        <w:rPr>
                          <w:rFonts w:ascii="Museo 100" w:hAnsi="Museo 100" w:cstheme="minorBidi"/>
                          <w:color w:val="0071BB"/>
                          <w:kern w:val="24"/>
                          <w:szCs w:val="22"/>
                          <w:lang w:val="en-GB"/>
                        </w:rPr>
                        <w:t xml:space="preserve"> Ana I. Morales</w:t>
                      </w:r>
                    </w:p>
                    <w:p w14:paraId="774D292C" w14:textId="064281B4" w:rsidR="00825B67" w:rsidRPr="00BF47E5" w:rsidRDefault="00825B67" w:rsidP="00825B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lang w:val="en-GB"/>
                        </w:rPr>
                      </w:pPr>
                      <w:r w:rsidRPr="00BF47E5">
                        <w:rPr>
                          <w:rFonts w:ascii="Museo 100" w:hAnsi="Museo 100" w:cstheme="minorBidi"/>
                          <w:color w:val="0071BB"/>
                          <w:kern w:val="24"/>
                          <w:szCs w:val="22"/>
                          <w:lang w:val="en-GB"/>
                        </w:rPr>
                        <w:t>Headquarters office in Salamanca.</w:t>
                      </w:r>
                    </w:p>
                    <w:p w14:paraId="66317937" w14:textId="77777777" w:rsidR="00825B67" w:rsidRPr="00BF47E5" w:rsidRDefault="00825B67" w:rsidP="00825B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lang w:val="en-GB"/>
                        </w:rPr>
                      </w:pPr>
                      <w:r w:rsidRPr="00BF47E5">
                        <w:rPr>
                          <w:rFonts w:ascii="Museo 100" w:hAnsi="Museo 100" w:cstheme="minorBidi"/>
                          <w:color w:val="0071BB"/>
                          <w:kern w:val="24"/>
                          <w:szCs w:val="22"/>
                          <w:lang w:val="en-GB"/>
                        </w:rPr>
                        <w:t>Dept. Building, Campus Miguel de Unamuno, 37007.</w:t>
                      </w:r>
                    </w:p>
                    <w:p w14:paraId="1304131E" w14:textId="41DEE64D" w:rsidR="00825B67" w:rsidRPr="00BF47E5" w:rsidRDefault="00825B67" w:rsidP="00825B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lang w:val="en-GB"/>
                        </w:rPr>
                      </w:pPr>
                      <w:r w:rsidRPr="00BF47E5">
                        <w:rPr>
                          <w:rFonts w:ascii="Museo 100" w:hAnsi="Museo 100" w:cstheme="minorBidi"/>
                          <w:color w:val="0071BB"/>
                          <w:kern w:val="24"/>
                          <w:szCs w:val="22"/>
                          <w:lang w:val="en-GB"/>
                        </w:rPr>
                        <w:t xml:space="preserve">Contact Phone: +34 </w:t>
                      </w:r>
                      <w:r w:rsidR="00C05F55" w:rsidRPr="00BF47E5">
                        <w:rPr>
                          <w:rFonts w:ascii="Museo 100" w:hAnsi="Museo 100" w:cstheme="minorBidi"/>
                          <w:color w:val="0071BB"/>
                          <w:kern w:val="24"/>
                          <w:szCs w:val="22"/>
                          <w:lang w:val="en-GB"/>
                        </w:rPr>
                        <w:t>663 056 665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5B67" w:rsidRPr="00D037BC" w:rsidSect="001235EC">
      <w:headerReference w:type="default" r:id="rId24"/>
      <w:footerReference w:type="default" r:id="rId25"/>
      <w:pgSz w:w="11900" w:h="16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10313" w14:textId="77777777" w:rsidR="00D017EF" w:rsidRDefault="00D017EF" w:rsidP="00642EE5">
      <w:r>
        <w:separator/>
      </w:r>
    </w:p>
  </w:endnote>
  <w:endnote w:type="continuationSeparator" w:id="0">
    <w:p w14:paraId="30019025" w14:textId="77777777" w:rsidR="00D017EF" w:rsidRDefault="00D017EF" w:rsidP="0064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Museo 7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1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87A8F" w14:textId="77777777" w:rsidR="00BF47E5" w:rsidRDefault="00BF47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3512F" w14:textId="1B0B2E80" w:rsidR="00481872" w:rsidRPr="003956E4" w:rsidRDefault="005B1B13" w:rsidP="005B1B13">
    <w:pPr>
      <w:pStyle w:val="Footer"/>
      <w:ind w:left="-1134"/>
      <w:rPr>
        <w:color w:val="0070C0"/>
      </w:rPr>
    </w:pPr>
    <w:r w:rsidRPr="005B1B13">
      <w:rPr>
        <w:noProof/>
        <w:color w:val="0070C0"/>
        <w:lang w:val="en-US"/>
      </w:rPr>
      <w:drawing>
        <wp:anchor distT="0" distB="0" distL="114300" distR="114300" simplePos="0" relativeHeight="251682816" behindDoc="0" locked="0" layoutInCell="1" allowOverlap="1" wp14:anchorId="28E4E14C" wp14:editId="20BDC9F0">
          <wp:simplePos x="0" y="0"/>
          <wp:positionH relativeFrom="column">
            <wp:posOffset>208915</wp:posOffset>
          </wp:positionH>
          <wp:positionV relativeFrom="paragraph">
            <wp:posOffset>-110490</wp:posOffset>
          </wp:positionV>
          <wp:extent cx="1790700" cy="511175"/>
          <wp:effectExtent l="0" t="0" r="0" b="3175"/>
          <wp:wrapNone/>
          <wp:docPr id="207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1B13">
      <w:rPr>
        <w:noProof/>
        <w:color w:val="0070C0"/>
        <w:lang w:val="en-US"/>
      </w:rPr>
      <w:drawing>
        <wp:anchor distT="0" distB="0" distL="114300" distR="114300" simplePos="0" relativeHeight="251680768" behindDoc="0" locked="0" layoutInCell="1" allowOverlap="1" wp14:anchorId="5CC615A3" wp14:editId="299293F4">
          <wp:simplePos x="0" y="0"/>
          <wp:positionH relativeFrom="column">
            <wp:posOffset>6036945</wp:posOffset>
          </wp:positionH>
          <wp:positionV relativeFrom="paragraph">
            <wp:posOffset>-27305</wp:posOffset>
          </wp:positionV>
          <wp:extent cx="1235075" cy="458470"/>
          <wp:effectExtent l="0" t="0" r="3175" b="0"/>
          <wp:wrapNone/>
          <wp:docPr id="2074" name="Picture 2" descr="Risultati immagini per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Risultati immagini per creative common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646" r="50362"/>
                  <a:stretch/>
                </pic:blipFill>
                <pic:spPr bwMode="auto">
                  <a:xfrm>
                    <a:off x="0" y="0"/>
                    <a:ext cx="1235075" cy="4584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1B13">
      <w:rPr>
        <w:noProof/>
        <w:color w:val="0070C0"/>
        <w:lang w:val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2AF15CA" wp14:editId="1703B61A">
              <wp:simplePos x="0" y="0"/>
              <wp:positionH relativeFrom="column">
                <wp:posOffset>3890010</wp:posOffset>
              </wp:positionH>
              <wp:positionV relativeFrom="paragraph">
                <wp:posOffset>-276225</wp:posOffset>
              </wp:positionV>
              <wp:extent cx="2147570" cy="960120"/>
              <wp:effectExtent l="0" t="0" r="0" b="0"/>
              <wp:wrapNone/>
              <wp:docPr id="17" name="Tit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7570" cy="960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6DD637" w14:textId="77777777" w:rsidR="005B1B13" w:rsidRPr="0058691E" w:rsidRDefault="005B1B13" w:rsidP="005B1B13">
                          <w:pPr>
                            <w:pStyle w:val="BalloonText"/>
                            <w:jc w:val="right"/>
                            <w:rPr>
                              <w:lang w:val="en-GB"/>
                            </w:rPr>
                          </w:pPr>
                          <w:r w:rsidRPr="005B1B13">
                            <w:rPr>
                              <w:rFonts w:ascii="Museo 100" w:hAnsi="Museo 100"/>
                              <w:color w:val="222A35"/>
                              <w:kern w:val="24"/>
                              <w:sz w:val="16"/>
                              <w:szCs w:val="22"/>
                              <w:lang w:val="en-GB"/>
                            </w:rPr>
                            <w:t>This work is licensed under a Creative commons attribution – non commercial 4.0 international license</w:t>
                          </w:r>
                        </w:p>
                      </w:txbxContent>
                    </wps:txbx>
                    <wps:bodyPr vert="horz" lIns="91440" tIns="45720" rIns="91440" bIns="45720" rtlCol="0" anchor="ctr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<w:pict>
            <v:shapetype w14:anchorId="42AF15C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306.3pt;margin-top:-21.75pt;width:169.1pt;height:75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" filled="f" stroked="f">
              <v:path arrowok="t"/>
              <v:textbox>
                <w:txbxContent>
                  <w:p w14:paraId="066DD637" w14:textId="77777777" w:rsidR="005B1B13" w:rsidRPr="0058691E" w:rsidRDefault="005B1B13" w:rsidP="005B1B13">
                    <w:pPr>
                      <w:pStyle w:val="BalloonText"/>
                      <w:jc w:val="right"/>
                      <w:rPr>
                        <w:lang w:val="en-GB"/>
                      </w:rPr>
                    </w:pPr>
                    <w:r w:rsidRPr="005B1B13">
                      <w:rPr>
                        <w:rFonts w:ascii="Museo 100" w:hAnsi="Museo 100"/>
                        <w:color w:val="222A35"/>
                        <w:kern w:val="24"/>
                        <w:sz w:val="16"/>
                        <w:szCs w:val="22"/>
                        <w:lang w:val="en-GB"/>
                      </w:rPr>
                      <w:t xml:space="preserve">This work is licensed under a Creative commons attribution – </w:t>
                    </w:r>
                    <w:proofErr w:type="spellStart"/>
                    <w:r w:rsidRPr="005B1B13">
                      <w:rPr>
                        <w:rFonts w:ascii="Museo 100" w:hAnsi="Museo 100"/>
                        <w:color w:val="222A35"/>
                        <w:kern w:val="24"/>
                        <w:sz w:val="16"/>
                        <w:szCs w:val="22"/>
                        <w:lang w:val="en-GB"/>
                      </w:rPr>
                      <w:t>non commercial</w:t>
                    </w:r>
                    <w:proofErr w:type="spellEnd"/>
                    <w:r w:rsidRPr="005B1B13">
                      <w:rPr>
                        <w:rFonts w:ascii="Museo 100" w:hAnsi="Museo 100"/>
                        <w:color w:val="222A35"/>
                        <w:kern w:val="24"/>
                        <w:sz w:val="16"/>
                        <w:szCs w:val="22"/>
                        <w:lang w:val="en-GB"/>
                      </w:rPr>
                      <w:t xml:space="preserve"> 4.0 international license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A1692" w14:textId="77777777" w:rsidR="00BF47E5" w:rsidRDefault="00BF47E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7FE2D" w14:textId="36F61E41" w:rsidR="005B1B13" w:rsidRPr="003956E4" w:rsidRDefault="00D41986" w:rsidP="005B1B13">
    <w:pPr>
      <w:pStyle w:val="Footer"/>
      <w:ind w:left="-1134"/>
      <w:rPr>
        <w:color w:val="0070C0"/>
      </w:rPr>
    </w:pPr>
    <w:r>
      <w:rPr>
        <w:noProof/>
        <w:color w:val="0070C0"/>
        <w:lang w:val="en-U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AF36BFF" wp14:editId="0749A75C">
              <wp:simplePos x="0" y="0"/>
              <wp:positionH relativeFrom="column">
                <wp:posOffset>5683885</wp:posOffset>
              </wp:positionH>
              <wp:positionV relativeFrom="paragraph">
                <wp:posOffset>497840</wp:posOffset>
              </wp:positionV>
              <wp:extent cx="457200" cy="295275"/>
              <wp:effectExtent l="0" t="0" r="0" b="9525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747B2" w14:textId="4F463808" w:rsidR="00D41986" w:rsidRPr="00D41986" w:rsidRDefault="00D41986" w:rsidP="00D41986">
                          <w:pPr>
                            <w:rPr>
                              <w:b/>
                              <w:sz w:val="28"/>
                              <w:szCs w:val="28"/>
                              <w:lang w:val="es-ES"/>
                            </w:rPr>
                          </w:pPr>
                          <w:r w:rsidRPr="00D41986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41986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41986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D3A5B" w:rsidRPr="002D3A5B">
                            <w:rPr>
                              <w:b/>
                              <w:noProof/>
                              <w:color w:val="0070C0"/>
                              <w:sz w:val="28"/>
                              <w:szCs w:val="28"/>
                              <w:lang w:val="es-ES"/>
                            </w:rPr>
                            <w:t>8</w:t>
                          </w:r>
                          <w:r w:rsidRPr="00D41986">
                            <w:rPr>
                              <w:b/>
                              <w:color w:val="0070C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36BFF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3" type="#_x0000_t202" style="position:absolute;left:0;text-align:left;margin-left:447.55pt;margin-top:39.2pt;width:36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" fillcolor="white [3201]" stroked="f" strokeweight=".5pt">
              <v:textbox>
                <w:txbxContent>
                  <w:p w14:paraId="0D2747B2" w14:textId="4F463808" w:rsidR="00D41986" w:rsidRPr="00D41986" w:rsidRDefault="00D41986" w:rsidP="00D41986">
                    <w:pPr>
                      <w:rPr>
                        <w:b/>
                        <w:sz w:val="28"/>
                        <w:szCs w:val="28"/>
                        <w:lang w:val="es-ES"/>
                      </w:rPr>
                    </w:pPr>
                    <w:r w:rsidRPr="00D41986">
                      <w:rPr>
                        <w:b/>
                        <w:color w:val="0070C0"/>
                        <w:sz w:val="28"/>
                        <w:szCs w:val="28"/>
                      </w:rPr>
                      <w:fldChar w:fldCharType="begin"/>
                    </w:r>
                    <w:r w:rsidRPr="00D41986">
                      <w:rPr>
                        <w:b/>
                        <w:color w:val="0070C0"/>
                        <w:sz w:val="28"/>
                        <w:szCs w:val="28"/>
                      </w:rPr>
                      <w:instrText>PAGE   \* MERGEFORMAT</w:instrText>
                    </w:r>
                    <w:r w:rsidRPr="00D41986">
                      <w:rPr>
                        <w:b/>
                        <w:color w:val="0070C0"/>
                        <w:sz w:val="28"/>
                        <w:szCs w:val="28"/>
                      </w:rPr>
                      <w:fldChar w:fldCharType="separate"/>
                    </w:r>
                    <w:r w:rsidR="002D3A5B" w:rsidRPr="002D3A5B">
                      <w:rPr>
                        <w:b/>
                        <w:noProof/>
                        <w:color w:val="0070C0"/>
                        <w:sz w:val="28"/>
                        <w:szCs w:val="28"/>
                        <w:lang w:val="es-ES"/>
                      </w:rPr>
                      <w:t>8</w:t>
                    </w:r>
                    <w:r w:rsidRPr="00D41986">
                      <w:rPr>
                        <w:b/>
                        <w:color w:val="0070C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70C0"/>
        <w:lang w:val="en-US"/>
      </w:rPr>
      <w:drawing>
        <wp:inline distT="0" distB="0" distL="0" distR="0" wp14:anchorId="04708ACF" wp14:editId="13D288B1">
          <wp:extent cx="7236460" cy="749935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46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D56A3" w14:textId="77777777" w:rsidR="00D017EF" w:rsidRDefault="00D017EF" w:rsidP="00642EE5">
      <w:r>
        <w:separator/>
      </w:r>
    </w:p>
  </w:footnote>
  <w:footnote w:type="continuationSeparator" w:id="0">
    <w:p w14:paraId="6F8FDA77" w14:textId="77777777" w:rsidR="00D017EF" w:rsidRDefault="00D017EF" w:rsidP="00642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1F4BF" w14:textId="77777777" w:rsidR="00BF47E5" w:rsidRDefault="00BF47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7FD44" w14:textId="07E1F645" w:rsidR="00481872" w:rsidRPr="00825B67" w:rsidRDefault="00825B67" w:rsidP="00825B67">
    <w:pPr>
      <w:pStyle w:val="Header"/>
    </w:pPr>
    <w:r w:rsidRPr="00825B67"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02B1676C" wp14:editId="6AD9501B">
          <wp:simplePos x="0" y="0"/>
          <wp:positionH relativeFrom="margin">
            <wp:posOffset>2631440</wp:posOffset>
          </wp:positionH>
          <wp:positionV relativeFrom="paragraph">
            <wp:posOffset>55880</wp:posOffset>
          </wp:positionV>
          <wp:extent cx="2114550" cy="2035810"/>
          <wp:effectExtent l="1270" t="0" r="1270" b="1270"/>
          <wp:wrapNone/>
          <wp:docPr id="2173" name="Segnaposto contenuto 4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gnaposto contenuto 4"/>
                  <pic:cNvPicPr>
                    <a:picLocks noGrp="1" noChangeAspect="1"/>
                  </pic:cNvPicPr>
                </pic:nvPicPr>
                <pic:blipFill rotWithShape="1">
                  <a:blip r:embed="rId1"/>
                  <a:srcRect l="14951" r="26633"/>
                  <a:stretch/>
                </pic:blipFill>
                <pic:spPr>
                  <a:xfrm rot="5400000">
                    <a:off x="0" y="0"/>
                    <a:ext cx="2114550" cy="203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5B67">
      <w:rPr>
        <w:noProof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DE30CA8" wp14:editId="7A694259">
              <wp:simplePos x="0" y="0"/>
              <wp:positionH relativeFrom="margin">
                <wp:posOffset>522605</wp:posOffset>
              </wp:positionH>
              <wp:positionV relativeFrom="paragraph">
                <wp:posOffset>2033905</wp:posOffset>
              </wp:positionV>
              <wp:extent cx="6332220" cy="1280160"/>
              <wp:effectExtent l="0" t="0" r="0" b="0"/>
              <wp:wrapNone/>
              <wp:docPr id="9" name="Titolo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6332220" cy="1280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185CED" w14:textId="77777777" w:rsidR="00825B67" w:rsidRPr="00825B67" w:rsidRDefault="00825B67" w:rsidP="00825B67">
                          <w:pPr>
                            <w:pStyle w:val="BalloonText"/>
                            <w:spacing w:line="204" w:lineRule="auto"/>
                            <w:jc w:val="center"/>
                            <w:rPr>
                              <w:rFonts w:ascii="Museo 700" w:eastAsia="Times New Roman" w:hAnsi="Museo 700" w:cs="Times New Roman"/>
                              <w:caps/>
                              <w:color w:val="0071BB"/>
                              <w:kern w:val="24"/>
                              <w:position w:val="1"/>
                              <w:sz w:val="56"/>
                              <w:szCs w:val="64"/>
                              <w:lang w:val="en-GB"/>
                            </w:rPr>
                          </w:pPr>
                          <w:r w:rsidRPr="00825B67">
                            <w:rPr>
                              <w:rFonts w:ascii="Museo 700" w:eastAsia="Times New Roman" w:hAnsi="Museo 700" w:cs="Times New Roman"/>
                              <w:caps/>
                              <w:color w:val="0071BB"/>
                              <w:kern w:val="24"/>
                              <w:position w:val="1"/>
                              <w:sz w:val="56"/>
                              <w:szCs w:val="64"/>
                              <w:lang w:val="en-GB"/>
                            </w:rPr>
                            <w:t xml:space="preserve">LEARNING TOXICOLOGY </w:t>
                          </w:r>
                        </w:p>
                        <w:p w14:paraId="5DB1C511" w14:textId="77777777" w:rsidR="00825B67" w:rsidRPr="00B85622" w:rsidRDefault="00825B67" w:rsidP="00825B67">
                          <w:pPr>
                            <w:pStyle w:val="BalloonText"/>
                            <w:spacing w:line="204" w:lineRule="auto"/>
                            <w:jc w:val="center"/>
                            <w:rPr>
                              <w:sz w:val="22"/>
                              <w:lang w:val="en-GB"/>
                            </w:rPr>
                          </w:pPr>
                          <w:r w:rsidRPr="00825B67">
                            <w:rPr>
                              <w:rFonts w:ascii="Museo 700" w:eastAsia="Times New Roman" w:hAnsi="Museo 700" w:cs="Times New Roman"/>
                              <w:caps/>
                              <w:color w:val="0071BB"/>
                              <w:kern w:val="24"/>
                              <w:position w:val="1"/>
                              <w:sz w:val="56"/>
                              <w:szCs w:val="64"/>
                              <w:lang w:val="en-GB"/>
                            </w:rPr>
                            <w:t xml:space="preserve">THROUGH OPEN EDUCATIONAL 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<w:pict>
            <v:rect w14:anchorId="2DE30CA8" id="_x0000_s1030" style="position:absolute;margin-left:41.15pt;margin-top:160.15pt;width:498.6pt;height:100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" filled="f" stroked="f">
              <v:path arrowok="t"/>
              <o:lock v:ext="edit" grouping="t"/>
              <v:textbox>
                <w:txbxContent>
                  <w:p w14:paraId="4C185CED" w14:textId="77777777" w:rsidR="00825B67" w:rsidRPr="00825B67" w:rsidRDefault="00825B67" w:rsidP="00825B67">
                    <w:pPr>
                      <w:pStyle w:val="BalloonText"/>
                      <w:spacing w:line="204" w:lineRule="auto"/>
                      <w:jc w:val="center"/>
                      <w:rPr>
                        <w:rFonts w:ascii="Museo 700" w:eastAsia="Times New Roman" w:hAnsi="Museo 700" w:cs="Times New Roman"/>
                        <w:caps/>
                        <w:color w:val="0071BB"/>
                        <w:kern w:val="24"/>
                        <w:position w:val="1"/>
                        <w:sz w:val="56"/>
                        <w:szCs w:val="64"/>
                        <w:lang w:val="en-GB"/>
                      </w:rPr>
                    </w:pPr>
                    <w:r w:rsidRPr="00825B67">
                      <w:rPr>
                        <w:rFonts w:ascii="Museo 700" w:eastAsia="Times New Roman" w:hAnsi="Museo 700" w:cs="Times New Roman"/>
                        <w:caps/>
                        <w:color w:val="0071BB"/>
                        <w:kern w:val="24"/>
                        <w:position w:val="1"/>
                        <w:sz w:val="56"/>
                        <w:szCs w:val="64"/>
                        <w:lang w:val="en-GB"/>
                      </w:rPr>
                      <w:t xml:space="preserve">LEARNING TOXICOLOGY </w:t>
                    </w:r>
                  </w:p>
                  <w:p w14:paraId="5DB1C511" w14:textId="77777777" w:rsidR="00825B67" w:rsidRPr="00B85622" w:rsidRDefault="00825B67" w:rsidP="00825B67">
                    <w:pPr>
                      <w:pStyle w:val="BalloonText"/>
                      <w:spacing w:line="204" w:lineRule="auto"/>
                      <w:jc w:val="center"/>
                      <w:rPr>
                        <w:sz w:val="22"/>
                        <w:lang w:val="en-GB"/>
                      </w:rPr>
                    </w:pPr>
                    <w:r w:rsidRPr="00825B67">
                      <w:rPr>
                        <w:rFonts w:ascii="Museo 700" w:eastAsia="Times New Roman" w:hAnsi="Museo 700" w:cs="Times New Roman"/>
                        <w:caps/>
                        <w:color w:val="0071BB"/>
                        <w:kern w:val="24"/>
                        <w:position w:val="1"/>
                        <w:sz w:val="56"/>
                        <w:szCs w:val="64"/>
                        <w:lang w:val="en-GB"/>
                      </w:rPr>
                      <w:t xml:space="preserve">THROUGH OPEN EDUCATIONAL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825B67">
      <w:rPr>
        <w:noProof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234ED0" wp14:editId="6C934C6A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7360920" cy="3482340"/>
              <wp:effectExtent l="19050" t="19050" r="11430" b="22860"/>
              <wp:wrapNone/>
              <wp:docPr id="13" name="Rettango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0920" cy="3482340"/>
                      </a:xfrm>
                      <a:prstGeom prst="rect">
                        <a:avLst/>
                      </a:prstGeom>
                      <a:noFill/>
                      <a:ln w="38100" cap="flat" cmpd="dbl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<w:pict>
            <v:rect w14:anchorId="7043AD5B" id="Rettangolo 13" o:spid="_x0000_s1026" style="position:absolute;margin-left:0;margin-top:1.45pt;width:579.6pt;height:27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" filled="f" strokecolor="#41719c" strokeweight="3pt">
              <v:stroke linestyle="thinThin"/>
            </v:rect>
          </w:pict>
        </mc:Fallback>
      </mc:AlternateContent>
    </w:r>
    <w:r w:rsidR="00075083" w:rsidRPr="00825B67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AB456" w14:textId="77777777" w:rsidR="00BF47E5" w:rsidRDefault="00BF47E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E6F43" w14:textId="77777777" w:rsidR="00CC2627" w:rsidRPr="004C5C76" w:rsidRDefault="00CC2627" w:rsidP="004C5C76">
    <w:pPr>
      <w:rPr>
        <w:rFonts w:ascii="Garamond" w:eastAsia="Garamond" w:hAnsi="Garamond" w:cs="Garamond"/>
        <w:b/>
        <w:i/>
        <w:color w:val="0070C0"/>
        <w:sz w:val="22"/>
        <w:szCs w:val="22"/>
        <w:lang w:val="es-ES" w:eastAsia="es-ES"/>
      </w:rPr>
    </w:pPr>
    <w:r w:rsidRPr="00A86731">
      <w:rPr>
        <w:i/>
        <w:noProof/>
        <w:sz w:val="22"/>
        <w:szCs w:val="22"/>
        <w:lang w:val="en-US"/>
      </w:rPr>
      <w:drawing>
        <wp:anchor distT="0" distB="0" distL="114300" distR="114300" simplePos="0" relativeHeight="251672576" behindDoc="1" locked="0" layoutInCell="1" allowOverlap="1" wp14:anchorId="0DBBCF14" wp14:editId="7903E98F">
          <wp:simplePos x="0" y="0"/>
          <wp:positionH relativeFrom="column">
            <wp:posOffset>3966317</wp:posOffset>
          </wp:positionH>
          <wp:positionV relativeFrom="paragraph">
            <wp:posOffset>-242546</wp:posOffset>
          </wp:positionV>
          <wp:extent cx="2173353" cy="68889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16-12-05 a las 14.19.5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99" r="4412" b="27602"/>
                  <a:stretch/>
                </pic:blipFill>
                <pic:spPr bwMode="auto">
                  <a:xfrm>
                    <a:off x="0" y="0"/>
                    <a:ext cx="2173605" cy="688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eastAsia="Garamond" w:hAnsi="Garamond" w:cs="Garamond"/>
        <w:b/>
        <w:i/>
        <w:color w:val="0070C0"/>
        <w:sz w:val="22"/>
        <w:szCs w:val="22"/>
        <w:lang w:val="es-ES" w:eastAsia="es-ES"/>
      </w:rPr>
      <w:tab/>
    </w:r>
  </w:p>
  <w:p w14:paraId="1B9F2340" w14:textId="069CFF1D" w:rsidR="00CC2627" w:rsidRPr="00D037BC" w:rsidRDefault="00CC2627" w:rsidP="00075083">
    <w:pPr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</w:pPr>
    <w:r w:rsidRPr="00075083">
      <w:rPr>
        <w:i/>
        <w:noProof/>
        <w:sz w:val="22"/>
        <w:szCs w:val="22"/>
        <w:lang w:val="en-US"/>
      </w:rPr>
      <w:drawing>
        <wp:anchor distT="0" distB="0" distL="114300" distR="114300" simplePos="0" relativeHeight="251674624" behindDoc="1" locked="0" layoutInCell="1" allowOverlap="1" wp14:anchorId="2624151A" wp14:editId="514A4D8D">
          <wp:simplePos x="0" y="0"/>
          <wp:positionH relativeFrom="column">
            <wp:posOffset>3966317</wp:posOffset>
          </wp:positionH>
          <wp:positionV relativeFrom="paragraph">
            <wp:posOffset>-242546</wp:posOffset>
          </wp:positionV>
          <wp:extent cx="2173353" cy="68889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16-12-05 a las 14.19.5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99" r="4412" b="27602"/>
                  <a:stretch/>
                </pic:blipFill>
                <pic:spPr bwMode="auto">
                  <a:xfrm>
                    <a:off x="0" y="0"/>
                    <a:ext cx="2173605" cy="688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7BC" w:rsidRPr="00D037BC"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  <w:t>TÓ</w:t>
    </w:r>
    <w:r w:rsidRPr="00D037BC"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  <w:t>PIC</w:t>
    </w:r>
    <w:r w:rsidR="00D037BC" w:rsidRPr="00D037BC"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  <w:t>O</w:t>
    </w:r>
    <w:r w:rsidRPr="00D037BC"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  <w:t xml:space="preserve"> </w:t>
    </w:r>
    <w:r w:rsidR="00C00736" w:rsidRPr="00D037BC"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  <w:t>4.5</w:t>
    </w:r>
    <w:r w:rsidR="004B6238" w:rsidRPr="00D037BC"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  <w:t xml:space="preserve"> </w:t>
    </w:r>
    <w:r w:rsidR="00D037BC"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  <w:t>Pesticida</w:t>
    </w:r>
    <w:r w:rsidR="004B6238" w:rsidRPr="00D037BC"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  <w:t xml:space="preserve">s </w:t>
    </w:r>
    <w:r w:rsidR="00C00736" w:rsidRPr="00D037BC"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  <w:t xml:space="preserve">II. </w:t>
    </w:r>
    <w:r w:rsidR="00D037BC"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  <w:t>Perspetiva toxicológica</w:t>
    </w:r>
  </w:p>
  <w:p w14:paraId="6B0A2642" w14:textId="21BAA286" w:rsidR="00EF208D" w:rsidRDefault="00D037BC" w:rsidP="00EF208D">
    <w:pPr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</w:pPr>
    <w:r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  <w:t>UNIDADE</w:t>
    </w:r>
    <w:r w:rsidR="00CC2627" w:rsidRPr="00D037BC"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  <w:t xml:space="preserve"> </w:t>
    </w:r>
    <w:r w:rsidR="00C00736" w:rsidRPr="00D037BC"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  <w:t>3</w:t>
    </w:r>
    <w:r w:rsidR="004B6238" w:rsidRPr="00D037BC"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  <w:t xml:space="preserve">. </w:t>
    </w:r>
    <w:r w:rsidR="00EF208D" w:rsidRPr="00EF208D"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  <w:t>Efe</w:t>
    </w:r>
    <w:r w:rsidR="00EF208D"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  <w:t xml:space="preserve">itos </w:t>
    </w:r>
    <w:r w:rsidR="001B4166"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  <w:t xml:space="preserve">na saúde humana, </w:t>
    </w:r>
    <w:r w:rsidR="00EF208D"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  <w:t>crónicos e de longo prazo,</w:t>
    </w:r>
  </w:p>
  <w:p w14:paraId="431813C9" w14:textId="18DA0879" w:rsidR="00CC2627" w:rsidRPr="00EF208D" w:rsidRDefault="00EF208D" w:rsidP="00EF208D">
    <w:pPr>
      <w:rPr>
        <w:lang w:val="pt-PT"/>
      </w:rPr>
    </w:pPr>
    <w:r w:rsidRPr="00EF208D">
      <w:rPr>
        <w:rFonts w:ascii="Garamond" w:eastAsia="Garamond" w:hAnsi="Garamond" w:cs="Garamond"/>
        <w:b/>
        <w:i/>
        <w:color w:val="0070C0"/>
        <w:sz w:val="22"/>
        <w:szCs w:val="22"/>
        <w:lang w:val="pt-PT" w:eastAsia="es-ES"/>
      </w:rPr>
      <w:t xml:space="preserve">induzidos pelos pesticidas </w:t>
    </w:r>
    <w:r w:rsidR="00CC2627" w:rsidRPr="005B1B13"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A8E0286" wp14:editId="2503A287">
              <wp:simplePos x="0" y="0"/>
              <wp:positionH relativeFrom="column">
                <wp:posOffset>4419600</wp:posOffset>
              </wp:positionH>
              <wp:positionV relativeFrom="paragraph">
                <wp:posOffset>244475</wp:posOffset>
              </wp:positionV>
              <wp:extent cx="1638300" cy="297180"/>
              <wp:effectExtent l="0" t="0" r="0" b="7620"/>
              <wp:wrapSquare wrapText="bothSides"/>
              <wp:docPr id="20" name="Casella di tes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1F6110" w14:textId="77777777" w:rsidR="00CC2627" w:rsidRPr="00075083" w:rsidRDefault="00CC2627" w:rsidP="00075083">
                          <w:pPr>
                            <w:rPr>
                              <w:rFonts w:ascii="Museo 100" w:hAnsi="Museo 100"/>
                              <w:b/>
                              <w:color w:val="806000" w:themeColor="accent4" w:themeShade="80"/>
                              <w:sz w:val="22"/>
                              <w:szCs w:val="22"/>
                            </w:rPr>
                          </w:pPr>
                          <w:r w:rsidRPr="00075083">
                            <w:rPr>
                              <w:rFonts w:ascii="Museo 100" w:hAnsi="Museo 100"/>
                              <w:b/>
                              <w:color w:val="806000" w:themeColor="accent4" w:themeShade="80"/>
                              <w:sz w:val="22"/>
                              <w:szCs w:val="22"/>
                            </w:rPr>
                            <w:t>https://toxoer.com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<w:pict>
            <v:shapetype w14:anchorId="2A8E0286" id="_x0000_t202" coordsize="21600,21600" o:spt="202" path="m,l,21600r21600,l21600,xe">
              <v:stroke joinstyle="miter"/>
              <v:path gradientshapeok="t" o:connecttype="rect"/>
            </v:shapetype>
            <v:shape id="Casella di testo 19" o:spid="_x0000_s1032" type="#_x0000_t202" style="position:absolute;left:0;text-align:left;margin-left:348pt;margin-top:19.25pt;width:129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" filled="f" stroked="f" strokeweight=".5pt">
              <v:textbox>
                <w:txbxContent>
                  <w:p w14:paraId="5E1F6110" w14:textId="77777777" w:rsidR="00CC2627" w:rsidRPr="00075083" w:rsidRDefault="00CC2627" w:rsidP="00075083">
                    <w:pPr>
                      <w:rPr>
                        <w:rFonts w:ascii="Museo 100" w:hAnsi="Museo 100"/>
                        <w:b/>
                        <w:color w:val="806000" w:themeColor="accent4" w:themeShade="80"/>
                        <w:sz w:val="22"/>
                        <w:szCs w:val="22"/>
                      </w:rPr>
                    </w:pPr>
                    <w:r w:rsidRPr="00075083">
                      <w:rPr>
                        <w:rFonts w:ascii="Museo 100" w:hAnsi="Museo 100"/>
                        <w:b/>
                        <w:color w:val="806000" w:themeColor="accent4" w:themeShade="80"/>
                        <w:sz w:val="22"/>
                        <w:szCs w:val="22"/>
                      </w:rPr>
                      <w:t>https://toxoer.com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1843"/>
    <w:multiLevelType w:val="hybridMultilevel"/>
    <w:tmpl w:val="555874B4"/>
    <w:lvl w:ilvl="0" w:tplc="0B04041C">
      <w:start w:val="1"/>
      <w:numFmt w:val="lowerLetter"/>
      <w:lvlText w:val="%1)"/>
      <w:lvlJc w:val="left"/>
      <w:pPr>
        <w:ind w:left="720" w:hanging="360"/>
      </w:pPr>
      <w:rPr>
        <w:b/>
        <w:color w:val="0070C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E05C6"/>
    <w:multiLevelType w:val="hybridMultilevel"/>
    <w:tmpl w:val="CFDE01DA"/>
    <w:lvl w:ilvl="0" w:tplc="2E54A3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1725A"/>
    <w:multiLevelType w:val="hybridMultilevel"/>
    <w:tmpl w:val="8BEE9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66B69"/>
    <w:multiLevelType w:val="hybridMultilevel"/>
    <w:tmpl w:val="58065F18"/>
    <w:lvl w:ilvl="0" w:tplc="0B04041C">
      <w:start w:val="1"/>
      <w:numFmt w:val="lowerLetter"/>
      <w:lvlText w:val="%1)"/>
      <w:lvlJc w:val="left"/>
      <w:pPr>
        <w:ind w:left="720" w:hanging="360"/>
      </w:pPr>
      <w:rPr>
        <w:b/>
        <w:color w:val="0070C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D27AB"/>
    <w:multiLevelType w:val="hybridMultilevel"/>
    <w:tmpl w:val="8690D030"/>
    <w:lvl w:ilvl="0" w:tplc="0B04041C">
      <w:start w:val="1"/>
      <w:numFmt w:val="lowerLetter"/>
      <w:lvlText w:val="%1)"/>
      <w:lvlJc w:val="left"/>
      <w:pPr>
        <w:ind w:left="720" w:hanging="360"/>
      </w:pPr>
      <w:rPr>
        <w:b/>
        <w:color w:val="0070C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50FE"/>
    <w:multiLevelType w:val="hybridMultilevel"/>
    <w:tmpl w:val="23A020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94781"/>
    <w:multiLevelType w:val="hybridMultilevel"/>
    <w:tmpl w:val="CCFEA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2631A"/>
    <w:multiLevelType w:val="hybridMultilevel"/>
    <w:tmpl w:val="887A19FA"/>
    <w:lvl w:ilvl="0" w:tplc="D2268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96761"/>
    <w:multiLevelType w:val="hybridMultilevel"/>
    <w:tmpl w:val="A67697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3219B"/>
    <w:multiLevelType w:val="multilevel"/>
    <w:tmpl w:val="F724C2D6"/>
    <w:lvl w:ilvl="0">
      <w:start w:val="2"/>
      <w:numFmt w:val="bullet"/>
      <w:lvlText w:val="-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0" w15:restartNumberingAfterBreak="0">
    <w:nsid w:val="73C232DB"/>
    <w:multiLevelType w:val="multilevel"/>
    <w:tmpl w:val="4F90AC26"/>
    <w:lvl w:ilvl="0">
      <w:start w:val="1"/>
      <w:numFmt w:val="lowerLetter"/>
      <w:lvlText w:val="%1)"/>
      <w:lvlJc w:val="left"/>
      <w:pPr>
        <w:ind w:left="1065" w:firstLine="1770"/>
      </w:pPr>
    </w:lvl>
    <w:lvl w:ilvl="1">
      <w:start w:val="1"/>
      <w:numFmt w:val="lowerLetter"/>
      <w:lvlText w:val="%2."/>
      <w:lvlJc w:val="left"/>
      <w:pPr>
        <w:ind w:left="1785" w:firstLine="3210"/>
      </w:pPr>
    </w:lvl>
    <w:lvl w:ilvl="2">
      <w:start w:val="1"/>
      <w:numFmt w:val="lowerRoman"/>
      <w:lvlText w:val="%3."/>
      <w:lvlJc w:val="right"/>
      <w:pPr>
        <w:ind w:left="2505" w:firstLine="4830"/>
      </w:pPr>
    </w:lvl>
    <w:lvl w:ilvl="3">
      <w:start w:val="1"/>
      <w:numFmt w:val="decimal"/>
      <w:lvlText w:val="%4."/>
      <w:lvlJc w:val="left"/>
      <w:pPr>
        <w:ind w:left="3225" w:firstLine="6090"/>
      </w:pPr>
    </w:lvl>
    <w:lvl w:ilvl="4">
      <w:start w:val="1"/>
      <w:numFmt w:val="lowerLetter"/>
      <w:lvlText w:val="%5."/>
      <w:lvlJc w:val="left"/>
      <w:pPr>
        <w:ind w:left="3945" w:firstLine="7530"/>
      </w:pPr>
    </w:lvl>
    <w:lvl w:ilvl="5">
      <w:start w:val="1"/>
      <w:numFmt w:val="lowerRoman"/>
      <w:lvlText w:val="%6."/>
      <w:lvlJc w:val="right"/>
      <w:pPr>
        <w:ind w:left="4665" w:firstLine="9150"/>
      </w:pPr>
    </w:lvl>
    <w:lvl w:ilvl="6">
      <w:start w:val="1"/>
      <w:numFmt w:val="decimal"/>
      <w:lvlText w:val="%7."/>
      <w:lvlJc w:val="left"/>
      <w:pPr>
        <w:ind w:left="5385" w:firstLine="10410"/>
      </w:pPr>
    </w:lvl>
    <w:lvl w:ilvl="7">
      <w:start w:val="1"/>
      <w:numFmt w:val="lowerLetter"/>
      <w:lvlText w:val="%8."/>
      <w:lvlJc w:val="left"/>
      <w:pPr>
        <w:ind w:left="6105" w:firstLine="11850"/>
      </w:pPr>
    </w:lvl>
    <w:lvl w:ilvl="8">
      <w:start w:val="1"/>
      <w:numFmt w:val="lowerRoman"/>
      <w:lvlText w:val="%9."/>
      <w:lvlJc w:val="right"/>
      <w:pPr>
        <w:ind w:left="6825" w:firstLine="13470"/>
      </w:pPr>
    </w:lvl>
  </w:abstractNum>
  <w:abstractNum w:abstractNumId="11" w15:restartNumberingAfterBreak="0">
    <w:nsid w:val="74A230DC"/>
    <w:multiLevelType w:val="hybridMultilevel"/>
    <w:tmpl w:val="476A2FF4"/>
    <w:lvl w:ilvl="0" w:tplc="044C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810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B45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9A0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406B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7443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100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2A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5EC3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9547BC"/>
    <w:multiLevelType w:val="hybridMultilevel"/>
    <w:tmpl w:val="5F5600E0"/>
    <w:lvl w:ilvl="0" w:tplc="0B04041C">
      <w:start w:val="1"/>
      <w:numFmt w:val="lowerLetter"/>
      <w:lvlText w:val="%1)"/>
      <w:lvlJc w:val="left"/>
      <w:pPr>
        <w:ind w:left="720" w:hanging="360"/>
      </w:pPr>
      <w:rPr>
        <w:b/>
        <w:color w:val="0070C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E5"/>
    <w:rsid w:val="0000584F"/>
    <w:rsid w:val="00036780"/>
    <w:rsid w:val="00052C41"/>
    <w:rsid w:val="000606B9"/>
    <w:rsid w:val="00075083"/>
    <w:rsid w:val="000F4866"/>
    <w:rsid w:val="001235EC"/>
    <w:rsid w:val="00127449"/>
    <w:rsid w:val="00150820"/>
    <w:rsid w:val="00171085"/>
    <w:rsid w:val="00187D21"/>
    <w:rsid w:val="001A2471"/>
    <w:rsid w:val="001B2A01"/>
    <w:rsid w:val="001B4166"/>
    <w:rsid w:val="001C45A2"/>
    <w:rsid w:val="001C4E17"/>
    <w:rsid w:val="001E0AA7"/>
    <w:rsid w:val="001E1CF6"/>
    <w:rsid w:val="001E2A73"/>
    <w:rsid w:val="001F16D3"/>
    <w:rsid w:val="00200298"/>
    <w:rsid w:val="002834D3"/>
    <w:rsid w:val="00285A16"/>
    <w:rsid w:val="00290281"/>
    <w:rsid w:val="0029640D"/>
    <w:rsid w:val="002B384E"/>
    <w:rsid w:val="002B6D9F"/>
    <w:rsid w:val="002C77F7"/>
    <w:rsid w:val="002D3A5B"/>
    <w:rsid w:val="002E69EB"/>
    <w:rsid w:val="003343AE"/>
    <w:rsid w:val="0034195E"/>
    <w:rsid w:val="0036321D"/>
    <w:rsid w:val="00365E0F"/>
    <w:rsid w:val="00367CD7"/>
    <w:rsid w:val="00374609"/>
    <w:rsid w:val="003811A3"/>
    <w:rsid w:val="003838C4"/>
    <w:rsid w:val="00386192"/>
    <w:rsid w:val="0038683F"/>
    <w:rsid w:val="00390509"/>
    <w:rsid w:val="003956E4"/>
    <w:rsid w:val="003A0D68"/>
    <w:rsid w:val="003B100F"/>
    <w:rsid w:val="003B7494"/>
    <w:rsid w:val="003C06AC"/>
    <w:rsid w:val="003D2440"/>
    <w:rsid w:val="00402CE4"/>
    <w:rsid w:val="00420900"/>
    <w:rsid w:val="00433A74"/>
    <w:rsid w:val="00434B61"/>
    <w:rsid w:val="004407F3"/>
    <w:rsid w:val="0045077E"/>
    <w:rsid w:val="00450A6F"/>
    <w:rsid w:val="00471C30"/>
    <w:rsid w:val="00481872"/>
    <w:rsid w:val="00481E92"/>
    <w:rsid w:val="004A43E1"/>
    <w:rsid w:val="004A5CD4"/>
    <w:rsid w:val="004A7341"/>
    <w:rsid w:val="004B6238"/>
    <w:rsid w:val="004C27B1"/>
    <w:rsid w:val="004C3ED8"/>
    <w:rsid w:val="004C5C76"/>
    <w:rsid w:val="004C688D"/>
    <w:rsid w:val="004D0A5C"/>
    <w:rsid w:val="004E0A7D"/>
    <w:rsid w:val="004F33A3"/>
    <w:rsid w:val="004F3657"/>
    <w:rsid w:val="004F3BBD"/>
    <w:rsid w:val="0054299E"/>
    <w:rsid w:val="005430AF"/>
    <w:rsid w:val="0056637B"/>
    <w:rsid w:val="0058346D"/>
    <w:rsid w:val="005870DC"/>
    <w:rsid w:val="0059226B"/>
    <w:rsid w:val="005B1B13"/>
    <w:rsid w:val="005C77A7"/>
    <w:rsid w:val="005D4E71"/>
    <w:rsid w:val="005F23E8"/>
    <w:rsid w:val="005F3D55"/>
    <w:rsid w:val="005F4D77"/>
    <w:rsid w:val="00605ABC"/>
    <w:rsid w:val="00610A10"/>
    <w:rsid w:val="0062677E"/>
    <w:rsid w:val="0063015E"/>
    <w:rsid w:val="0063435B"/>
    <w:rsid w:val="00642EE5"/>
    <w:rsid w:val="00644773"/>
    <w:rsid w:val="00644B0E"/>
    <w:rsid w:val="00645E8F"/>
    <w:rsid w:val="006916B6"/>
    <w:rsid w:val="006A084F"/>
    <w:rsid w:val="006A70AC"/>
    <w:rsid w:val="006B3423"/>
    <w:rsid w:val="006B4D72"/>
    <w:rsid w:val="006B64CB"/>
    <w:rsid w:val="006E465D"/>
    <w:rsid w:val="00723EEC"/>
    <w:rsid w:val="00736724"/>
    <w:rsid w:val="00753275"/>
    <w:rsid w:val="00762A7C"/>
    <w:rsid w:val="007A6317"/>
    <w:rsid w:val="007A7451"/>
    <w:rsid w:val="007D1AFF"/>
    <w:rsid w:val="007F5576"/>
    <w:rsid w:val="00806658"/>
    <w:rsid w:val="00810021"/>
    <w:rsid w:val="008203FC"/>
    <w:rsid w:val="00823A6E"/>
    <w:rsid w:val="00825B67"/>
    <w:rsid w:val="00860215"/>
    <w:rsid w:val="0086029B"/>
    <w:rsid w:val="00866211"/>
    <w:rsid w:val="00872F71"/>
    <w:rsid w:val="0088113E"/>
    <w:rsid w:val="008833BA"/>
    <w:rsid w:val="008B5021"/>
    <w:rsid w:val="008C2DB9"/>
    <w:rsid w:val="008C6AFC"/>
    <w:rsid w:val="008D671D"/>
    <w:rsid w:val="009119FF"/>
    <w:rsid w:val="0096761F"/>
    <w:rsid w:val="00972E95"/>
    <w:rsid w:val="0097583F"/>
    <w:rsid w:val="00977859"/>
    <w:rsid w:val="0099072F"/>
    <w:rsid w:val="009910D8"/>
    <w:rsid w:val="00996CFF"/>
    <w:rsid w:val="009A3736"/>
    <w:rsid w:val="009A46AE"/>
    <w:rsid w:val="009B4723"/>
    <w:rsid w:val="009D7D4B"/>
    <w:rsid w:val="009E4E33"/>
    <w:rsid w:val="009E4F9D"/>
    <w:rsid w:val="009E597E"/>
    <w:rsid w:val="00A14943"/>
    <w:rsid w:val="00A337BE"/>
    <w:rsid w:val="00A4043D"/>
    <w:rsid w:val="00A50307"/>
    <w:rsid w:val="00A7016A"/>
    <w:rsid w:val="00A71639"/>
    <w:rsid w:val="00A73C1B"/>
    <w:rsid w:val="00A76443"/>
    <w:rsid w:val="00A801D9"/>
    <w:rsid w:val="00A819B0"/>
    <w:rsid w:val="00A86731"/>
    <w:rsid w:val="00AB5ED1"/>
    <w:rsid w:val="00AC4C19"/>
    <w:rsid w:val="00AD5029"/>
    <w:rsid w:val="00AE403F"/>
    <w:rsid w:val="00AF50ED"/>
    <w:rsid w:val="00B21DCB"/>
    <w:rsid w:val="00B23FAD"/>
    <w:rsid w:val="00B2610B"/>
    <w:rsid w:val="00B529E2"/>
    <w:rsid w:val="00BA3B76"/>
    <w:rsid w:val="00BA77B9"/>
    <w:rsid w:val="00BC40AD"/>
    <w:rsid w:val="00BD5584"/>
    <w:rsid w:val="00BD6969"/>
    <w:rsid w:val="00BE4E06"/>
    <w:rsid w:val="00BF1DA3"/>
    <w:rsid w:val="00BF47E5"/>
    <w:rsid w:val="00C00736"/>
    <w:rsid w:val="00C05F55"/>
    <w:rsid w:val="00C20F54"/>
    <w:rsid w:val="00C23227"/>
    <w:rsid w:val="00C50A77"/>
    <w:rsid w:val="00C66365"/>
    <w:rsid w:val="00C739BC"/>
    <w:rsid w:val="00C82CAC"/>
    <w:rsid w:val="00C856BA"/>
    <w:rsid w:val="00CC2627"/>
    <w:rsid w:val="00CC76E9"/>
    <w:rsid w:val="00CD17F9"/>
    <w:rsid w:val="00CE6B13"/>
    <w:rsid w:val="00D00D7E"/>
    <w:rsid w:val="00D017EF"/>
    <w:rsid w:val="00D037BC"/>
    <w:rsid w:val="00D07E5E"/>
    <w:rsid w:val="00D12D92"/>
    <w:rsid w:val="00D15604"/>
    <w:rsid w:val="00D20401"/>
    <w:rsid w:val="00D30037"/>
    <w:rsid w:val="00D35324"/>
    <w:rsid w:val="00D41986"/>
    <w:rsid w:val="00D568D9"/>
    <w:rsid w:val="00D91DAB"/>
    <w:rsid w:val="00D92A39"/>
    <w:rsid w:val="00D95D9E"/>
    <w:rsid w:val="00DB1235"/>
    <w:rsid w:val="00DC55E7"/>
    <w:rsid w:val="00DD4965"/>
    <w:rsid w:val="00DE78F6"/>
    <w:rsid w:val="00E00A88"/>
    <w:rsid w:val="00E06472"/>
    <w:rsid w:val="00E0704D"/>
    <w:rsid w:val="00E20E6A"/>
    <w:rsid w:val="00E25B2B"/>
    <w:rsid w:val="00E30547"/>
    <w:rsid w:val="00E35638"/>
    <w:rsid w:val="00E37F24"/>
    <w:rsid w:val="00E44E17"/>
    <w:rsid w:val="00E52382"/>
    <w:rsid w:val="00EB0C4E"/>
    <w:rsid w:val="00ED48AC"/>
    <w:rsid w:val="00EF208D"/>
    <w:rsid w:val="00EF2F25"/>
    <w:rsid w:val="00EF4D6B"/>
    <w:rsid w:val="00F04794"/>
    <w:rsid w:val="00F24241"/>
    <w:rsid w:val="00F45D21"/>
    <w:rsid w:val="00F476CB"/>
    <w:rsid w:val="00F51B1A"/>
    <w:rsid w:val="00F61E26"/>
    <w:rsid w:val="00F637D1"/>
    <w:rsid w:val="00F71B73"/>
    <w:rsid w:val="00F72374"/>
    <w:rsid w:val="00F72B2C"/>
    <w:rsid w:val="00FA2154"/>
    <w:rsid w:val="00FA6F35"/>
    <w:rsid w:val="00FB242D"/>
    <w:rsid w:val="00FB65EA"/>
    <w:rsid w:val="00FE2758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F700CC"/>
  <w14:defaultImageDpi w14:val="32767"/>
  <w15:docId w15:val="{4E6AC7E6-7714-48E7-81A5-B58FBA6D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EE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EE5"/>
  </w:style>
  <w:style w:type="paragraph" w:styleId="Footer">
    <w:name w:val="footer"/>
    <w:basedOn w:val="Normal"/>
    <w:link w:val="FooterChar"/>
    <w:uiPriority w:val="99"/>
    <w:unhideWhenUsed/>
    <w:rsid w:val="00642EE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EE5"/>
  </w:style>
  <w:style w:type="paragraph" w:styleId="BalloonText">
    <w:name w:val="Balloon Text"/>
    <w:basedOn w:val="Normal"/>
    <w:link w:val="BalloonTextChar"/>
    <w:uiPriority w:val="99"/>
    <w:semiHidden/>
    <w:unhideWhenUsed/>
    <w:rsid w:val="00FE27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75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016A"/>
    <w:pPr>
      <w:ind w:left="720"/>
      <w:contextualSpacing/>
    </w:pPr>
  </w:style>
  <w:style w:type="paragraph" w:styleId="BodyText">
    <w:name w:val="Body Text"/>
    <w:basedOn w:val="Normal"/>
    <w:link w:val="BodyTextChar"/>
    <w:rsid w:val="00762A7C"/>
    <w:pPr>
      <w:jc w:val="both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762A7C"/>
    <w:rPr>
      <w:rFonts w:ascii="Times New Roman" w:eastAsia="Times New Roman" w:hAnsi="Times New Roman" w:cs="Times New Roman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762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7C"/>
    <w:pPr>
      <w:spacing w:after="200"/>
    </w:pPr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7C"/>
    <w:rPr>
      <w:sz w:val="20"/>
      <w:szCs w:val="20"/>
      <w:lang w:val="es-ES"/>
    </w:rPr>
  </w:style>
  <w:style w:type="table" w:styleId="TableGrid">
    <w:name w:val="Table Grid"/>
    <w:basedOn w:val="TableNormal"/>
    <w:uiPriority w:val="39"/>
    <w:rsid w:val="00290281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5B67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825B6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4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089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74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06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remiao@ff.up.pt)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lubomir.simeonov@gmail.com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mailto:remiao@ff.up.pt)" TargetMode="External"/><Relationship Id="rId23" Type="http://schemas.openxmlformats.org/officeDocument/2006/relationships/hyperlink" Target="https://toxoer.com" TargetMode="External"/><Relationship Id="rId10" Type="http://schemas.openxmlformats.org/officeDocument/2006/relationships/footer" Target="footer1.xml"/><Relationship Id="rId19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lubomir.simeonov@gmail.com" TargetMode="External"/><Relationship Id="rId22" Type="http://schemas.openxmlformats.org/officeDocument/2006/relationships/hyperlink" Target="https://toxoer.com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64BC-EE78-4123-95C4-79FA11A8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1868</Words>
  <Characters>10651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Philip</cp:lastModifiedBy>
  <cp:revision>2</cp:revision>
  <cp:lastPrinted>2016-12-05T17:47:00Z</cp:lastPrinted>
  <dcterms:created xsi:type="dcterms:W3CDTF">2018-03-06T19:15:00Z</dcterms:created>
  <dcterms:modified xsi:type="dcterms:W3CDTF">2018-03-06T19:15:00Z</dcterms:modified>
</cp:coreProperties>
</file>