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2D61AD" w:rsidRDefault="00075083" w:rsidP="00825B67">
      <w:pPr>
        <w:ind w:left="142"/>
        <w:rPr>
          <w:lang w:val="cs-CZ"/>
        </w:rPr>
      </w:pPr>
      <w:bookmarkStart w:id="0" w:name="_GoBack"/>
      <w:bookmarkEnd w:id="0"/>
    </w:p>
    <w:p w14:paraId="5E86DF62" w14:textId="77777777" w:rsidR="00075083" w:rsidRPr="002D61AD" w:rsidRDefault="00075083" w:rsidP="00075083">
      <w:pPr>
        <w:rPr>
          <w:lang w:val="cs-CZ"/>
        </w:rPr>
      </w:pPr>
    </w:p>
    <w:p w14:paraId="36148319" w14:textId="471F5F10" w:rsidR="00825B67" w:rsidRPr="002D61AD" w:rsidRDefault="00825B67" w:rsidP="00075083">
      <w:pPr>
        <w:ind w:firstLine="708"/>
        <w:rPr>
          <w:lang w:val="cs-CZ"/>
        </w:rPr>
      </w:pPr>
    </w:p>
    <w:p w14:paraId="466BE4DE" w14:textId="77777777" w:rsidR="00825B67" w:rsidRPr="002D61AD" w:rsidRDefault="00825B67" w:rsidP="00825B67">
      <w:pPr>
        <w:rPr>
          <w:lang w:val="cs-CZ"/>
        </w:rPr>
      </w:pPr>
    </w:p>
    <w:p w14:paraId="6155D778" w14:textId="77777777" w:rsidR="00825B67" w:rsidRPr="002D61AD" w:rsidRDefault="00825B67" w:rsidP="00825B67">
      <w:pPr>
        <w:rPr>
          <w:lang w:val="cs-CZ"/>
        </w:rPr>
      </w:pPr>
    </w:p>
    <w:p w14:paraId="3FD8AF6F" w14:textId="77777777" w:rsidR="00825B67" w:rsidRPr="002D61AD" w:rsidRDefault="00825B67" w:rsidP="00825B67">
      <w:pPr>
        <w:rPr>
          <w:lang w:val="cs-CZ"/>
        </w:rPr>
      </w:pPr>
    </w:p>
    <w:p w14:paraId="7FFE7601" w14:textId="77777777" w:rsidR="00825B67" w:rsidRPr="002D61AD" w:rsidRDefault="00825B67" w:rsidP="00825B67">
      <w:pPr>
        <w:rPr>
          <w:lang w:val="cs-CZ"/>
        </w:rPr>
      </w:pPr>
    </w:p>
    <w:p w14:paraId="48AF7DD6" w14:textId="1BA1367D" w:rsidR="00825B67" w:rsidRPr="002D61AD" w:rsidRDefault="000A3CED" w:rsidP="000A3CED">
      <w:pPr>
        <w:tabs>
          <w:tab w:val="left" w:pos="4500"/>
        </w:tabs>
        <w:rPr>
          <w:lang w:val="cs-CZ"/>
        </w:rPr>
      </w:pPr>
      <w:r w:rsidRPr="002D61AD">
        <w:rPr>
          <w:lang w:val="cs-CZ"/>
        </w:rPr>
        <w:tab/>
      </w:r>
    </w:p>
    <w:p w14:paraId="09884862" w14:textId="77777777" w:rsidR="00825B67" w:rsidRPr="002D61AD" w:rsidRDefault="00825B67" w:rsidP="00825B67">
      <w:pPr>
        <w:rPr>
          <w:lang w:val="cs-CZ"/>
        </w:rPr>
      </w:pPr>
    </w:p>
    <w:p w14:paraId="54C0BCBD" w14:textId="77777777" w:rsidR="00825B67" w:rsidRPr="002D61AD" w:rsidRDefault="00825B67" w:rsidP="00825B67">
      <w:pPr>
        <w:rPr>
          <w:lang w:val="cs-CZ"/>
        </w:rPr>
      </w:pPr>
    </w:p>
    <w:p w14:paraId="22AE4FFF" w14:textId="77777777" w:rsidR="00825B67" w:rsidRPr="002D61AD" w:rsidRDefault="00825B67" w:rsidP="00825B67">
      <w:pPr>
        <w:rPr>
          <w:lang w:val="cs-CZ"/>
        </w:rPr>
      </w:pPr>
    </w:p>
    <w:p w14:paraId="6FBBCAD6" w14:textId="77777777" w:rsidR="005B1B13" w:rsidRPr="002D61AD" w:rsidRDefault="005B1B13" w:rsidP="00825B67">
      <w:pPr>
        <w:rPr>
          <w:lang w:val="cs-CZ"/>
        </w:rPr>
      </w:pPr>
    </w:p>
    <w:p w14:paraId="1261627D" w14:textId="6CAB6971" w:rsidR="005B1B13" w:rsidRPr="002D61AD" w:rsidRDefault="005B1B13" w:rsidP="00825B67">
      <w:pPr>
        <w:rPr>
          <w:lang w:val="cs-CZ"/>
        </w:rPr>
      </w:pPr>
    </w:p>
    <w:p w14:paraId="146F9F1A" w14:textId="628F6030" w:rsidR="005B1B13" w:rsidRPr="002D61AD" w:rsidRDefault="005B1B13" w:rsidP="00825B67">
      <w:pPr>
        <w:rPr>
          <w:lang w:val="cs-CZ"/>
        </w:rPr>
      </w:pPr>
    </w:p>
    <w:p w14:paraId="6A52727C" w14:textId="316A0474" w:rsidR="00825B67" w:rsidRPr="002D61AD" w:rsidRDefault="002834D3" w:rsidP="00825B67">
      <w:pPr>
        <w:rPr>
          <w:lang w:val="cs-CZ"/>
        </w:rPr>
      </w:pPr>
      <w:r w:rsidRPr="002D61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1E3E59DA">
                <wp:simplePos x="0" y="0"/>
                <wp:positionH relativeFrom="margin">
                  <wp:posOffset>762522</wp:posOffset>
                </wp:positionH>
                <wp:positionV relativeFrom="paragraph">
                  <wp:posOffset>163016</wp:posOffset>
                </wp:positionV>
                <wp:extent cx="6114699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4699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D9A6A" w14:textId="76ED9CBE" w:rsidR="00631412" w:rsidRPr="001842B8" w:rsidRDefault="00631412" w:rsidP="000A3CE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s-ES_tradnl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s-ES_tradnl"/>
                              </w:rPr>
                              <w:t>Vojenské použití pesticidů.</w:t>
                            </w:r>
                          </w:p>
                          <w:p w14:paraId="7F6A72AA" w14:textId="34F0185F" w:rsidR="00631412" w:rsidRPr="001842B8" w:rsidRDefault="00631412" w:rsidP="00402C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1842B8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s-ES_tradnl"/>
                              </w:rPr>
                              <w:t xml:space="preserve"> Toxicit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s-ES_tradnl"/>
                              </w:rPr>
                              <w:t>a</w:t>
                            </w:r>
                            <w:r w:rsidRPr="001842B8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s-ES_tradnl"/>
                              </w:rPr>
                              <w:t xml:space="preserve"> “Agent </w:t>
                            </w:r>
                            <w:r w:rsidR="007955C1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s-ES_tradnl"/>
                              </w:rPr>
                              <w:t>o</w:t>
                            </w:r>
                            <w:r w:rsidRPr="001842B8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s-ES_tradnl"/>
                              </w:rPr>
                              <w:t>range”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60.05pt;margin-top:12.85pt;width:481.4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" filled="f" stroked="f">
                <v:path arrowok="t"/>
                <v:textbox>
                  <w:txbxContent>
                    <w:p w14:paraId="670D9A6A" w14:textId="76ED9CBE" w:rsidR="00631412" w:rsidRPr="001842B8" w:rsidRDefault="00631412" w:rsidP="000A3CE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s-ES_tradnl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s-ES_tradnl"/>
                        </w:rPr>
                        <w:t>Vojenské použití pesticidů.</w:t>
                      </w:r>
                    </w:p>
                    <w:p w14:paraId="7F6A72AA" w14:textId="34F0185F" w:rsidR="00631412" w:rsidRPr="001842B8" w:rsidRDefault="00631412" w:rsidP="00402CE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  <w:lang w:val="en-GB"/>
                        </w:rPr>
                      </w:pPr>
                      <w:r w:rsidRPr="001842B8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s-ES_tradnl"/>
                        </w:rPr>
                        <w:t xml:space="preserve"> Toxicit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s-ES_tradnl"/>
                        </w:rPr>
                        <w:t>a</w:t>
                      </w:r>
                      <w:r w:rsidRPr="001842B8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s-ES_tradnl"/>
                        </w:rPr>
                        <w:t xml:space="preserve"> “Agent </w:t>
                      </w:r>
                      <w:r w:rsidR="007955C1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s-ES_tradnl"/>
                        </w:rPr>
                        <w:t>o</w:t>
                      </w:r>
                      <w:r w:rsidRPr="001842B8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s-ES_tradnl"/>
                        </w:rPr>
                        <w:t>range”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2D61AD" w:rsidRDefault="00825B67" w:rsidP="00825B67">
      <w:pPr>
        <w:rPr>
          <w:lang w:val="cs-CZ"/>
        </w:rPr>
      </w:pPr>
    </w:p>
    <w:p w14:paraId="198EBD42" w14:textId="1DD98EBF" w:rsidR="00825B67" w:rsidRPr="002D61AD" w:rsidRDefault="00825B67" w:rsidP="00825B67">
      <w:pPr>
        <w:tabs>
          <w:tab w:val="left" w:pos="3855"/>
        </w:tabs>
        <w:rPr>
          <w:lang w:val="cs-CZ"/>
        </w:rPr>
      </w:pPr>
      <w:r w:rsidRPr="002D61AD">
        <w:rPr>
          <w:lang w:val="cs-CZ"/>
        </w:rPr>
        <w:tab/>
      </w:r>
    </w:p>
    <w:p w14:paraId="076AB40E" w14:textId="4BEA0573" w:rsidR="00075083" w:rsidRPr="002D61AD" w:rsidRDefault="00A14943" w:rsidP="00825B67">
      <w:pPr>
        <w:tabs>
          <w:tab w:val="left" w:pos="3855"/>
        </w:tabs>
        <w:rPr>
          <w:lang w:val="cs-CZ"/>
        </w:rPr>
        <w:sectPr w:rsidR="00075083" w:rsidRPr="002D61AD" w:rsidSect="00825B67">
          <w:headerReference w:type="default" r:id="rId8"/>
          <w:footerReference w:type="default" r:id="rId9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2D61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631412" w:rsidRPr="00A7332C" w:rsidRDefault="00631412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Simeonov, Yordan Simeonov</w:t>
                            </w:r>
                          </w:p>
                          <w:p w14:paraId="32112728" w14:textId="77777777" w:rsidR="00631412" w:rsidRPr="002834D3" w:rsidRDefault="00631412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631412" w:rsidRPr="002834D3" w:rsidRDefault="00631412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631412" w:rsidRPr="002834D3" w:rsidRDefault="00631412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7699D85A" w:rsidR="00631412" w:rsidRPr="002834D3" w:rsidRDefault="00631412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1113 Sofia, </w:t>
                            </w: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Bulharsko</w:t>
                            </w:r>
                          </w:p>
                          <w:p w14:paraId="2F2846E4" w14:textId="77777777" w:rsidR="00631412" w:rsidRPr="002834D3" w:rsidRDefault="00631412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631412" w:rsidRPr="00A7332C" w:rsidRDefault="00631412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5C54D60B" w:rsidR="00631412" w:rsidRPr="00A7332C" w:rsidRDefault="00631412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 Simeonov, Yordan Simeonov</w:t>
                      </w:r>
                    </w:p>
                    <w:p w14:paraId="32112728" w14:textId="77777777" w:rsidR="00631412" w:rsidRPr="002834D3" w:rsidRDefault="00631412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631412" w:rsidRPr="002834D3" w:rsidRDefault="00631412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631412" w:rsidRPr="002834D3" w:rsidRDefault="00631412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Bonchev Str., Block 1 </w:t>
                      </w:r>
                    </w:p>
                    <w:p w14:paraId="7C5A4C26" w14:textId="7699D85A" w:rsidR="00631412" w:rsidRPr="002834D3" w:rsidRDefault="00631412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1113 Sofia, </w:t>
                      </w: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Bulharsko</w:t>
                      </w:r>
                    </w:p>
                    <w:p w14:paraId="2F2846E4" w14:textId="77777777" w:rsidR="00631412" w:rsidRPr="002834D3" w:rsidRDefault="00631412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631412" w:rsidRPr="00A7332C" w:rsidRDefault="00631412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2D61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631412" w:rsidRDefault="00631412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631412" w:rsidRDefault="00631412" w:rsidP="005B1B1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2D61AD">
        <w:rPr>
          <w:lang w:val="cs-CZ"/>
        </w:rPr>
        <w:tab/>
      </w:r>
      <w:r w:rsidR="0096761F" w:rsidRPr="002D61AD">
        <w:rPr>
          <w:lang w:val="cs-CZ"/>
        </w:rPr>
        <w:t> </w:t>
      </w:r>
    </w:p>
    <w:p w14:paraId="378F0A9E" w14:textId="2331519C" w:rsidR="00075083" w:rsidRPr="002D61AD" w:rsidRDefault="00075083" w:rsidP="00075083">
      <w:pPr>
        <w:ind w:firstLine="708"/>
        <w:rPr>
          <w:lang w:val="cs-CZ"/>
        </w:rPr>
      </w:pPr>
    </w:p>
    <w:p w14:paraId="0ADA453A" w14:textId="25677B18" w:rsidR="00A12E5D" w:rsidRPr="002D61AD" w:rsidRDefault="002D61AD" w:rsidP="000A3CED">
      <w:pPr>
        <w:spacing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lang w:val="cs-CZ"/>
        </w:rPr>
        <w:t>Z</w:t>
      </w:r>
      <w:r w:rsidR="00057152">
        <w:rPr>
          <w:rFonts w:eastAsia="+mn-ea" w:cs="+mn-cs"/>
          <w:kern w:val="24"/>
          <w:sz w:val="22"/>
          <w:szCs w:val="22"/>
          <w:lang w:val="cs-CZ"/>
        </w:rPr>
        <w:t xml:space="preserve"> historického hlediska 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se </w:t>
      </w:r>
      <w:r w:rsidR="000A3CED" w:rsidRPr="002D61AD">
        <w:rPr>
          <w:rFonts w:eastAsia="+mn-ea" w:cs="+mn-cs"/>
          <w:kern w:val="24"/>
          <w:sz w:val="22"/>
          <w:szCs w:val="22"/>
          <w:lang w:val="cs-CZ"/>
        </w:rPr>
        <w:t xml:space="preserve">první dokumentované záměry </w:t>
      </w:r>
      <w:r w:rsidR="00057152">
        <w:rPr>
          <w:rFonts w:eastAsia="+mn-ea" w:cs="+mn-cs"/>
          <w:kern w:val="24"/>
          <w:sz w:val="22"/>
          <w:szCs w:val="22"/>
          <w:lang w:val="cs-CZ"/>
        </w:rPr>
        <w:t>vyu</w:t>
      </w:r>
      <w:r w:rsidR="000A3CED" w:rsidRPr="002D61AD">
        <w:rPr>
          <w:rFonts w:eastAsia="+mn-ea" w:cs="+mn-cs"/>
          <w:kern w:val="24"/>
          <w:sz w:val="22"/>
          <w:szCs w:val="22"/>
          <w:lang w:val="cs-CZ"/>
        </w:rPr>
        <w:t>žít toxického potenciálu určitých pesticidů pro vojenské účely týkají spolupráce Velké Británie a USA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 během konce 40. a začátku 50. l</w:t>
      </w:r>
      <w:r w:rsidR="000A3CED" w:rsidRPr="002D61AD">
        <w:rPr>
          <w:rFonts w:eastAsia="+mn-ea" w:cs="+mn-cs"/>
          <w:kern w:val="24"/>
          <w:sz w:val="22"/>
          <w:szCs w:val="22"/>
          <w:lang w:val="cs-CZ"/>
        </w:rPr>
        <w:t xml:space="preserve">et 20. stol. </w:t>
      </w:r>
      <w:r>
        <w:rPr>
          <w:rFonts w:eastAsia="+mn-ea" w:cs="+mn-cs"/>
          <w:kern w:val="24"/>
          <w:sz w:val="22"/>
          <w:szCs w:val="22"/>
          <w:lang w:val="cs-CZ"/>
        </w:rPr>
        <w:t>n</w:t>
      </w:r>
      <w:r w:rsidR="000A3CED" w:rsidRPr="002D61AD">
        <w:rPr>
          <w:rFonts w:eastAsia="+mn-ea" w:cs="+mn-cs"/>
          <w:kern w:val="24"/>
          <w:sz w:val="22"/>
          <w:szCs w:val="22"/>
          <w:lang w:val="cs-CZ"/>
        </w:rPr>
        <w:t xml:space="preserve">a vývoji herbicidů s válečným uplatněním. Ale </w:t>
      </w:r>
      <w:r w:rsidR="00057152">
        <w:rPr>
          <w:rFonts w:eastAsia="+mn-ea" w:cs="+mn-cs"/>
          <w:kern w:val="24"/>
          <w:sz w:val="22"/>
          <w:szCs w:val="22"/>
          <w:lang w:val="cs-CZ"/>
        </w:rPr>
        <w:t>již</w:t>
      </w:r>
      <w:r w:rsidR="000A3CED" w:rsidRPr="002D61AD">
        <w:rPr>
          <w:rFonts w:eastAsia="+mn-ea" w:cs="+mn-cs"/>
          <w:kern w:val="24"/>
          <w:sz w:val="22"/>
          <w:szCs w:val="22"/>
          <w:lang w:val="cs-CZ"/>
        </w:rPr>
        <w:t xml:space="preserve"> ve 30. letech 20. </w:t>
      </w:r>
      <w:r>
        <w:rPr>
          <w:rFonts w:eastAsia="+mn-ea" w:cs="+mn-cs"/>
          <w:kern w:val="24"/>
          <w:sz w:val="22"/>
          <w:szCs w:val="22"/>
          <w:lang w:val="cs-CZ"/>
        </w:rPr>
        <w:t>s</w:t>
      </w:r>
      <w:r w:rsidR="000A3CED" w:rsidRPr="002D61AD">
        <w:rPr>
          <w:rFonts w:eastAsia="+mn-ea" w:cs="+mn-cs"/>
          <w:kern w:val="24"/>
          <w:sz w:val="22"/>
          <w:szCs w:val="22"/>
          <w:lang w:val="cs-CZ"/>
        </w:rPr>
        <w:t xml:space="preserve">toletí britský výzkum </w:t>
      </w:r>
      <w:r>
        <w:rPr>
          <w:rFonts w:eastAsia="+mn-ea" w:cs="+mn-cs"/>
          <w:kern w:val="24"/>
          <w:sz w:val="22"/>
          <w:szCs w:val="22"/>
          <w:lang w:val="cs-CZ"/>
        </w:rPr>
        <w:t>připravil</w:t>
      </w:r>
      <w:r w:rsidR="000A3CED" w:rsidRPr="002D61AD">
        <w:rPr>
          <w:rFonts w:eastAsia="+mn-ea" w:cs="+mn-cs"/>
          <w:kern w:val="24"/>
          <w:sz w:val="22"/>
          <w:szCs w:val="22"/>
          <w:lang w:val="cs-CZ"/>
        </w:rPr>
        <w:t xml:space="preserve"> cestu k objevům chemických </w:t>
      </w:r>
      <w:r w:rsidR="000A3CED"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>regulátorů růstu rost</w:t>
      </w:r>
      <w:r>
        <w:rPr>
          <w:rFonts w:eastAsia="+mn-ea" w:cs="+mn-cs"/>
          <w:kern w:val="24"/>
          <w:sz w:val="22"/>
          <w:szCs w:val="22"/>
          <w:u w:val="single"/>
          <w:lang w:val="cs-CZ"/>
        </w:rPr>
        <w:t>l</w:t>
      </w:r>
      <w:r w:rsidR="000A3CED"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>in</w:t>
      </w:r>
      <w:r w:rsidR="000A3CED" w:rsidRPr="002D61AD">
        <w:rPr>
          <w:rFonts w:eastAsia="+mn-ea" w:cs="+mn-cs"/>
          <w:kern w:val="24"/>
          <w:sz w:val="22"/>
          <w:szCs w:val="22"/>
          <w:lang w:val="cs-CZ"/>
        </w:rPr>
        <w:t>, které imitují účinky rostlinných hormon</w:t>
      </w:r>
      <w:r>
        <w:rPr>
          <w:rFonts w:eastAsia="+mn-ea" w:cs="+mn-cs"/>
          <w:kern w:val="24"/>
          <w:sz w:val="22"/>
          <w:szCs w:val="22"/>
          <w:lang w:val="cs-CZ"/>
        </w:rPr>
        <w:t>ů</w:t>
      </w:r>
      <w:r w:rsidR="000A3CED" w:rsidRPr="002D61AD">
        <w:rPr>
          <w:rFonts w:eastAsia="+mn-ea" w:cs="+mn-cs"/>
          <w:kern w:val="24"/>
          <w:sz w:val="22"/>
          <w:szCs w:val="22"/>
          <w:lang w:val="cs-CZ"/>
        </w:rPr>
        <w:t xml:space="preserve"> a jejich využití </w:t>
      </w:r>
      <w:r w:rsidR="000A3CED"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>ve válečné taktice za účelem zničení úrody nepřítele</w:t>
      </w:r>
      <w:r w:rsidR="000A3CED" w:rsidRPr="002D61AD">
        <w:rPr>
          <w:rFonts w:eastAsia="+mn-ea" w:cs="+mn-cs"/>
          <w:kern w:val="24"/>
          <w:sz w:val="22"/>
          <w:szCs w:val="22"/>
          <w:lang w:val="cs-CZ"/>
        </w:rPr>
        <w:t xml:space="preserve">. “Agent orange” (doslova oranžové činidlo) obsahuje dvě tyto látky </w:t>
      </w:r>
      <w:r w:rsidR="00A12E5D" w:rsidRPr="002D61AD">
        <w:rPr>
          <w:rFonts w:eastAsia="+mn-ea" w:cs="+mn-cs"/>
          <w:kern w:val="24"/>
          <w:sz w:val="22"/>
          <w:szCs w:val="22"/>
          <w:lang w:val="cs-CZ"/>
        </w:rPr>
        <w:t>– 2,4-D a 2,4,5-T</w:t>
      </w:r>
      <w:r w:rsidR="000A3CED" w:rsidRPr="002D61AD">
        <w:rPr>
          <w:rFonts w:eastAsia="+mn-ea" w:cs="+mn-cs"/>
          <w:kern w:val="24"/>
          <w:sz w:val="22"/>
          <w:szCs w:val="22"/>
          <w:lang w:val="cs-CZ"/>
        </w:rPr>
        <w:t xml:space="preserve">, které vyvolávají zběsilý růst rostlin ale posléze jejich vadnutí a </w:t>
      </w:r>
      <w:r w:rsidR="00057152">
        <w:rPr>
          <w:rFonts w:eastAsia="+mn-ea" w:cs="+mn-cs"/>
          <w:kern w:val="24"/>
          <w:sz w:val="22"/>
          <w:szCs w:val="22"/>
          <w:lang w:val="cs-CZ"/>
        </w:rPr>
        <w:t>odumření</w:t>
      </w:r>
      <w:r w:rsidR="00A12E5D" w:rsidRPr="002D61AD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232C183E" w14:textId="23253468" w:rsidR="0039182B" w:rsidRPr="002D61AD" w:rsidRDefault="00F05732" w:rsidP="00F05732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>Olejové a vodné preparáty herbicidů</w:t>
      </w:r>
      <w:r w:rsidR="0039182B"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byly použity ve Vietnamu a několika dalších místech během válek. Herbicidy byly uskladněny a dodávány ve 208 litrových sudech a pojmenovány podle barevného proužku na každém sudu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Tyto herbicid</w:t>
      </w:r>
      <w:r w:rsidR="00057152">
        <w:rPr>
          <w:rFonts w:eastAsia="+mn-ea" w:cs="+mn-cs"/>
          <w:kern w:val="24"/>
          <w:sz w:val="22"/>
          <w:szCs w:val="22"/>
          <w:lang w:val="cs-CZ"/>
        </w:rPr>
        <w:t>y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byly připravovány pro armá</w:t>
      </w:r>
      <w:r w:rsidR="002D61AD">
        <w:rPr>
          <w:rFonts w:eastAsia="+mn-ea" w:cs="+mn-cs"/>
          <w:kern w:val="24"/>
          <w:sz w:val="22"/>
          <w:szCs w:val="22"/>
          <w:lang w:val="cs-CZ"/>
        </w:rPr>
        <w:t>d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u</w:t>
      </w:r>
      <w:r w:rsidR="002D61AD">
        <w:rPr>
          <w:rFonts w:eastAsia="+mn-ea" w:cs="+mn-cs"/>
          <w:kern w:val="24"/>
          <w:sz w:val="22"/>
          <w:szCs w:val="22"/>
          <w:lang w:val="cs-CZ"/>
        </w:rPr>
        <w:t xml:space="preserve"> USA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různými společnostmi jako </w:t>
      </w:r>
      <w:r w:rsidR="0039182B"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>Dow Chemical, Monsanto, Hercules Inc., Diamond Alkali/Shamrock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 xml:space="preserve"> a </w:t>
      </w:r>
      <w:r w:rsidR="0039182B"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>Ansul.</w:t>
      </w:r>
    </w:p>
    <w:p w14:paraId="6DAAC847" w14:textId="4AEBC9B3" w:rsidR="0039182B" w:rsidRPr="002D61AD" w:rsidRDefault="00F05732" w:rsidP="00110566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Během Vietnamské války 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>(1960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-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>1971)</w:t>
      </w:r>
      <w:r w:rsidR="00057152" w:rsidRPr="00057152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057152" w:rsidRPr="002D61AD">
        <w:rPr>
          <w:rFonts w:eastAsia="+mn-ea" w:cs="+mn-cs"/>
          <w:kern w:val="24"/>
          <w:sz w:val="22"/>
          <w:szCs w:val="22"/>
          <w:lang w:val="cs-CZ"/>
        </w:rPr>
        <w:t>byly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“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>Agent Orange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” a jiné herbicidy rozprašovány armádou </w:t>
      </w:r>
      <w:r w:rsidR="002D61AD">
        <w:rPr>
          <w:rFonts w:eastAsia="+mn-ea" w:cs="+mn-cs"/>
          <w:kern w:val="24"/>
          <w:sz w:val="22"/>
          <w:szCs w:val="22"/>
          <w:lang w:val="cs-CZ"/>
        </w:rPr>
        <w:t xml:space="preserve">USA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v množstvích 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>mnohem větších než jsou používané v domácích podmínkách v boji proti plevel</w:t>
      </w:r>
      <w:r w:rsidR="00057152">
        <w:rPr>
          <w:rFonts w:eastAsia="+mn-ea" w:cs="+mn-cs"/>
          <w:kern w:val="24"/>
          <w:sz w:val="22"/>
          <w:szCs w:val="22"/>
          <w:lang w:val="cs-CZ"/>
        </w:rPr>
        <w:t>ům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AB1682">
        <w:rPr>
          <w:rFonts w:eastAsia="+mn-ea" w:cs="+mn-cs"/>
          <w:kern w:val="24"/>
          <w:sz w:val="22"/>
          <w:szCs w:val="22"/>
          <w:lang w:val="cs-CZ"/>
        </w:rPr>
        <w:t>Tyto herbicidy b</w:t>
      </w:r>
      <w:r w:rsidR="00AB1682" w:rsidRPr="00AB1682">
        <w:rPr>
          <w:rFonts w:eastAsia="+mn-ea" w:cs="+mn-cs"/>
          <w:kern w:val="24"/>
          <w:sz w:val="22"/>
          <w:szCs w:val="22"/>
          <w:lang w:val="cs-CZ"/>
        </w:rPr>
        <w:t xml:space="preserve">yly </w:t>
      </w:r>
      <w:r w:rsidR="00AB1682">
        <w:rPr>
          <w:rFonts w:eastAsia="+mn-ea" w:cs="+mn-cs"/>
          <w:kern w:val="24"/>
          <w:sz w:val="22"/>
          <w:szCs w:val="22"/>
          <w:lang w:val="cs-CZ"/>
        </w:rPr>
        <w:t xml:space="preserve">nejvíce </w:t>
      </w:r>
      <w:r w:rsidR="00AB1682" w:rsidRPr="00AB1682">
        <w:rPr>
          <w:rFonts w:eastAsia="+mn-ea" w:cs="+mn-cs"/>
          <w:kern w:val="24"/>
          <w:sz w:val="22"/>
          <w:szCs w:val="22"/>
          <w:lang w:val="cs-CZ"/>
        </w:rPr>
        <w:t>rozprašovány v lesích v jižním Vietnamu, aby byla zničena úroda a Viet</w:t>
      </w:r>
      <w:r w:rsidR="00057152">
        <w:rPr>
          <w:rFonts w:eastAsia="+mn-ea" w:cs="+mn-cs"/>
          <w:kern w:val="24"/>
          <w:sz w:val="22"/>
          <w:szCs w:val="22"/>
          <w:lang w:val="cs-CZ"/>
        </w:rPr>
        <w:t>c</w:t>
      </w:r>
      <w:r w:rsidR="00AB1682" w:rsidRPr="00AB1682">
        <w:rPr>
          <w:rFonts w:eastAsia="+mn-ea" w:cs="+mn-cs"/>
          <w:kern w:val="24"/>
          <w:sz w:val="22"/>
          <w:szCs w:val="22"/>
          <w:lang w:val="cs-CZ"/>
        </w:rPr>
        <w:t>ong a se</w:t>
      </w:r>
      <w:r w:rsidR="00AB1682">
        <w:rPr>
          <w:rFonts w:eastAsia="+mn-ea" w:cs="+mn-cs"/>
          <w:kern w:val="24"/>
          <w:sz w:val="22"/>
          <w:szCs w:val="22"/>
          <w:lang w:val="cs-CZ"/>
        </w:rPr>
        <w:t>v</w:t>
      </w:r>
      <w:r w:rsidR="00AB1682" w:rsidRPr="00AB1682">
        <w:rPr>
          <w:rFonts w:eastAsia="+mn-ea" w:cs="+mn-cs"/>
          <w:kern w:val="24"/>
          <w:sz w:val="22"/>
          <w:szCs w:val="22"/>
          <w:lang w:val="cs-CZ"/>
        </w:rPr>
        <w:t xml:space="preserve">erovietnamské síly tak </w:t>
      </w:r>
      <w:r w:rsidR="00057152">
        <w:rPr>
          <w:rFonts w:eastAsia="+mn-ea" w:cs="+mn-cs"/>
          <w:kern w:val="24"/>
          <w:sz w:val="22"/>
          <w:szCs w:val="22"/>
          <w:lang w:val="cs-CZ"/>
        </w:rPr>
        <w:t>b</w:t>
      </w:r>
      <w:r w:rsidR="00AB1682">
        <w:rPr>
          <w:rFonts w:eastAsia="+mn-ea" w:cs="+mn-cs"/>
          <w:kern w:val="24"/>
          <w:sz w:val="22"/>
          <w:szCs w:val="22"/>
          <w:lang w:val="cs-CZ"/>
        </w:rPr>
        <w:t xml:space="preserve">yly </w:t>
      </w:r>
      <w:r w:rsidR="00AB1682" w:rsidRPr="00AB1682">
        <w:rPr>
          <w:rFonts w:eastAsia="+mn-ea" w:cs="+mn-cs"/>
          <w:kern w:val="24"/>
          <w:sz w:val="22"/>
          <w:szCs w:val="22"/>
          <w:lang w:val="cs-CZ"/>
        </w:rPr>
        <w:t>připraveny o potravu a také aby byl odstraněn “rostlinný kryt,” který byl využíván pro skrytí vojska a tedy ke znesnadnění útoků.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 xml:space="preserve">To vedlo k “projasnění” velkých lesnatých ploch ukrývajících svatyně a základny a přinutilo tak 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>Vietcong a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AB1682">
        <w:rPr>
          <w:rFonts w:eastAsia="+mn-ea" w:cs="+mn-cs"/>
          <w:kern w:val="24"/>
          <w:sz w:val="22"/>
          <w:szCs w:val="22"/>
          <w:lang w:val="cs-CZ"/>
        </w:rPr>
        <w:t>s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>everovietnamskou armádu k</w:t>
      </w:r>
      <w:r w:rsidR="00AB1682">
        <w:rPr>
          <w:rFonts w:eastAsia="+mn-ea" w:cs="+mn-cs"/>
          <w:kern w:val="24"/>
          <w:sz w:val="22"/>
          <w:szCs w:val="22"/>
          <w:lang w:val="cs-CZ"/>
        </w:rPr>
        <w:t> 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>přesunu</w:t>
      </w:r>
      <w:r w:rsidR="00AB1682">
        <w:rPr>
          <w:rFonts w:eastAsia="+mn-ea" w:cs="+mn-cs"/>
          <w:kern w:val="24"/>
          <w:sz w:val="22"/>
          <w:szCs w:val="22"/>
          <w:lang w:val="cs-CZ"/>
        </w:rPr>
        <w:t>, jinak by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AB1682">
        <w:rPr>
          <w:rFonts w:eastAsia="+mn-ea" w:cs="+mn-cs"/>
          <w:kern w:val="24"/>
          <w:sz w:val="22"/>
          <w:szCs w:val="22"/>
          <w:lang w:val="cs-CZ"/>
        </w:rPr>
        <w:t xml:space="preserve">hrozilo její 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>o</w:t>
      </w:r>
      <w:r w:rsidR="00AB1682">
        <w:rPr>
          <w:rFonts w:eastAsia="+mn-ea" w:cs="+mn-cs"/>
          <w:kern w:val="24"/>
          <w:sz w:val="22"/>
          <w:szCs w:val="22"/>
          <w:lang w:val="cs-CZ"/>
        </w:rPr>
        <w:t>dhalení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AB1682">
        <w:rPr>
          <w:rFonts w:eastAsia="+mn-ea" w:cs="+mn-cs"/>
          <w:kern w:val="24"/>
          <w:sz w:val="22"/>
          <w:szCs w:val="22"/>
          <w:lang w:val="cs-CZ"/>
        </w:rPr>
        <w:t>a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 xml:space="preserve"> útok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>. Opera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>ce zvaná “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>Ranch Hand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>” zahrnula v</w:t>
      </w:r>
      <w:r w:rsidR="00AB1682">
        <w:rPr>
          <w:rFonts w:eastAsia="+mn-ea" w:cs="+mn-cs"/>
          <w:kern w:val="24"/>
          <w:sz w:val="22"/>
          <w:szCs w:val="22"/>
          <w:lang w:val="cs-CZ"/>
        </w:rPr>
        <w:t>í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 xml:space="preserve">ce jak 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 xml:space="preserve">8390 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>rozprašovacích misí</w:t>
      </w:r>
      <w:r w:rsidR="00AB1682">
        <w:rPr>
          <w:rFonts w:eastAsia="+mn-ea" w:cs="+mn-cs"/>
          <w:kern w:val="24"/>
          <w:sz w:val="22"/>
          <w:szCs w:val="22"/>
          <w:lang w:val="cs-CZ"/>
        </w:rPr>
        <w:t>. C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>elkem bylo rozprášeno okolo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 xml:space="preserve"> 72 mili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 xml:space="preserve">ónu litrů 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>herbicid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>ů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>,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 xml:space="preserve"> z nichž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 xml:space="preserve"> 11 milion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 xml:space="preserve">ů </w:t>
      </w:r>
      <w:r w:rsidR="00AB1682">
        <w:rPr>
          <w:rFonts w:eastAsia="+mn-ea" w:cs="+mn-cs"/>
          <w:kern w:val="24"/>
          <w:sz w:val="22"/>
          <w:szCs w:val="22"/>
          <w:lang w:val="cs-CZ"/>
        </w:rPr>
        <w:t>obsahovalo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 xml:space="preserve"> “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>Agent Orange</w:t>
      </w:r>
      <w:r w:rsidR="00110566" w:rsidRPr="002D61AD">
        <w:rPr>
          <w:rFonts w:eastAsia="+mn-ea" w:cs="+mn-cs"/>
          <w:kern w:val="24"/>
          <w:sz w:val="22"/>
          <w:szCs w:val="22"/>
          <w:lang w:val="cs-CZ"/>
        </w:rPr>
        <w:t>”</w:t>
      </w:r>
      <w:r w:rsidR="0039182B" w:rsidRPr="002D61AD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7DDA1547" w14:textId="4A7B8085" w:rsidR="00EB2859" w:rsidRPr="002D61AD" w:rsidRDefault="006405F8" w:rsidP="00EB2859">
      <w:pPr>
        <w:spacing w:before="240" w:after="40"/>
        <w:jc w:val="both"/>
        <w:rPr>
          <w:rFonts w:eastAsia="Times New Roman" w:cs="Times New Roman"/>
          <w:sz w:val="22"/>
          <w:szCs w:val="22"/>
          <w:lang w:val="cs-CZ"/>
        </w:rPr>
      </w:pPr>
      <w:r w:rsidRPr="002D61AD">
        <w:rPr>
          <w:rFonts w:eastAsia="+mn-ea" w:cs="+mn-cs"/>
          <w:color w:val="000000"/>
          <w:kern w:val="24"/>
          <w:sz w:val="28"/>
          <w:szCs w:val="28"/>
          <w:lang w:val="cs-CZ"/>
        </w:rPr>
        <w:t xml:space="preserve">Herbicidní vojenská mise </w:t>
      </w:r>
      <w:r w:rsidR="00EB2859" w:rsidRPr="002D61AD">
        <w:rPr>
          <w:rFonts w:eastAsia="+mn-ea" w:cs="+mn-cs"/>
          <w:color w:val="000000"/>
          <w:kern w:val="24"/>
          <w:sz w:val="28"/>
          <w:szCs w:val="28"/>
          <w:lang w:val="cs-CZ"/>
        </w:rPr>
        <w:t xml:space="preserve">“Ranch Hand” </w:t>
      </w:r>
      <w:r w:rsidRPr="002D61AD">
        <w:rPr>
          <w:rFonts w:eastAsia="+mn-ea" w:cs="+mn-cs"/>
          <w:color w:val="000000"/>
          <w:kern w:val="24"/>
          <w:sz w:val="28"/>
          <w:szCs w:val="28"/>
          <w:lang w:val="cs-CZ"/>
        </w:rPr>
        <w:t xml:space="preserve">v </w:t>
      </w:r>
      <w:r w:rsidR="00995B2D" w:rsidRPr="002D61AD">
        <w:rPr>
          <w:rFonts w:eastAsia="+mn-ea" w:cs="+mn-cs"/>
          <w:color w:val="000000"/>
          <w:kern w:val="24"/>
          <w:sz w:val="28"/>
          <w:szCs w:val="28"/>
          <w:lang w:val="cs-CZ"/>
        </w:rPr>
        <w:t>j</w:t>
      </w:r>
      <w:r w:rsidRPr="002D61AD">
        <w:rPr>
          <w:rFonts w:eastAsia="+mn-ea" w:cs="+mn-cs"/>
          <w:color w:val="000000"/>
          <w:kern w:val="24"/>
          <w:sz w:val="28"/>
          <w:szCs w:val="28"/>
          <w:lang w:val="cs-CZ"/>
        </w:rPr>
        <w:t>ihovýchodní Asii</w:t>
      </w:r>
      <w:r w:rsidR="00EB2859" w:rsidRPr="002D61AD">
        <w:rPr>
          <w:rFonts w:eastAsia="+mn-ea" w:cs="+mn-cs"/>
          <w:color w:val="000000"/>
          <w:kern w:val="24"/>
          <w:sz w:val="28"/>
          <w:szCs w:val="28"/>
          <w:lang w:val="cs-CZ"/>
        </w:rPr>
        <w:t xml:space="preserve"> (</w:t>
      </w:r>
      <w:r w:rsidRPr="002D61AD">
        <w:rPr>
          <w:rFonts w:eastAsia="+mn-ea" w:cs="+mn-cs"/>
          <w:i/>
          <w:color w:val="000000"/>
          <w:kern w:val="24"/>
          <w:sz w:val="22"/>
          <w:szCs w:val="22"/>
          <w:lang w:val="cs-CZ"/>
        </w:rPr>
        <w:t xml:space="preserve">působivý obrázek z </w:t>
      </w:r>
      <w:r w:rsidR="00EB2859" w:rsidRPr="002D61AD">
        <w:rPr>
          <w:rFonts w:eastAsia="+mn-ea" w:cs="+mn-cs"/>
          <w:i/>
          <w:color w:val="000000"/>
          <w:kern w:val="24"/>
          <w:sz w:val="22"/>
          <w:szCs w:val="22"/>
          <w:lang w:val="cs-CZ"/>
        </w:rPr>
        <w:t>Deesillustration.com</w:t>
      </w:r>
      <w:r w:rsidR="00EB2859" w:rsidRPr="002D61AD">
        <w:rPr>
          <w:rFonts w:eastAsia="+mn-ea" w:cs="+mn-cs"/>
          <w:color w:val="000000"/>
          <w:kern w:val="24"/>
          <w:sz w:val="22"/>
          <w:szCs w:val="22"/>
          <w:lang w:val="cs-CZ"/>
        </w:rPr>
        <w:t>)</w:t>
      </w:r>
    </w:p>
    <w:p w14:paraId="2D03C351" w14:textId="3B6A9123" w:rsidR="005743C8" w:rsidRPr="002D61AD" w:rsidRDefault="00AD3586" w:rsidP="00AD3586">
      <w:pPr>
        <w:jc w:val="center"/>
        <w:rPr>
          <w:lang w:val="cs-CZ"/>
        </w:rPr>
      </w:pPr>
      <w:r w:rsidRPr="002D61AD">
        <w:rPr>
          <w:noProof/>
          <w:lang w:val="en-US"/>
        </w:rPr>
        <w:drawing>
          <wp:inline distT="0" distB="0" distL="0" distR="0" wp14:anchorId="024ECC3A" wp14:editId="74494C58">
            <wp:extent cx="3051740" cy="2711512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0540" cy="2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C9A1" w14:textId="77777777" w:rsidR="005743C8" w:rsidRPr="002D61AD" w:rsidRDefault="005743C8" w:rsidP="004C5C76">
      <w:pPr>
        <w:rPr>
          <w:lang w:val="cs-CZ"/>
        </w:rPr>
      </w:pPr>
    </w:p>
    <w:p w14:paraId="430BD8BD" w14:textId="77777777" w:rsidR="005743C8" w:rsidRPr="002D61AD" w:rsidRDefault="005743C8" w:rsidP="004C5C76">
      <w:pPr>
        <w:rPr>
          <w:lang w:val="cs-CZ"/>
        </w:rPr>
      </w:pPr>
    </w:p>
    <w:p w14:paraId="3704EF36" w14:textId="3B63BDC2" w:rsidR="00045A31" w:rsidRPr="002D61AD" w:rsidRDefault="001333E9" w:rsidP="00045A31">
      <w:pPr>
        <w:spacing w:before="240" w:after="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cs-CZ"/>
        </w:rPr>
      </w:pPr>
      <w:r>
        <w:rPr>
          <w:rFonts w:ascii="Calibri Light" w:eastAsia="+mn-ea" w:hAnsi="Calibri Light" w:cs="+mn-cs"/>
          <w:b/>
          <w:bCs/>
          <w:kern w:val="24"/>
          <w:sz w:val="28"/>
          <w:szCs w:val="28"/>
          <w:u w:val="single"/>
          <w:lang w:val="cs-CZ"/>
        </w:rPr>
        <w:lastRenderedPageBreak/>
        <w:t>Obsažené</w:t>
      </w:r>
      <w:r w:rsidR="0039128A" w:rsidRPr="002D61AD">
        <w:rPr>
          <w:rFonts w:ascii="Calibri Light" w:eastAsia="+mn-ea" w:hAnsi="Calibri Light" w:cs="+mn-cs"/>
          <w:b/>
          <w:bCs/>
          <w:kern w:val="24"/>
          <w:sz w:val="28"/>
          <w:szCs w:val="28"/>
          <w:u w:val="single"/>
          <w:lang w:val="cs-CZ"/>
        </w:rPr>
        <w:t xml:space="preserve"> chemické látky</w:t>
      </w:r>
      <w:r w:rsidR="00045A31" w:rsidRPr="002D61AD">
        <w:rPr>
          <w:rFonts w:ascii="Calibri Light" w:eastAsia="+mn-ea" w:hAnsi="Calibri Light" w:cs="+mn-cs"/>
          <w:b/>
          <w:bCs/>
          <w:kern w:val="24"/>
          <w:sz w:val="28"/>
          <w:szCs w:val="28"/>
          <w:u w:val="single"/>
          <w:lang w:val="cs-CZ"/>
        </w:rPr>
        <w:t xml:space="preserve"> </w:t>
      </w:r>
    </w:p>
    <w:p w14:paraId="5359B9AA" w14:textId="43272A0A" w:rsidR="00045A31" w:rsidRPr="002D61AD" w:rsidRDefault="0039128A" w:rsidP="00045A31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>“</w:t>
      </w:r>
      <w:r w:rsidR="00045A31" w:rsidRPr="002D61AD">
        <w:rPr>
          <w:rFonts w:eastAsia="+mn-ea" w:cs="+mn-cs"/>
          <w:kern w:val="24"/>
          <w:sz w:val="22"/>
          <w:szCs w:val="22"/>
          <w:lang w:val="cs-CZ"/>
        </w:rPr>
        <w:t>Agent Orange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” je olejovitý herbicid, kte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 xml:space="preserve">rý cílí </w:t>
      </w:r>
      <w:r w:rsidR="001333E9">
        <w:rPr>
          <w:rFonts w:eastAsia="+mn-ea" w:cs="+mn-cs"/>
          <w:kern w:val="24"/>
          <w:sz w:val="22"/>
          <w:szCs w:val="22"/>
          <w:lang w:val="cs-CZ"/>
        </w:rPr>
        <w:t xml:space="preserve">na 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>velkolisté rostlin</w:t>
      </w:r>
      <w:r w:rsidR="00AB1682">
        <w:rPr>
          <w:rFonts w:eastAsia="+mn-ea" w:cs="+mn-cs"/>
          <w:kern w:val="24"/>
          <w:sz w:val="22"/>
          <w:szCs w:val="22"/>
          <w:lang w:val="cs-CZ"/>
        </w:rPr>
        <w:t>y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 xml:space="preserve"> a d</w:t>
      </w:r>
      <w:r w:rsidR="00AB1682">
        <w:rPr>
          <w:rFonts w:eastAsia="+mn-ea" w:cs="+mn-cs"/>
          <w:kern w:val="24"/>
          <w:sz w:val="22"/>
          <w:szCs w:val="22"/>
          <w:lang w:val="cs-CZ"/>
        </w:rPr>
        <w:t>ře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>vnaté keře a st</w:t>
      </w:r>
      <w:r w:rsidR="00AB1682">
        <w:rPr>
          <w:rFonts w:eastAsia="+mn-ea" w:cs="+mn-cs"/>
          <w:kern w:val="24"/>
          <w:sz w:val="22"/>
          <w:szCs w:val="22"/>
          <w:lang w:val="cs-CZ"/>
        </w:rPr>
        <w:t>r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>omy, včetně mangrov</w:t>
      </w:r>
      <w:r w:rsidR="001333E9">
        <w:rPr>
          <w:rFonts w:eastAsia="+mn-ea" w:cs="+mn-cs"/>
          <w:kern w:val="24"/>
          <w:sz w:val="22"/>
          <w:szCs w:val="22"/>
          <w:lang w:val="cs-CZ"/>
        </w:rPr>
        <w:t>níkových porostů</w:t>
      </w:r>
      <w:r w:rsidR="00045A31" w:rsidRPr="002D61AD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 xml:space="preserve">Jde o směs </w:t>
      </w:r>
      <w:r w:rsidR="00045A31" w:rsidRPr="002D61AD">
        <w:rPr>
          <w:rFonts w:eastAsia="+mn-ea" w:cs="+mn-cs"/>
          <w:kern w:val="24"/>
          <w:sz w:val="22"/>
          <w:szCs w:val="22"/>
          <w:lang w:val="cs-CZ"/>
        </w:rPr>
        <w:t xml:space="preserve">1:1 </w:t>
      </w:r>
      <w:r w:rsidR="00045A31"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n-</w:t>
      </w:r>
      <w:r w:rsidR="00045A31" w:rsidRPr="002D61AD">
        <w:rPr>
          <w:rFonts w:eastAsia="+mn-ea" w:cs="+mn-cs"/>
          <w:kern w:val="24"/>
          <w:sz w:val="22"/>
          <w:szCs w:val="22"/>
          <w:lang w:val="cs-CZ"/>
        </w:rPr>
        <w:t>butyl</w:t>
      </w:r>
      <w:r w:rsidR="00045A31"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="00045A31" w:rsidRPr="002D61AD">
        <w:rPr>
          <w:rFonts w:eastAsia="+mn-ea" w:cs="+mn-cs"/>
          <w:kern w:val="24"/>
          <w:sz w:val="22"/>
          <w:szCs w:val="22"/>
          <w:lang w:val="cs-CZ"/>
        </w:rPr>
        <w:t>ester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>ů</w:t>
      </w:r>
      <w:r w:rsidR="00045A31" w:rsidRPr="002D61AD">
        <w:rPr>
          <w:rFonts w:eastAsia="+mn-ea" w:cs="+mn-cs"/>
          <w:kern w:val="24"/>
          <w:sz w:val="22"/>
          <w:szCs w:val="22"/>
          <w:lang w:val="cs-CZ"/>
        </w:rPr>
        <w:t xml:space="preserve"> 2,4-D (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 xml:space="preserve">kyseliny </w:t>
      </w:r>
      <w:r w:rsidR="00045A31" w:rsidRPr="002D61AD">
        <w:rPr>
          <w:rFonts w:eastAsia="+mn-ea" w:cs="+mn-cs"/>
          <w:kern w:val="24"/>
          <w:sz w:val="22"/>
          <w:szCs w:val="22"/>
          <w:lang w:val="cs-CZ"/>
        </w:rPr>
        <w:t>2,4-dichloro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>f</w:t>
      </w:r>
      <w:r w:rsidR="00045A31" w:rsidRPr="002D61AD">
        <w:rPr>
          <w:rFonts w:eastAsia="+mn-ea" w:cs="+mn-cs"/>
          <w:kern w:val="24"/>
          <w:sz w:val="22"/>
          <w:szCs w:val="22"/>
          <w:lang w:val="cs-CZ"/>
        </w:rPr>
        <w:t>eno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>loctové) a</w:t>
      </w:r>
      <w:r w:rsidR="00045A31" w:rsidRPr="002D61AD">
        <w:rPr>
          <w:rFonts w:eastAsia="+mn-ea" w:cs="+mn-cs"/>
          <w:kern w:val="24"/>
          <w:sz w:val="22"/>
          <w:szCs w:val="22"/>
          <w:lang w:val="cs-CZ"/>
        </w:rPr>
        <w:t xml:space="preserve"> 2,4,5-T (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 xml:space="preserve">kyseliny </w:t>
      </w:r>
      <w:r w:rsidR="00045A31" w:rsidRPr="002D61AD">
        <w:rPr>
          <w:rFonts w:eastAsia="+mn-ea" w:cs="+mn-cs"/>
          <w:kern w:val="24"/>
          <w:sz w:val="22"/>
          <w:szCs w:val="22"/>
          <w:lang w:val="cs-CZ"/>
        </w:rPr>
        <w:t>trichlor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>fenyloctové</w:t>
      </w:r>
      <w:r w:rsidR="00045A31" w:rsidRPr="002D61AD">
        <w:rPr>
          <w:rFonts w:eastAsia="+mn-ea" w:cs="+mn-cs"/>
          <w:kern w:val="24"/>
          <w:sz w:val="22"/>
          <w:szCs w:val="22"/>
          <w:lang w:val="cs-CZ"/>
        </w:rPr>
        <w:t>)</w:t>
      </w:r>
      <w:r w:rsidR="0098517C" w:rsidRPr="002D61AD">
        <w:rPr>
          <w:rFonts w:eastAsia="+mn-ea" w:cs="+mn-cs"/>
          <w:kern w:val="24"/>
          <w:sz w:val="22"/>
          <w:szCs w:val="22"/>
          <w:lang w:val="cs-CZ"/>
        </w:rPr>
        <w:t>. Jejich chemické vzorce jsou uvedeny zde:</w:t>
      </w:r>
    </w:p>
    <w:p w14:paraId="44997FD1" w14:textId="77777777" w:rsidR="005743C8" w:rsidRPr="002D61AD" w:rsidRDefault="005743C8" w:rsidP="004C5C76">
      <w:pPr>
        <w:rPr>
          <w:lang w:val="cs-CZ"/>
        </w:rPr>
      </w:pPr>
    </w:p>
    <w:p w14:paraId="57FC2F9F" w14:textId="17162F1F" w:rsidR="00C85539" w:rsidRPr="002D61AD" w:rsidRDefault="00C85539" w:rsidP="00C85539">
      <w:pPr>
        <w:spacing w:before="240" w:after="40" w:line="360" w:lineRule="auto"/>
        <w:ind w:left="708" w:firstLine="708"/>
        <w:jc w:val="both"/>
        <w:rPr>
          <w:rFonts w:eastAsia="Times New Roman" w:cs="Times New Roman"/>
          <w:sz w:val="28"/>
          <w:szCs w:val="28"/>
          <w:lang w:val="cs-CZ"/>
        </w:rPr>
      </w:pPr>
      <w:r w:rsidRPr="002D61AD">
        <w:rPr>
          <w:rFonts w:eastAsiaTheme="minorEastAsia"/>
          <w:color w:val="000000"/>
          <w:kern w:val="24"/>
          <w:sz w:val="28"/>
          <w:szCs w:val="28"/>
          <w:lang w:val="cs-CZ"/>
        </w:rPr>
        <w:t>2,4-D                                                                           2,4,5-T</w:t>
      </w:r>
    </w:p>
    <w:p w14:paraId="78586CF3" w14:textId="2CD7D6A7" w:rsidR="005743C8" w:rsidRPr="002D61AD" w:rsidRDefault="00705E39" w:rsidP="004C5C76">
      <w:pPr>
        <w:rPr>
          <w:lang w:val="cs-CZ"/>
        </w:rPr>
      </w:pPr>
      <w:r w:rsidRPr="002D61AD">
        <w:rPr>
          <w:noProof/>
          <w:lang w:val="en-US"/>
        </w:rPr>
        <w:drawing>
          <wp:inline distT="0" distB="0" distL="0" distR="0" wp14:anchorId="65139B92" wp14:editId="28E63E8C">
            <wp:extent cx="2103681" cy="1125224"/>
            <wp:effectExtent l="0" t="0" r="0" b="0"/>
            <wp:docPr id="1030" name="Picture 6" descr="File:2,4-Dichlorophenoxyacetic acid structur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ile:2,4-Dichlorophenoxyacetic acid structure.sv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18" cy="11297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D61AD">
        <w:rPr>
          <w:lang w:val="cs-CZ"/>
        </w:rPr>
        <w:tab/>
      </w:r>
      <w:r w:rsidRPr="002D61AD">
        <w:rPr>
          <w:lang w:val="cs-CZ"/>
        </w:rPr>
        <w:tab/>
      </w:r>
      <w:r w:rsidRPr="002D61AD">
        <w:rPr>
          <w:lang w:val="cs-CZ"/>
        </w:rPr>
        <w:tab/>
      </w:r>
      <w:r w:rsidRPr="002D61AD">
        <w:rPr>
          <w:noProof/>
          <w:lang w:val="en-US"/>
        </w:rPr>
        <w:drawing>
          <wp:inline distT="0" distB="0" distL="0" distR="0" wp14:anchorId="6F52937D" wp14:editId="4DF125E9">
            <wp:extent cx="2041973" cy="1071530"/>
            <wp:effectExtent l="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4062" cy="10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1AD">
        <w:rPr>
          <w:lang w:val="cs-CZ"/>
        </w:rPr>
        <w:tab/>
      </w:r>
    </w:p>
    <w:p w14:paraId="7358A7E7" w14:textId="77777777" w:rsidR="005743C8" w:rsidRPr="002D61AD" w:rsidRDefault="005743C8" w:rsidP="004C5C76">
      <w:pPr>
        <w:rPr>
          <w:lang w:val="cs-CZ"/>
        </w:rPr>
      </w:pPr>
    </w:p>
    <w:p w14:paraId="4F7EB290" w14:textId="10DD0D47" w:rsidR="0098517C" w:rsidRPr="002D61AD" w:rsidRDefault="0098517C" w:rsidP="0098517C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>Memorandum z roku 1952 týkající se smlouvy mezi Zdravotní službou</w:t>
      </w:r>
      <w:r w:rsidR="00AB1682">
        <w:rPr>
          <w:rFonts w:eastAsia="+mn-ea" w:cs="+mn-cs"/>
          <w:kern w:val="24"/>
          <w:sz w:val="22"/>
          <w:szCs w:val="22"/>
          <w:lang w:val="cs-CZ"/>
        </w:rPr>
        <w:t xml:space="preserve"> USA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(</w:t>
      </w:r>
      <w:r w:rsidR="00480106" w:rsidRPr="002D61AD">
        <w:rPr>
          <w:rFonts w:eastAsia="+mn-ea" w:cs="+mn-cs"/>
          <w:kern w:val="24"/>
          <w:sz w:val="22"/>
          <w:szCs w:val="22"/>
          <w:lang w:val="cs-CZ"/>
        </w:rPr>
        <w:t>U.S. Public Health Service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)</w:t>
      </w:r>
      <w:r w:rsidR="00480106" w:rsidRPr="002D61AD">
        <w:rPr>
          <w:rFonts w:eastAsia="+mn-ea" w:cs="+mn-cs"/>
          <w:kern w:val="24"/>
          <w:sz w:val="22"/>
          <w:szCs w:val="22"/>
          <w:lang w:val="cs-CZ"/>
        </w:rPr>
        <w:t xml:space="preserve"> a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firmou </w:t>
      </w:r>
      <w:r w:rsidR="00480106" w:rsidRPr="002D61AD">
        <w:rPr>
          <w:rFonts w:eastAsia="+mn-ea" w:cs="+mn-cs"/>
          <w:b/>
          <w:bCs/>
          <w:kern w:val="24"/>
          <w:sz w:val="22"/>
          <w:szCs w:val="22"/>
          <w:lang w:val="cs-CZ"/>
        </w:rPr>
        <w:t xml:space="preserve">Monsanto </w:t>
      </w:r>
      <w:r w:rsidRPr="002D61AD">
        <w:rPr>
          <w:rFonts w:eastAsia="+mn-ea" w:cs="+mn-cs"/>
          <w:bCs/>
          <w:kern w:val="24"/>
          <w:sz w:val="22"/>
          <w:szCs w:val="22"/>
          <w:lang w:val="cs-CZ"/>
        </w:rPr>
        <w:t>ohledně označov</w:t>
      </w:r>
      <w:r w:rsidR="00AB1682">
        <w:rPr>
          <w:rFonts w:eastAsia="+mn-ea" w:cs="+mn-cs"/>
          <w:bCs/>
          <w:kern w:val="24"/>
          <w:sz w:val="22"/>
          <w:szCs w:val="22"/>
          <w:lang w:val="cs-CZ"/>
        </w:rPr>
        <w:t>a</w:t>
      </w:r>
      <w:r w:rsidRPr="002D61AD">
        <w:rPr>
          <w:rFonts w:eastAsia="+mn-ea" w:cs="+mn-cs"/>
          <w:bCs/>
          <w:kern w:val="24"/>
          <w:sz w:val="22"/>
          <w:szCs w:val="22"/>
          <w:lang w:val="cs-CZ"/>
        </w:rPr>
        <w:t xml:space="preserve">cích požadavků odhaluje ohromné využití </w:t>
      </w:r>
      <w:r w:rsidR="00E80081">
        <w:rPr>
          <w:rFonts w:eastAsia="+mn-ea" w:cs="+mn-cs"/>
          <w:bCs/>
          <w:kern w:val="24"/>
          <w:sz w:val="22"/>
          <w:szCs w:val="22"/>
          <w:lang w:val="cs-CZ"/>
        </w:rPr>
        <w:t>tohoto vyráběného produktu</w:t>
      </w:r>
      <w:r w:rsidRPr="002D61AD">
        <w:rPr>
          <w:rFonts w:eastAsia="+mn-ea" w:cs="+mn-cs"/>
          <w:bCs/>
          <w:kern w:val="24"/>
          <w:sz w:val="22"/>
          <w:szCs w:val="22"/>
          <w:lang w:val="cs-CZ"/>
        </w:rPr>
        <w:t>. Monsanto mluví o něm jako “</w:t>
      </w:r>
      <w:r w:rsidR="00AB1682">
        <w:rPr>
          <w:rFonts w:eastAsia="+mn-ea" w:cs="+mn-cs"/>
          <w:bCs/>
          <w:kern w:val="24"/>
          <w:sz w:val="22"/>
          <w:szCs w:val="22"/>
          <w:lang w:val="cs-CZ"/>
        </w:rPr>
        <w:t>prvotřídní uplatnění</w:t>
      </w:r>
      <w:r w:rsidRPr="002D61AD">
        <w:rPr>
          <w:rFonts w:eastAsia="+mn-ea" w:cs="+mn-cs"/>
          <w:bCs/>
          <w:kern w:val="24"/>
          <w:sz w:val="22"/>
          <w:szCs w:val="22"/>
          <w:lang w:val="cs-CZ"/>
        </w:rPr>
        <w:t>” a</w:t>
      </w:r>
      <w:r w:rsidR="00AB1682">
        <w:rPr>
          <w:rFonts w:eastAsia="+mn-ea" w:cs="+mn-cs"/>
          <w:bCs/>
          <w:kern w:val="24"/>
          <w:sz w:val="22"/>
          <w:szCs w:val="22"/>
          <w:lang w:val="cs-CZ"/>
        </w:rPr>
        <w:t>le</w:t>
      </w:r>
      <w:r w:rsidRPr="002D61AD">
        <w:rPr>
          <w:rFonts w:eastAsia="+mn-ea" w:cs="+mn-cs"/>
          <w:bCs/>
          <w:kern w:val="24"/>
          <w:sz w:val="22"/>
          <w:szCs w:val="22"/>
          <w:lang w:val="cs-CZ"/>
        </w:rPr>
        <w:t xml:space="preserve"> také dokumentuje případy chlorakné a úmrtí spojených s</w:t>
      </w:r>
      <w:r w:rsidR="001333E9">
        <w:rPr>
          <w:rFonts w:eastAsia="+mn-ea" w:cs="+mn-cs"/>
          <w:bCs/>
          <w:kern w:val="24"/>
          <w:sz w:val="22"/>
          <w:szCs w:val="22"/>
          <w:lang w:val="cs-CZ"/>
        </w:rPr>
        <w:t xml:space="preserve"> profesionální </w:t>
      </w:r>
      <w:r w:rsidRPr="002D61AD">
        <w:rPr>
          <w:rFonts w:eastAsia="+mn-ea" w:cs="+mn-cs"/>
          <w:bCs/>
          <w:kern w:val="24"/>
          <w:sz w:val="22"/>
          <w:szCs w:val="22"/>
          <w:lang w:val="cs-CZ"/>
        </w:rPr>
        <w:t>expozic</w:t>
      </w:r>
      <w:r w:rsidR="001333E9">
        <w:rPr>
          <w:rFonts w:eastAsia="+mn-ea" w:cs="+mn-cs"/>
          <w:bCs/>
          <w:kern w:val="24"/>
          <w:sz w:val="22"/>
          <w:szCs w:val="22"/>
          <w:lang w:val="cs-CZ"/>
        </w:rPr>
        <w:t xml:space="preserve">í </w:t>
      </w:r>
      <w:r w:rsidR="00E80081">
        <w:rPr>
          <w:rFonts w:eastAsia="+mn-ea" w:cs="+mn-cs"/>
          <w:bCs/>
          <w:kern w:val="24"/>
          <w:sz w:val="22"/>
          <w:szCs w:val="22"/>
          <w:lang w:val="cs-CZ"/>
        </w:rPr>
        <w:t>dioxin</w:t>
      </w:r>
      <w:r w:rsidR="001333E9">
        <w:rPr>
          <w:rFonts w:eastAsia="+mn-ea" w:cs="+mn-cs"/>
          <w:bCs/>
          <w:kern w:val="24"/>
          <w:sz w:val="22"/>
          <w:szCs w:val="22"/>
          <w:lang w:val="cs-CZ"/>
        </w:rPr>
        <w:t xml:space="preserve">ů </w:t>
      </w:r>
      <w:r w:rsidR="001333E9" w:rsidRPr="001333E9">
        <w:rPr>
          <w:rFonts w:eastAsia="+mn-ea" w:cs="+mn-cs"/>
          <w:bCs/>
          <w:i/>
          <w:kern w:val="24"/>
          <w:sz w:val="22"/>
          <w:szCs w:val="22"/>
          <w:lang w:val="cs-CZ"/>
        </w:rPr>
        <w:t>(viz níže)</w:t>
      </w:r>
      <w:r w:rsidR="00AB1682">
        <w:rPr>
          <w:rFonts w:eastAsia="+mn-ea" w:cs="+mn-cs"/>
          <w:bCs/>
          <w:kern w:val="24"/>
          <w:sz w:val="22"/>
          <w:szCs w:val="22"/>
          <w:lang w:val="cs-CZ"/>
        </w:rPr>
        <w:t xml:space="preserve"> </w:t>
      </w:r>
      <w:r w:rsidRPr="002D61AD">
        <w:rPr>
          <w:rFonts w:eastAsia="+mn-ea" w:cs="+mn-cs"/>
          <w:bCs/>
          <w:kern w:val="24"/>
          <w:sz w:val="22"/>
          <w:szCs w:val="22"/>
          <w:lang w:val="cs-CZ"/>
        </w:rPr>
        <w:t>a případy vzniku akné a dermatitidy u žen pracovníků z důvodů halogenovaných uhlovodík</w:t>
      </w:r>
      <w:r w:rsidR="001333E9">
        <w:rPr>
          <w:rFonts w:eastAsia="+mn-ea" w:cs="+mn-cs"/>
          <w:bCs/>
          <w:kern w:val="24"/>
          <w:sz w:val="22"/>
          <w:szCs w:val="22"/>
          <w:lang w:val="cs-CZ"/>
        </w:rPr>
        <w:t>ů přítomných</w:t>
      </w:r>
      <w:r w:rsidRPr="002D61AD">
        <w:rPr>
          <w:rFonts w:eastAsia="+mn-ea" w:cs="+mn-cs"/>
          <w:bCs/>
          <w:kern w:val="24"/>
          <w:sz w:val="22"/>
          <w:szCs w:val="22"/>
          <w:lang w:val="cs-CZ"/>
        </w:rPr>
        <w:t xml:space="preserve"> na šatech jejich manželů.  V roce 1966 se </w:t>
      </w:r>
      <w:r w:rsidR="00480106" w:rsidRPr="002D61AD">
        <w:rPr>
          <w:rFonts w:eastAsia="+mn-ea" w:cs="+mn-cs"/>
          <w:b/>
          <w:bCs/>
          <w:kern w:val="24"/>
          <w:sz w:val="22"/>
          <w:szCs w:val="22"/>
          <w:lang w:val="cs-CZ"/>
        </w:rPr>
        <w:t>Monsanto</w:t>
      </w:r>
      <w:r w:rsidR="00480106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začala bránit a oznámila, že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 xml:space="preserve"> zjistila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, že </w:t>
      </w:r>
      <w:r w:rsidR="001333E9">
        <w:rPr>
          <w:rFonts w:eastAsia="+mn-ea" w:cs="+mn-cs"/>
          <w:kern w:val="24"/>
          <w:sz w:val="22"/>
          <w:szCs w:val="22"/>
          <w:lang w:val="cs-CZ"/>
        </w:rPr>
        <w:t>polychlorované sloučeniny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 xml:space="preserve"> mohou být v životním prostředí a začala jednat uvážlivě, když ihned prove</w:t>
      </w:r>
      <w:r w:rsidR="00E80081">
        <w:rPr>
          <w:rFonts w:eastAsia="+mn-ea" w:cs="+mn-cs"/>
          <w:kern w:val="24"/>
          <w:sz w:val="22"/>
          <w:szCs w:val="22"/>
          <w:lang w:val="cs-CZ"/>
        </w:rPr>
        <w:t>d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 xml:space="preserve">la </w:t>
      </w:r>
      <w:r w:rsidR="001333E9">
        <w:rPr>
          <w:rFonts w:eastAsia="+mn-ea" w:cs="+mn-cs"/>
          <w:kern w:val="24"/>
          <w:sz w:val="22"/>
          <w:szCs w:val="22"/>
          <w:lang w:val="cs-CZ"/>
        </w:rPr>
        <w:t>výzkum k 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>získ</w:t>
      </w:r>
      <w:r w:rsidR="001333E9">
        <w:rPr>
          <w:rFonts w:eastAsia="+mn-ea" w:cs="+mn-cs"/>
          <w:kern w:val="24"/>
          <w:sz w:val="22"/>
          <w:szCs w:val="22"/>
          <w:lang w:val="cs-CZ"/>
        </w:rPr>
        <w:t xml:space="preserve">ání 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>informac</w:t>
      </w:r>
      <w:r w:rsidR="001333E9">
        <w:rPr>
          <w:rFonts w:eastAsia="+mn-ea" w:cs="+mn-cs"/>
          <w:kern w:val="24"/>
          <w:sz w:val="22"/>
          <w:szCs w:val="22"/>
          <w:lang w:val="cs-CZ"/>
        </w:rPr>
        <w:t>í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2BA5FA0D" w14:textId="57832EAD" w:rsidR="00480106" w:rsidRPr="002D61AD" w:rsidRDefault="003D1F8E" w:rsidP="003D1F8E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Toto je </w:t>
      </w:r>
      <w:r w:rsidR="00E80081" w:rsidRPr="00E80081">
        <w:rPr>
          <w:rFonts w:eastAsia="+mn-ea" w:cs="+mn-cs"/>
          <w:kern w:val="24"/>
          <w:sz w:val="22"/>
          <w:szCs w:val="22"/>
          <w:u w:val="single"/>
          <w:lang w:val="cs-CZ"/>
        </w:rPr>
        <w:t>nezpochybnitelný</w:t>
      </w:r>
      <w:r w:rsidRPr="00E80081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důkaz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, že společnosti </w:t>
      </w:r>
      <w:r w:rsidRPr="001333E9">
        <w:rPr>
          <w:rFonts w:eastAsia="+mn-ea" w:cs="+mn-cs"/>
          <w:i/>
          <w:kern w:val="24"/>
          <w:sz w:val="22"/>
          <w:szCs w:val="22"/>
          <w:lang w:val="cs-CZ"/>
        </w:rPr>
        <w:t>(viz výše)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, které b</w:t>
      </w:r>
      <w:r w:rsidR="00E80081">
        <w:rPr>
          <w:rFonts w:eastAsia="+mn-ea" w:cs="+mn-cs"/>
          <w:kern w:val="24"/>
          <w:sz w:val="22"/>
          <w:szCs w:val="22"/>
          <w:lang w:val="cs-CZ"/>
        </w:rPr>
        <w:t>yly zahrnuty v produkci herbici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dů a dodávkám pro vojenské účely</w:t>
      </w:r>
      <w:r w:rsidR="00E80081">
        <w:rPr>
          <w:rFonts w:eastAsia="+mn-ea" w:cs="+mn-cs"/>
          <w:kern w:val="24"/>
          <w:sz w:val="22"/>
          <w:szCs w:val="22"/>
          <w:lang w:val="cs-CZ"/>
        </w:rPr>
        <w:t>,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si byly dobře vědomy toxických vlastností těchto látek a toho, co mohu způsobit lidem a v životním prostředí.</w:t>
      </w:r>
    </w:p>
    <w:p w14:paraId="19C44B30" w14:textId="2286C1C9" w:rsidR="00843410" w:rsidRPr="002D61AD" w:rsidRDefault="003D1F8E" w:rsidP="00E3639D">
      <w:pPr>
        <w:spacing w:before="240" w:after="40"/>
        <w:jc w:val="both"/>
        <w:rPr>
          <w:rFonts w:eastAsia="Times New Roman" w:cs="Times New Roman"/>
          <w:sz w:val="28"/>
          <w:szCs w:val="28"/>
          <w:lang w:val="cs-CZ"/>
        </w:rPr>
      </w:pPr>
      <w:r w:rsidRPr="002D61AD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Toxicita “</w:t>
      </w:r>
      <w:r w:rsidR="00E80081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A</w:t>
      </w:r>
      <w:r w:rsidRPr="002D61AD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gent orange”</w:t>
      </w:r>
      <w:r w:rsidR="00843410" w:rsidRPr="002D61AD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 xml:space="preserve"> </w:t>
      </w:r>
    </w:p>
    <w:p w14:paraId="1A853347" w14:textId="0338CECE" w:rsidR="00843410" w:rsidRPr="002D61AD" w:rsidRDefault="00843410" w:rsidP="00E3639D">
      <w:pPr>
        <w:spacing w:before="240" w:after="40"/>
        <w:jc w:val="both"/>
        <w:rPr>
          <w:rFonts w:eastAsia="Times New Roman" w:cs="Times New Roman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2,4,5-T </w:t>
      </w:r>
      <w:r w:rsidR="00E80081">
        <w:rPr>
          <w:rFonts w:eastAsia="+mn-ea" w:cs="+mn-cs"/>
          <w:kern w:val="24"/>
          <w:sz w:val="22"/>
          <w:szCs w:val="22"/>
          <w:lang w:val="cs-CZ"/>
        </w:rPr>
        <w:t>používaný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 xml:space="preserve"> pro přípravu “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Agent </w:t>
      </w:r>
      <w:r w:rsidR="00E80081">
        <w:rPr>
          <w:rFonts w:eastAsia="+mn-ea" w:cs="+mn-cs"/>
          <w:kern w:val="24"/>
          <w:sz w:val="22"/>
          <w:szCs w:val="22"/>
          <w:lang w:val="cs-CZ"/>
        </w:rPr>
        <w:t>o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range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>” byl nechtěně kontaminován během průmyslové syntézy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>malým množstvím extrémně toxického d</w:t>
      </w:r>
      <w:r w:rsidR="00E80081">
        <w:rPr>
          <w:rFonts w:eastAsia="+mn-ea" w:cs="+mn-cs"/>
          <w:kern w:val="24"/>
          <w:sz w:val="22"/>
          <w:szCs w:val="22"/>
          <w:lang w:val="cs-CZ"/>
        </w:rPr>
        <w:t>i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>oxinu - 2,3,7,8-TCDD (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2,3,7,8-tetrachlor</w:t>
      </w:r>
      <w:r w:rsidR="001333E9">
        <w:rPr>
          <w:rFonts w:eastAsia="+mn-ea" w:cs="+mn-cs"/>
          <w:kern w:val="24"/>
          <w:sz w:val="22"/>
          <w:szCs w:val="22"/>
          <w:lang w:val="cs-CZ"/>
        </w:rPr>
        <w:t>o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dibenz</w:t>
      </w:r>
      <w:r w:rsidR="001333E9">
        <w:rPr>
          <w:rFonts w:eastAsia="+mn-ea" w:cs="+mn-cs"/>
          <w:kern w:val="24"/>
          <w:sz w:val="22"/>
          <w:szCs w:val="22"/>
          <w:lang w:val="cs-CZ"/>
        </w:rPr>
        <w:t>o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-p-dioxin</w:t>
      </w:r>
      <w:r w:rsidR="00E80081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E80081" w:rsidRPr="00E80081">
        <w:rPr>
          <w:rFonts w:eastAsia="+mn-ea" w:cs="+mn-cs"/>
          <w:i/>
          <w:kern w:val="24"/>
          <w:sz w:val="22"/>
          <w:szCs w:val="22"/>
          <w:lang w:val="cs-CZ"/>
        </w:rPr>
        <w:t>vzorec níže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). </w:t>
      </w:r>
    </w:p>
    <w:p w14:paraId="5AC9BDD2" w14:textId="7B314195" w:rsidR="003572FB" w:rsidRPr="002D61AD" w:rsidRDefault="003572FB" w:rsidP="003572FB">
      <w:pPr>
        <w:spacing w:before="240" w:after="40" w:line="360" w:lineRule="auto"/>
        <w:jc w:val="right"/>
        <w:rPr>
          <w:rFonts w:eastAsia="Times New Roman" w:cs="Times New Roman"/>
          <w:sz w:val="28"/>
          <w:szCs w:val="28"/>
          <w:lang w:val="cs-CZ"/>
        </w:rPr>
      </w:pPr>
      <w:r w:rsidRPr="002D61AD">
        <w:rPr>
          <w:rFonts w:eastAsia="+mn-ea" w:cs="+mn-cs"/>
          <w:color w:val="000000"/>
          <w:kern w:val="24"/>
          <w:lang w:val="cs-CZ"/>
        </w:rPr>
        <w:t>2,3,7,8-TCDD</w:t>
      </w:r>
      <w:r w:rsidRPr="002D61AD">
        <w:rPr>
          <w:rFonts w:eastAsia="+mn-ea" w:cs="+mn-cs"/>
          <w:color w:val="000000"/>
          <w:kern w:val="24"/>
          <w:sz w:val="28"/>
          <w:szCs w:val="28"/>
          <w:lang w:val="cs-CZ"/>
        </w:rPr>
        <w:t xml:space="preserve">   </w:t>
      </w:r>
      <w:r w:rsidRPr="002D61AD">
        <w:rPr>
          <w:noProof/>
          <w:lang w:val="en-US"/>
        </w:rPr>
        <w:drawing>
          <wp:inline distT="0" distB="0" distL="0" distR="0" wp14:anchorId="4E836C5C" wp14:editId="76022F3D">
            <wp:extent cx="2120510" cy="811000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9905" cy="82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F5F6" w14:textId="4C5818F7" w:rsidR="00E3639D" w:rsidRPr="002D61AD" w:rsidRDefault="00E3639D" w:rsidP="00D0172E">
      <w:pPr>
        <w:spacing w:before="240" w:after="40" w:line="276" w:lineRule="auto"/>
        <w:jc w:val="both"/>
        <w:rPr>
          <w:rFonts w:eastAsia="+mn-ea" w:cs="+mn-cs"/>
          <w:iCs/>
          <w:kern w:val="24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lastRenderedPageBreak/>
        <w:t>T</w:t>
      </w:r>
      <w:r w:rsidR="00505014" w:rsidRPr="002D61AD">
        <w:rPr>
          <w:rFonts w:eastAsia="+mn-ea" w:cs="+mn-cs"/>
          <w:kern w:val="24"/>
          <w:sz w:val="22"/>
          <w:szCs w:val="22"/>
          <w:lang w:val="cs-CZ"/>
        </w:rPr>
        <w:t xml:space="preserve">CDD, 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>kter</w:t>
      </w:r>
      <w:r w:rsidR="00E80081">
        <w:rPr>
          <w:rFonts w:eastAsia="+mn-ea" w:cs="+mn-cs"/>
          <w:kern w:val="24"/>
          <w:sz w:val="22"/>
          <w:szCs w:val="22"/>
          <w:lang w:val="cs-CZ"/>
        </w:rPr>
        <w:t>é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 xml:space="preserve">mu byl přidělen </w:t>
      </w:r>
      <w:r w:rsidR="00505014"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>toxic</w:t>
      </w:r>
      <w:r w:rsidR="00E80081">
        <w:rPr>
          <w:rFonts w:eastAsia="+mn-ea" w:cs="+mn-cs"/>
          <w:kern w:val="24"/>
          <w:sz w:val="22"/>
          <w:szCs w:val="22"/>
          <w:u w:val="single"/>
          <w:lang w:val="cs-CZ"/>
        </w:rPr>
        <w:t>ký</w:t>
      </w:r>
      <w:r w:rsidR="00505014"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e</w:t>
      </w:r>
      <w:r w:rsidR="003D1F8E"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>kvivalentní fa</w:t>
      </w:r>
      <w:r w:rsidR="00E80081">
        <w:rPr>
          <w:rFonts w:eastAsia="+mn-ea" w:cs="+mn-cs"/>
          <w:kern w:val="24"/>
          <w:sz w:val="22"/>
          <w:szCs w:val="22"/>
          <w:u w:val="single"/>
          <w:lang w:val="cs-CZ"/>
        </w:rPr>
        <w:t>k</w:t>
      </w:r>
      <w:r w:rsidR="003D1F8E"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tor </w:t>
      </w:r>
      <w:r w:rsidR="00505014"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(TEF) </w:t>
      </w:r>
      <w:r w:rsidR="00505014" w:rsidRPr="002D61AD">
        <w:rPr>
          <w:rFonts w:eastAsia="+mn-ea" w:cs="+mn-cs"/>
          <w:b/>
          <w:bCs/>
          <w:kern w:val="24"/>
          <w:sz w:val="22"/>
          <w:szCs w:val="22"/>
          <w:lang w:val="cs-CZ"/>
        </w:rPr>
        <w:t>1</w:t>
      </w:r>
      <w:r w:rsidR="00E80081">
        <w:rPr>
          <w:rFonts w:eastAsia="+mn-ea" w:cs="+mn-cs"/>
          <w:b/>
          <w:bCs/>
          <w:kern w:val="24"/>
          <w:sz w:val="22"/>
          <w:szCs w:val="22"/>
          <w:lang w:val="cs-CZ"/>
        </w:rPr>
        <w:t>,</w:t>
      </w:r>
      <w:r w:rsidR="00505014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>je popisován jako “možná nejtoxičtější látka</w:t>
      </w:r>
      <w:r w:rsidR="001333E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>připraven</w:t>
      </w:r>
      <w:r w:rsidR="001333E9">
        <w:rPr>
          <w:rFonts w:eastAsia="+mn-ea" w:cs="+mn-cs"/>
          <w:kern w:val="24"/>
          <w:sz w:val="22"/>
          <w:szCs w:val="22"/>
          <w:lang w:val="cs-CZ"/>
        </w:rPr>
        <w:t>á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 xml:space="preserve"> lidmi”</w:t>
      </w:r>
      <w:r w:rsidR="00505014" w:rsidRPr="002D61AD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>Denní dávka dioxinu i ve velmi nízkých k</w:t>
      </w:r>
      <w:r w:rsidR="00505014" w:rsidRPr="002D61AD">
        <w:rPr>
          <w:rFonts w:eastAsia="+mn-ea" w:cs="+mn-cs"/>
          <w:kern w:val="24"/>
          <w:sz w:val="22"/>
          <w:szCs w:val="22"/>
          <w:lang w:val="cs-CZ"/>
        </w:rPr>
        <w:t>oncentra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 xml:space="preserve">cích </w:t>
      </w:r>
      <w:r w:rsidR="00505014" w:rsidRPr="002D61AD">
        <w:rPr>
          <w:rFonts w:eastAsia="+mn-ea" w:cs="+mn-cs"/>
          <w:kern w:val="24"/>
          <w:sz w:val="22"/>
          <w:szCs w:val="22"/>
          <w:lang w:val="cs-CZ"/>
        </w:rPr>
        <w:t xml:space="preserve">5 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>díl</w:t>
      </w:r>
      <w:r w:rsidR="00D0172E" w:rsidRPr="002D61AD">
        <w:rPr>
          <w:rFonts w:eastAsia="+mn-ea" w:cs="+mn-cs"/>
          <w:kern w:val="24"/>
          <w:sz w:val="22"/>
          <w:szCs w:val="22"/>
          <w:lang w:val="cs-CZ"/>
        </w:rPr>
        <w:t>ů</w:t>
      </w:r>
      <w:r w:rsidR="003D1F8E" w:rsidRPr="002D61AD">
        <w:rPr>
          <w:rFonts w:eastAsia="+mn-ea" w:cs="+mn-cs"/>
          <w:kern w:val="24"/>
          <w:sz w:val="22"/>
          <w:szCs w:val="22"/>
          <w:lang w:val="cs-CZ"/>
        </w:rPr>
        <w:t xml:space="preserve"> v </w:t>
      </w:r>
      <w:r w:rsidR="00D0172E" w:rsidRPr="002D61AD">
        <w:rPr>
          <w:rFonts w:eastAsia="+mn-ea" w:cs="+mn-cs"/>
          <w:kern w:val="24"/>
          <w:sz w:val="22"/>
          <w:szCs w:val="22"/>
          <w:lang w:val="cs-CZ"/>
        </w:rPr>
        <w:t>bilionu (</w:t>
      </w:r>
      <w:r w:rsidR="00E80081">
        <w:rPr>
          <w:rFonts w:eastAsia="+mn-ea" w:cs="+mn-cs"/>
          <w:kern w:val="24"/>
          <w:sz w:val="22"/>
          <w:szCs w:val="22"/>
          <w:lang w:val="cs-CZ"/>
        </w:rPr>
        <w:t>ppt, z angl. pars per t</w:t>
      </w:r>
      <w:r w:rsidR="00D0172E" w:rsidRPr="002D61AD">
        <w:rPr>
          <w:rFonts w:eastAsia="+mn-ea" w:cs="+mn-cs"/>
          <w:kern w:val="24"/>
          <w:sz w:val="22"/>
          <w:szCs w:val="22"/>
          <w:lang w:val="cs-CZ"/>
        </w:rPr>
        <w:t>rillion</w:t>
      </w:r>
      <w:r w:rsidR="00505014" w:rsidRPr="002D61AD">
        <w:rPr>
          <w:rFonts w:eastAsia="+mn-ea" w:cs="+mn-cs"/>
          <w:kern w:val="24"/>
          <w:sz w:val="22"/>
          <w:szCs w:val="22"/>
          <w:lang w:val="cs-CZ"/>
        </w:rPr>
        <w:t>)</w:t>
      </w:r>
      <w:r w:rsidR="00D0172E" w:rsidRPr="002D61AD">
        <w:rPr>
          <w:rFonts w:eastAsia="+mn-ea" w:cs="+mn-cs"/>
          <w:kern w:val="24"/>
          <w:sz w:val="22"/>
          <w:szCs w:val="22"/>
          <w:lang w:val="cs-CZ"/>
        </w:rPr>
        <w:t xml:space="preserve"> může způsobit nádor u potkanů</w:t>
      </w:r>
      <w:r w:rsidR="00505014" w:rsidRPr="002D61AD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D0172E" w:rsidRPr="002D61AD">
        <w:rPr>
          <w:rFonts w:eastAsia="+mn-ea" w:cs="+mn-cs"/>
          <w:kern w:val="24"/>
          <w:sz w:val="22"/>
          <w:szCs w:val="22"/>
          <w:lang w:val="cs-CZ"/>
        </w:rPr>
        <w:t xml:space="preserve"> Koncentrace okolo 1 dílu v miliardě (</w:t>
      </w:r>
      <w:r w:rsidR="00E80081">
        <w:rPr>
          <w:rFonts w:eastAsia="+mn-ea" w:cs="+mn-cs"/>
          <w:kern w:val="24"/>
          <w:sz w:val="22"/>
          <w:szCs w:val="22"/>
          <w:lang w:val="cs-CZ"/>
        </w:rPr>
        <w:t xml:space="preserve">ppb, z </w:t>
      </w:r>
      <w:r w:rsidR="00D0172E" w:rsidRPr="002D61AD">
        <w:rPr>
          <w:rFonts w:eastAsia="+mn-ea" w:cs="+mn-cs"/>
          <w:kern w:val="24"/>
          <w:sz w:val="22"/>
          <w:szCs w:val="22"/>
          <w:lang w:val="cs-CZ"/>
        </w:rPr>
        <w:t xml:space="preserve">angl. </w:t>
      </w:r>
      <w:r w:rsidR="00E80081">
        <w:rPr>
          <w:rFonts w:eastAsia="+mn-ea" w:cs="+mn-cs"/>
          <w:kern w:val="24"/>
          <w:sz w:val="22"/>
          <w:szCs w:val="22"/>
          <w:lang w:val="cs-CZ"/>
        </w:rPr>
        <w:t xml:space="preserve">pars per </w:t>
      </w:r>
      <w:r w:rsidR="00D0172E" w:rsidRPr="002D61AD">
        <w:rPr>
          <w:rFonts w:eastAsia="+mn-ea" w:cs="+mn-cs"/>
          <w:kern w:val="24"/>
          <w:sz w:val="22"/>
          <w:szCs w:val="22"/>
          <w:lang w:val="cs-CZ"/>
        </w:rPr>
        <w:t xml:space="preserve">billion) vede k </w:t>
      </w:r>
      <w:r w:rsidR="00D0172E" w:rsidRPr="00E80081">
        <w:rPr>
          <w:rFonts w:eastAsia="+mn-ea" w:cs="+mn-cs"/>
          <w:i/>
          <w:kern w:val="24"/>
          <w:sz w:val="22"/>
          <w:szCs w:val="22"/>
          <w:lang w:val="cs-CZ"/>
        </w:rPr>
        <w:t>předčasné smrti</w:t>
      </w:r>
      <w:r w:rsidR="00D0172E" w:rsidRPr="00E80081">
        <w:rPr>
          <w:rFonts w:eastAsia="+mn-ea" w:cs="+mn-cs"/>
          <w:kern w:val="24"/>
          <w:sz w:val="22"/>
          <w:szCs w:val="22"/>
          <w:lang w:val="cs-CZ"/>
        </w:rPr>
        <w:t xml:space="preserve"> z v</w:t>
      </w:r>
      <w:r w:rsidR="00E80081" w:rsidRPr="00E80081">
        <w:rPr>
          <w:rFonts w:eastAsia="+mn-ea" w:cs="+mn-cs"/>
          <w:kern w:val="24"/>
          <w:sz w:val="22"/>
          <w:szCs w:val="22"/>
          <w:lang w:val="cs-CZ"/>
        </w:rPr>
        <w:t>í</w:t>
      </w:r>
      <w:r w:rsidR="00D0172E" w:rsidRPr="00E80081">
        <w:rPr>
          <w:rFonts w:eastAsia="+mn-ea" w:cs="+mn-cs"/>
          <w:kern w:val="24"/>
          <w:sz w:val="22"/>
          <w:szCs w:val="22"/>
          <w:lang w:val="cs-CZ"/>
        </w:rPr>
        <w:t>ce akutních příčin,</w:t>
      </w:r>
      <w:r w:rsidR="00D0172E" w:rsidRPr="002D61AD">
        <w:rPr>
          <w:rFonts w:eastAsia="+mn-ea" w:cs="+mn-cs"/>
          <w:kern w:val="24"/>
          <w:sz w:val="22"/>
          <w:szCs w:val="22"/>
          <w:lang w:val="cs-CZ"/>
        </w:rPr>
        <w:t xml:space="preserve"> koncentrace </w:t>
      </w:r>
      <w:r w:rsidR="00505014" w:rsidRPr="002D61AD">
        <w:rPr>
          <w:rFonts w:eastAsia="+mn-ea" w:cs="+mn-cs"/>
          <w:kern w:val="24"/>
          <w:sz w:val="22"/>
          <w:szCs w:val="22"/>
          <w:lang w:val="cs-CZ"/>
        </w:rPr>
        <w:t>50 ppb</w:t>
      </w:r>
      <w:r w:rsidR="00D0172E" w:rsidRPr="002D61AD">
        <w:rPr>
          <w:rFonts w:eastAsia="+mn-ea" w:cs="+mn-cs"/>
          <w:kern w:val="24"/>
          <w:sz w:val="22"/>
          <w:szCs w:val="22"/>
          <w:lang w:val="cs-CZ"/>
        </w:rPr>
        <w:t xml:space="preserve"> vede k rychlým projevům </w:t>
      </w:r>
      <w:r w:rsidR="00D0172E" w:rsidRPr="00E80081">
        <w:rPr>
          <w:rFonts w:eastAsia="+mn-ea" w:cs="+mn-cs"/>
          <w:i/>
          <w:kern w:val="24"/>
          <w:sz w:val="22"/>
          <w:szCs w:val="22"/>
          <w:lang w:val="cs-CZ"/>
        </w:rPr>
        <w:t>akutní toxicity a brzké smrti</w:t>
      </w:r>
      <w:r w:rsidR="00505014"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.</w:t>
      </w:r>
      <w:r w:rsidR="00D0172E"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="00D0172E" w:rsidRPr="002D61AD">
        <w:rPr>
          <w:rFonts w:eastAsia="+mn-ea" w:cs="+mn-cs"/>
          <w:iCs/>
          <w:kern w:val="24"/>
          <w:sz w:val="22"/>
          <w:szCs w:val="22"/>
          <w:lang w:val="cs-CZ"/>
        </w:rPr>
        <w:t xml:space="preserve">Nižší koncentrace vedou ke stejným projevům jako vyšší, jen vyžadují delší dobu, aby se projevily. </w:t>
      </w:r>
    </w:p>
    <w:p w14:paraId="4C150293" w14:textId="51E95A1D" w:rsidR="006A54E5" w:rsidRPr="002D61AD" w:rsidRDefault="00D0172E" w:rsidP="00FA6D3B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2D61AD">
        <w:rPr>
          <w:lang w:val="cs-CZ"/>
        </w:rPr>
        <w:t>Asi nejvíce známým příkladem toxických vlastností dioxinu je případ třetího prezidenta Ukrajiny Viktora Juščenka (v úřadu byl od 23. ledna 2005 až do 25. února 2010) a vůdce Oranžové revoluce za nezávislost země</w:t>
      </w:r>
      <w:r w:rsidR="006A54E5" w:rsidRPr="002D61AD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E80081">
        <w:rPr>
          <w:rFonts w:eastAsia="+mn-ea" w:cs="+mn-cs"/>
          <w:kern w:val="24"/>
          <w:sz w:val="22"/>
          <w:szCs w:val="22"/>
          <w:lang w:val="cs-CZ"/>
        </w:rPr>
        <w:t>Po</w:t>
      </w:r>
      <w:r w:rsidR="00852264">
        <w:rPr>
          <w:rFonts w:eastAsia="+mn-ea" w:cs="+mn-cs"/>
          <w:kern w:val="24"/>
          <w:sz w:val="22"/>
          <w:szCs w:val="22"/>
          <w:lang w:val="cs-CZ"/>
        </w:rPr>
        <w:t xml:space="preserve"> vražedném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útoku v roce 2014 během volební kampaně </w:t>
      </w:r>
      <w:r w:rsidR="00E80081">
        <w:rPr>
          <w:rFonts w:eastAsia="+mn-ea" w:cs="+mn-cs"/>
          <w:kern w:val="24"/>
          <w:sz w:val="22"/>
          <w:szCs w:val="22"/>
          <w:lang w:val="cs-CZ"/>
        </w:rPr>
        <w:t>b</w:t>
      </w:r>
      <w:r w:rsidR="00FA6D3B" w:rsidRPr="002D61AD">
        <w:rPr>
          <w:rFonts w:eastAsia="+mn-ea" w:cs="+mn-cs"/>
          <w:kern w:val="24"/>
          <w:sz w:val="22"/>
          <w:szCs w:val="22"/>
          <w:lang w:val="cs-CZ"/>
        </w:rPr>
        <w:t>ylo potvrzeno, že Juš</w:t>
      </w:r>
      <w:r w:rsidR="00E80081">
        <w:rPr>
          <w:rFonts w:eastAsia="+mn-ea" w:cs="+mn-cs"/>
          <w:kern w:val="24"/>
          <w:sz w:val="22"/>
          <w:szCs w:val="22"/>
          <w:lang w:val="cs-CZ"/>
        </w:rPr>
        <w:t>č</w:t>
      </w:r>
      <w:r w:rsidR="00FA6D3B" w:rsidRPr="002D61AD">
        <w:rPr>
          <w:rFonts w:eastAsia="+mn-ea" w:cs="+mn-cs"/>
          <w:kern w:val="24"/>
          <w:sz w:val="22"/>
          <w:szCs w:val="22"/>
          <w:lang w:val="cs-CZ"/>
        </w:rPr>
        <w:t xml:space="preserve">enko byl otráven nebezpečným množstvím TCDD, tedy výše zmíněným nejvíce </w:t>
      </w:r>
      <w:r w:rsidR="00852264">
        <w:rPr>
          <w:rFonts w:eastAsia="+mn-ea" w:cs="+mn-cs"/>
          <w:kern w:val="24"/>
          <w:sz w:val="22"/>
          <w:szCs w:val="22"/>
          <w:lang w:val="cs-CZ"/>
        </w:rPr>
        <w:t>toxickým</w:t>
      </w:r>
      <w:r w:rsidR="00FA6D3B" w:rsidRPr="002D61AD">
        <w:rPr>
          <w:rFonts w:eastAsia="+mn-ea" w:cs="+mn-cs"/>
          <w:kern w:val="24"/>
          <w:sz w:val="22"/>
          <w:szCs w:val="22"/>
          <w:lang w:val="cs-CZ"/>
        </w:rPr>
        <w:t xml:space="preserve"> dioxinem a kontami</w:t>
      </w:r>
      <w:r w:rsidR="00852264">
        <w:rPr>
          <w:rFonts w:eastAsia="+mn-ea" w:cs="+mn-cs"/>
          <w:kern w:val="24"/>
          <w:sz w:val="22"/>
          <w:szCs w:val="22"/>
          <w:lang w:val="cs-CZ"/>
        </w:rPr>
        <w:t>n</w:t>
      </w:r>
      <w:r w:rsidR="00FA6D3B" w:rsidRPr="002D61AD">
        <w:rPr>
          <w:rFonts w:eastAsia="+mn-ea" w:cs="+mn-cs"/>
          <w:kern w:val="24"/>
          <w:sz w:val="22"/>
          <w:szCs w:val="22"/>
          <w:lang w:val="cs-CZ"/>
        </w:rPr>
        <w:t xml:space="preserve">antem “Agent orange.” </w:t>
      </w:r>
      <w:r w:rsidR="00852264">
        <w:rPr>
          <w:rFonts w:eastAsia="+mn-ea" w:cs="+mn-cs"/>
          <w:kern w:val="24"/>
          <w:sz w:val="22"/>
          <w:szCs w:val="22"/>
          <w:lang w:val="cs-CZ"/>
        </w:rPr>
        <w:t>Po otravě d</w:t>
      </w:r>
      <w:r w:rsidR="00FA6D3B" w:rsidRPr="002D61AD">
        <w:rPr>
          <w:rFonts w:eastAsia="+mn-ea" w:cs="+mn-cs"/>
          <w:kern w:val="24"/>
          <w:sz w:val="22"/>
          <w:szCs w:val="22"/>
          <w:lang w:val="cs-CZ"/>
        </w:rPr>
        <w:t xml:space="preserve">ošlo k </w:t>
      </w:r>
      <w:r w:rsidR="00852264">
        <w:rPr>
          <w:rFonts w:eastAsia="+mn-ea" w:cs="+mn-cs"/>
          <w:kern w:val="24"/>
          <w:sz w:val="22"/>
          <w:szCs w:val="22"/>
          <w:lang w:val="cs-CZ"/>
        </w:rPr>
        <w:t>prezidentově</w:t>
      </w:r>
      <w:r w:rsidR="00FA6D3B" w:rsidRPr="002D61AD">
        <w:rPr>
          <w:rFonts w:eastAsia="+mn-ea" w:cs="+mn-cs"/>
          <w:kern w:val="24"/>
          <w:sz w:val="22"/>
          <w:szCs w:val="22"/>
          <w:lang w:val="cs-CZ"/>
        </w:rPr>
        <w:t xml:space="preserve"> znetvo</w:t>
      </w:r>
      <w:r w:rsidR="00E80081">
        <w:rPr>
          <w:rFonts w:eastAsia="+mn-ea" w:cs="+mn-cs"/>
          <w:kern w:val="24"/>
          <w:sz w:val="22"/>
          <w:szCs w:val="22"/>
          <w:lang w:val="cs-CZ"/>
        </w:rPr>
        <w:t>ř</w:t>
      </w:r>
      <w:r w:rsidR="00FA6D3B" w:rsidRPr="002D61AD">
        <w:rPr>
          <w:rFonts w:eastAsia="+mn-ea" w:cs="+mn-cs"/>
          <w:kern w:val="24"/>
          <w:sz w:val="22"/>
          <w:szCs w:val="22"/>
          <w:lang w:val="cs-CZ"/>
        </w:rPr>
        <w:t>ení, a</w:t>
      </w:r>
      <w:r w:rsidR="00852264">
        <w:rPr>
          <w:rFonts w:eastAsia="+mn-ea" w:cs="+mn-cs"/>
          <w:kern w:val="24"/>
          <w:sz w:val="22"/>
          <w:szCs w:val="22"/>
          <w:lang w:val="cs-CZ"/>
        </w:rPr>
        <w:t xml:space="preserve">však v průběhu doby </w:t>
      </w:r>
      <w:r w:rsidR="00E80081">
        <w:rPr>
          <w:rFonts w:eastAsia="+mn-ea" w:cs="+mn-cs"/>
          <w:kern w:val="24"/>
          <w:sz w:val="22"/>
          <w:szCs w:val="22"/>
          <w:lang w:val="cs-CZ"/>
        </w:rPr>
        <w:t xml:space="preserve">se </w:t>
      </w:r>
      <w:r w:rsidR="00FA6D3B" w:rsidRPr="002D61AD">
        <w:rPr>
          <w:rFonts w:eastAsia="+mn-ea" w:cs="+mn-cs"/>
          <w:kern w:val="24"/>
          <w:sz w:val="22"/>
          <w:szCs w:val="22"/>
          <w:lang w:val="cs-CZ"/>
        </w:rPr>
        <w:t>plně fyzicky zotavil</w:t>
      </w:r>
      <w:r w:rsidR="006A54E5" w:rsidRPr="002D61AD">
        <w:rPr>
          <w:rFonts w:eastAsia="+mn-ea" w:cs="+mn-cs"/>
          <w:kern w:val="24"/>
          <w:sz w:val="22"/>
          <w:szCs w:val="22"/>
          <w:lang w:val="cs-CZ"/>
        </w:rPr>
        <w:t>.</w:t>
      </w:r>
      <w:r w:rsidR="006A54E5" w:rsidRPr="002D61AD">
        <w:rPr>
          <w:rFonts w:eastAsia="+mn-ea" w:cs="+mn-cs"/>
          <w:kern w:val="24"/>
          <w:sz w:val="22"/>
          <w:szCs w:val="22"/>
          <w:lang w:val="cs-CZ"/>
        </w:rPr>
        <w:tab/>
      </w:r>
    </w:p>
    <w:p w14:paraId="2FF9886E" w14:textId="5FEE35F4" w:rsidR="005743C8" w:rsidRPr="002D61AD" w:rsidRDefault="00E3639D" w:rsidP="00E3639D">
      <w:pPr>
        <w:jc w:val="right"/>
        <w:rPr>
          <w:lang w:val="cs-CZ"/>
        </w:rPr>
      </w:pPr>
      <w:r w:rsidRPr="002D61AD">
        <w:rPr>
          <w:noProof/>
          <w:lang w:val="en-US"/>
        </w:rPr>
        <w:drawing>
          <wp:inline distT="0" distB="0" distL="0" distR="0" wp14:anchorId="5098AE67" wp14:editId="0C677A51">
            <wp:extent cx="2338743" cy="1385625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1502" cy="13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9EB5" w14:textId="77777777" w:rsidR="005743C8" w:rsidRPr="002D61AD" w:rsidRDefault="005743C8" w:rsidP="004C5C76">
      <w:pPr>
        <w:rPr>
          <w:lang w:val="cs-CZ"/>
        </w:rPr>
      </w:pPr>
    </w:p>
    <w:p w14:paraId="271C48D1" w14:textId="77777777" w:rsidR="005743C8" w:rsidRPr="002D61AD" w:rsidRDefault="005743C8" w:rsidP="004C5C76">
      <w:pPr>
        <w:rPr>
          <w:lang w:val="cs-CZ"/>
        </w:rPr>
      </w:pPr>
    </w:p>
    <w:p w14:paraId="10F22C96" w14:textId="45EDBF92" w:rsidR="00B75F1F" w:rsidRPr="002D61AD" w:rsidRDefault="00FA6D3B" w:rsidP="00E662F1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>Digoxin může být nesen vzduchem na dlouhé vzdálenosti a nakonec se může usadit v půdě, rostlinách i vodě. Dobře se rozpouští v oleji, tuku a organick</w:t>
      </w:r>
      <w:r w:rsidR="00E80081">
        <w:rPr>
          <w:rFonts w:eastAsia="+mn-ea" w:cs="+mn-cs"/>
          <w:kern w:val="24"/>
          <w:sz w:val="22"/>
          <w:szCs w:val="22"/>
          <w:lang w:val="cs-CZ"/>
        </w:rPr>
        <w:t>ý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ch rozpouštědlech ale špatně ve vodě a neodpařuje se snadno. Jelikož nereaguje s kyslíkem nebo vodou, není rozkládán bakteriemi a </w:t>
      </w:r>
      <w:r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>perzistuje v životním prostředí po dlo</w:t>
      </w:r>
      <w:r w:rsidR="001D3975">
        <w:rPr>
          <w:rFonts w:eastAsia="+mn-ea" w:cs="+mn-cs"/>
          <w:kern w:val="24"/>
          <w:sz w:val="22"/>
          <w:szCs w:val="22"/>
          <w:u w:val="single"/>
          <w:lang w:val="cs-CZ"/>
        </w:rPr>
        <w:t>u</w:t>
      </w:r>
      <w:r w:rsidRPr="002D61AD">
        <w:rPr>
          <w:rFonts w:eastAsia="+mn-ea" w:cs="+mn-cs"/>
          <w:kern w:val="24"/>
          <w:sz w:val="22"/>
          <w:szCs w:val="22"/>
          <w:u w:val="single"/>
          <w:lang w:val="cs-CZ"/>
        </w:rPr>
        <w:t>hou dobu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.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Expozice dioxinům může nasta</w:t>
      </w:r>
      <w:r w:rsidR="001D3975">
        <w:rPr>
          <w:rFonts w:eastAsia="+mn-ea" w:cs="+mn-cs"/>
          <w:kern w:val="24"/>
          <w:sz w:val="22"/>
          <w:szCs w:val="22"/>
          <w:lang w:val="cs-CZ"/>
        </w:rPr>
        <w:t>t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akutně jak inhalací, tak přes kůži, </w:t>
      </w:r>
      <w:r w:rsidR="001D3975">
        <w:rPr>
          <w:rFonts w:eastAsia="+mn-ea" w:cs="+mn-cs"/>
          <w:kern w:val="24"/>
          <w:sz w:val="22"/>
          <w:szCs w:val="22"/>
          <w:lang w:val="cs-CZ"/>
        </w:rPr>
        <w:t>j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ak tomu </w:t>
      </w:r>
      <w:r w:rsidR="001D3975">
        <w:rPr>
          <w:rFonts w:eastAsia="+mn-ea" w:cs="+mn-cs"/>
          <w:kern w:val="24"/>
          <w:sz w:val="22"/>
          <w:szCs w:val="22"/>
          <w:lang w:val="cs-CZ"/>
        </w:rPr>
        <w:t>i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bylo v případech expozice vojáků “</w:t>
      </w:r>
      <w:r w:rsidR="001D3975">
        <w:rPr>
          <w:rFonts w:eastAsia="+mn-ea" w:cs="+mn-cs"/>
          <w:kern w:val="24"/>
          <w:sz w:val="22"/>
          <w:szCs w:val="22"/>
          <w:lang w:val="cs-CZ"/>
        </w:rPr>
        <w:t>A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gent orange” ve Vietnamu. </w:t>
      </w:r>
      <w:r w:rsidR="00E662F1" w:rsidRPr="002D61AD">
        <w:rPr>
          <w:rFonts w:eastAsia="+mn-ea" w:cs="+mn-cs"/>
          <w:kern w:val="24"/>
          <w:sz w:val="22"/>
          <w:szCs w:val="22"/>
          <w:lang w:val="cs-CZ"/>
        </w:rPr>
        <w:t xml:space="preserve">Chronická expozice může nastat z potravy a nápojů nebo přes kůži z akumulovaných dioxinů v životním prostředí. Poločas 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 xml:space="preserve">TCDD </w:t>
      </w:r>
      <w:r w:rsidR="00E662F1" w:rsidRPr="002D61AD">
        <w:rPr>
          <w:rFonts w:eastAsia="+mn-ea" w:cs="+mn-cs"/>
          <w:kern w:val="24"/>
          <w:sz w:val="22"/>
          <w:szCs w:val="22"/>
          <w:lang w:val="cs-CZ"/>
        </w:rPr>
        <w:t xml:space="preserve">u lidí je odhadován v rozmezí 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 xml:space="preserve">7 </w:t>
      </w:r>
      <w:r w:rsidR="00E662F1" w:rsidRPr="002D61AD">
        <w:rPr>
          <w:rFonts w:eastAsia="+mn-ea" w:cs="+mn-cs"/>
          <w:kern w:val="24"/>
          <w:sz w:val="22"/>
          <w:szCs w:val="22"/>
          <w:lang w:val="cs-CZ"/>
        </w:rPr>
        <w:t>a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 xml:space="preserve"> 10 </w:t>
      </w:r>
      <w:r w:rsidR="00E662F1" w:rsidRPr="002D61AD">
        <w:rPr>
          <w:rFonts w:eastAsia="+mn-ea" w:cs="+mn-cs"/>
          <w:kern w:val="24"/>
          <w:sz w:val="22"/>
          <w:szCs w:val="22"/>
          <w:lang w:val="cs-CZ"/>
        </w:rPr>
        <w:t>let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 xml:space="preserve">. </w:t>
      </w:r>
    </w:p>
    <w:p w14:paraId="35A53B21" w14:textId="16A7A600" w:rsidR="00B75F1F" w:rsidRPr="002D61AD" w:rsidRDefault="00FC21A8" w:rsidP="00FC21A8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>V blízkosti bývalých základem US</w:t>
      </w:r>
      <w:r w:rsidR="001D3975">
        <w:rPr>
          <w:rFonts w:eastAsia="+mn-ea" w:cs="+mn-cs"/>
          <w:kern w:val="24"/>
          <w:sz w:val="22"/>
          <w:szCs w:val="22"/>
          <w:lang w:val="cs-CZ"/>
        </w:rPr>
        <w:t>A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jako 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 xml:space="preserve">Bien Hoa,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kde byly skladovány velké množství “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 xml:space="preserve">Agent </w:t>
      </w:r>
      <w:r w:rsidR="001D3975">
        <w:rPr>
          <w:rFonts w:eastAsia="+mn-ea" w:cs="+mn-cs"/>
          <w:kern w:val="24"/>
          <w:sz w:val="22"/>
          <w:szCs w:val="22"/>
          <w:lang w:val="cs-CZ"/>
        </w:rPr>
        <w:t>o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>range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”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1D3975" w:rsidRPr="002D61AD">
        <w:rPr>
          <w:rFonts w:eastAsia="+mn-ea" w:cs="+mn-cs"/>
          <w:kern w:val="24"/>
          <w:sz w:val="22"/>
          <w:szCs w:val="22"/>
          <w:lang w:val="cs-CZ"/>
        </w:rPr>
        <w:t xml:space="preserve">obsahují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půdní vzorky 180 milionkrát vice 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 xml:space="preserve">TCDD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než je bezpečná dávka podle</w:t>
      </w:r>
      <w:r w:rsidR="00980CB9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Americké agentury na ochranu životního prostředí (</w:t>
      </w:r>
      <w:r w:rsidR="00980CB9" w:rsidRPr="002D61AD">
        <w:rPr>
          <w:rFonts w:eastAsia="+mn-ea" w:cs="+mn-cs"/>
          <w:kern w:val="24"/>
          <w:sz w:val="22"/>
          <w:szCs w:val="22"/>
          <w:lang w:val="cs-CZ"/>
        </w:rPr>
        <w:t>the U.S. Environmental Protection A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>gency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)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B75F1F" w:rsidRPr="002D61AD">
        <w:rPr>
          <w:rFonts w:eastAsia="+mn-ea" w:cs="+mn-cs"/>
          <w:kern w:val="24"/>
          <w:sz w:val="22"/>
          <w:szCs w:val="22"/>
          <w:lang w:val="cs-CZ"/>
        </w:rPr>
        <w:tab/>
      </w:r>
    </w:p>
    <w:p w14:paraId="01B2EF96" w14:textId="77777777" w:rsidR="00FC21A8" w:rsidRPr="002D61AD" w:rsidRDefault="00FC21A8" w:rsidP="00FC21A8">
      <w:pPr>
        <w:rPr>
          <w:rFonts w:eastAsia="+mn-ea" w:cs="+mn-cs"/>
          <w:kern w:val="24"/>
          <w:lang w:val="cs-CZ"/>
        </w:rPr>
      </w:pPr>
    </w:p>
    <w:p w14:paraId="489DFAF9" w14:textId="77777777" w:rsidR="00FC21A8" w:rsidRPr="002D61AD" w:rsidRDefault="00FC21A8" w:rsidP="00FC21A8">
      <w:pPr>
        <w:rPr>
          <w:rFonts w:eastAsia="+mn-ea" w:cs="+mn-cs"/>
          <w:kern w:val="24"/>
          <w:lang w:val="cs-CZ"/>
        </w:rPr>
      </w:pPr>
    </w:p>
    <w:p w14:paraId="6FB2061D" w14:textId="77777777" w:rsidR="00FC21A8" w:rsidRPr="002D61AD" w:rsidRDefault="00FC21A8" w:rsidP="00FC21A8">
      <w:pPr>
        <w:rPr>
          <w:rFonts w:eastAsia="+mn-ea" w:cs="+mn-cs"/>
          <w:kern w:val="24"/>
          <w:lang w:val="cs-CZ"/>
        </w:rPr>
      </w:pPr>
    </w:p>
    <w:p w14:paraId="1BA16758" w14:textId="77777777" w:rsidR="00FC21A8" w:rsidRPr="002D61AD" w:rsidRDefault="00FC21A8" w:rsidP="00FC21A8">
      <w:pPr>
        <w:rPr>
          <w:rFonts w:eastAsia="+mn-ea" w:cs="+mn-cs"/>
          <w:kern w:val="24"/>
          <w:lang w:val="cs-CZ"/>
        </w:rPr>
      </w:pPr>
    </w:p>
    <w:p w14:paraId="1A066886" w14:textId="77777777" w:rsidR="00FC21A8" w:rsidRPr="002D61AD" w:rsidRDefault="00FC21A8" w:rsidP="00FC21A8">
      <w:pPr>
        <w:rPr>
          <w:rFonts w:eastAsia="+mn-ea" w:cs="+mn-cs"/>
          <w:kern w:val="24"/>
          <w:lang w:val="cs-CZ"/>
        </w:rPr>
      </w:pPr>
    </w:p>
    <w:p w14:paraId="02E49016" w14:textId="77777777" w:rsidR="00FC21A8" w:rsidRPr="002D61AD" w:rsidRDefault="00FC21A8" w:rsidP="00FC21A8">
      <w:pPr>
        <w:rPr>
          <w:rFonts w:eastAsia="+mn-ea" w:cs="+mn-cs"/>
          <w:kern w:val="24"/>
          <w:lang w:val="cs-CZ"/>
        </w:rPr>
      </w:pPr>
    </w:p>
    <w:p w14:paraId="15784056" w14:textId="77777777" w:rsidR="00FC21A8" w:rsidRPr="002D61AD" w:rsidRDefault="00FC21A8" w:rsidP="00FC21A8">
      <w:pPr>
        <w:rPr>
          <w:rFonts w:eastAsia="+mn-ea" w:cs="+mn-cs"/>
          <w:kern w:val="24"/>
          <w:lang w:val="cs-CZ"/>
        </w:rPr>
      </w:pPr>
    </w:p>
    <w:p w14:paraId="4148DA64" w14:textId="77777777" w:rsidR="00FC21A8" w:rsidRPr="002D61AD" w:rsidRDefault="00FC21A8" w:rsidP="00FC21A8">
      <w:pPr>
        <w:rPr>
          <w:rFonts w:eastAsia="+mn-ea" w:cs="+mn-cs"/>
          <w:kern w:val="24"/>
          <w:lang w:val="cs-CZ"/>
        </w:rPr>
      </w:pPr>
    </w:p>
    <w:p w14:paraId="22EF132F" w14:textId="77777777" w:rsidR="00FC21A8" w:rsidRPr="002D61AD" w:rsidRDefault="00FC21A8" w:rsidP="00FC21A8">
      <w:pPr>
        <w:rPr>
          <w:rFonts w:eastAsia="+mn-ea" w:cs="+mn-cs"/>
          <w:kern w:val="24"/>
          <w:lang w:val="cs-CZ"/>
        </w:rPr>
      </w:pPr>
    </w:p>
    <w:p w14:paraId="6C52253C" w14:textId="77777777" w:rsidR="001D3975" w:rsidRDefault="001D3975" w:rsidP="00FC21A8">
      <w:pPr>
        <w:rPr>
          <w:rFonts w:eastAsia="+mn-ea" w:cs="+mn-cs"/>
          <w:kern w:val="24"/>
          <w:lang w:val="cs-CZ"/>
        </w:rPr>
      </w:pPr>
    </w:p>
    <w:p w14:paraId="03224336" w14:textId="1236E5BC" w:rsidR="005743C8" w:rsidRPr="002D61AD" w:rsidRDefault="00FC21A8" w:rsidP="00FC21A8">
      <w:pPr>
        <w:rPr>
          <w:lang w:val="cs-CZ"/>
        </w:rPr>
      </w:pPr>
      <w:r w:rsidRPr="002D61AD">
        <w:rPr>
          <w:rFonts w:eastAsia="+mn-ea" w:cs="+mn-cs"/>
          <w:kern w:val="24"/>
          <w:lang w:val="cs-CZ"/>
        </w:rPr>
        <w:t>Obrovsk</w:t>
      </w:r>
      <w:r w:rsidR="001D3975">
        <w:rPr>
          <w:rFonts w:eastAsia="+mn-ea" w:cs="+mn-cs"/>
          <w:kern w:val="24"/>
          <w:lang w:val="cs-CZ"/>
        </w:rPr>
        <w:t>ý</w:t>
      </w:r>
      <w:r w:rsidRPr="002D61AD">
        <w:rPr>
          <w:rFonts w:eastAsia="+mn-ea" w:cs="+mn-cs"/>
          <w:kern w:val="24"/>
          <w:lang w:val="cs-CZ"/>
        </w:rPr>
        <w:t xml:space="preserve"> otevřený sklad rezavějících sudů “</w:t>
      </w:r>
      <w:r w:rsidR="00177406" w:rsidRPr="002D61AD">
        <w:rPr>
          <w:rFonts w:eastAsia="+mn-ea" w:cs="+mn-cs"/>
          <w:kern w:val="24"/>
          <w:lang w:val="cs-CZ"/>
        </w:rPr>
        <w:t>Agent Orange</w:t>
      </w:r>
      <w:r w:rsidRPr="002D61AD">
        <w:rPr>
          <w:rFonts w:eastAsia="+mn-ea" w:cs="+mn-cs"/>
          <w:kern w:val="24"/>
          <w:lang w:val="cs-CZ"/>
        </w:rPr>
        <w:t>”</w:t>
      </w:r>
      <w:r w:rsidR="00177406" w:rsidRPr="002D61AD">
        <w:rPr>
          <w:rFonts w:eastAsia="+mn-ea" w:cs="+mn-cs"/>
          <w:kern w:val="24"/>
          <w:lang w:val="cs-CZ"/>
        </w:rPr>
        <w:t xml:space="preserve"> </w:t>
      </w:r>
      <w:r w:rsidRPr="002D61AD">
        <w:rPr>
          <w:rFonts w:eastAsia="+mn-ea" w:cs="+mn-cs"/>
          <w:kern w:val="24"/>
          <w:lang w:val="cs-CZ"/>
        </w:rPr>
        <w:t xml:space="preserve">na ostrově </w:t>
      </w:r>
      <w:r w:rsidR="00177406" w:rsidRPr="002D61AD">
        <w:rPr>
          <w:rFonts w:eastAsia="+mn-ea" w:cs="+mn-cs"/>
          <w:kern w:val="24"/>
          <w:lang w:val="cs-CZ"/>
        </w:rPr>
        <w:t>Johnstone, atol</w:t>
      </w:r>
      <w:r w:rsidRPr="002D61AD">
        <w:rPr>
          <w:rFonts w:eastAsia="+mn-ea" w:cs="+mn-cs"/>
          <w:kern w:val="24"/>
          <w:lang w:val="cs-CZ"/>
        </w:rPr>
        <w:t>u v jižním Pacifiku</w:t>
      </w:r>
    </w:p>
    <w:p w14:paraId="54791474" w14:textId="77777777" w:rsidR="005743C8" w:rsidRPr="002D61AD" w:rsidRDefault="005743C8" w:rsidP="004C5C76">
      <w:pPr>
        <w:rPr>
          <w:lang w:val="cs-CZ"/>
        </w:rPr>
      </w:pPr>
    </w:p>
    <w:p w14:paraId="44129BEE" w14:textId="08DA8519" w:rsidR="005743C8" w:rsidRPr="002D61AD" w:rsidRDefault="00826470" w:rsidP="00E3639D">
      <w:pPr>
        <w:jc w:val="right"/>
        <w:rPr>
          <w:lang w:val="cs-CZ"/>
        </w:rPr>
      </w:pPr>
      <w:r w:rsidRPr="002D61AD">
        <w:rPr>
          <w:noProof/>
          <w:lang w:val="en-US"/>
        </w:rPr>
        <w:drawing>
          <wp:inline distT="0" distB="0" distL="0" distR="0" wp14:anchorId="4230C6DB" wp14:editId="4079BDD9">
            <wp:extent cx="3393938" cy="2290849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9767" cy="230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1977" w14:textId="77777777" w:rsidR="005743C8" w:rsidRPr="002D61AD" w:rsidRDefault="005743C8" w:rsidP="004C5C76">
      <w:pPr>
        <w:rPr>
          <w:lang w:val="cs-CZ"/>
        </w:rPr>
      </w:pPr>
    </w:p>
    <w:p w14:paraId="377F7E49" w14:textId="2964D3FC" w:rsidR="00C97358" w:rsidRPr="002D61AD" w:rsidRDefault="00FC21A8" w:rsidP="00C97358">
      <w:pPr>
        <w:spacing w:before="240" w:after="40" w:line="360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2D61AD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Nežádoucí účinky “</w:t>
      </w:r>
      <w:r w:rsidR="001D3975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A</w:t>
      </w:r>
      <w:r w:rsidRPr="002D61AD">
        <w:rPr>
          <w:rFonts w:eastAsia="+mn-ea" w:cs="+mn-cs"/>
          <w:bCs/>
          <w:kern w:val="24"/>
          <w:sz w:val="28"/>
          <w:szCs w:val="28"/>
          <w:u w:val="single"/>
          <w:lang w:val="cs-CZ"/>
        </w:rPr>
        <w:t>gent orange” na lidské zdraví</w:t>
      </w:r>
    </w:p>
    <w:p w14:paraId="2143C528" w14:textId="506EC837" w:rsidR="001D3975" w:rsidRDefault="00995B2D" w:rsidP="00E01C2C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>Milión</w:t>
      </w:r>
      <w:r w:rsidR="00852264">
        <w:rPr>
          <w:rFonts w:eastAsia="+mn-ea" w:cs="+mn-cs"/>
          <w:kern w:val="24"/>
          <w:sz w:val="22"/>
          <w:szCs w:val="22"/>
          <w:lang w:val="cs-CZ"/>
        </w:rPr>
        <w:t>y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Vietnamců byl</w:t>
      </w:r>
      <w:r w:rsidR="00852264">
        <w:rPr>
          <w:rFonts w:eastAsia="+mn-ea" w:cs="+mn-cs"/>
          <w:kern w:val="24"/>
          <w:sz w:val="22"/>
          <w:szCs w:val="22"/>
          <w:lang w:val="cs-CZ"/>
        </w:rPr>
        <w:t>y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exponován</w:t>
      </w:r>
      <w:r w:rsidR="00852264">
        <w:rPr>
          <w:rFonts w:eastAsia="+mn-ea" w:cs="+mn-cs"/>
          <w:kern w:val="24"/>
          <w:sz w:val="22"/>
          <w:szCs w:val="22"/>
          <w:lang w:val="cs-CZ"/>
        </w:rPr>
        <w:t>y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“</w:t>
      </w:r>
      <w:r w:rsidR="001D3975">
        <w:rPr>
          <w:rFonts w:eastAsia="+mn-ea" w:cs="+mn-cs"/>
          <w:kern w:val="24"/>
          <w:sz w:val="22"/>
          <w:szCs w:val="22"/>
          <w:lang w:val="cs-CZ"/>
        </w:rPr>
        <w:t>A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gent orange” během války. Místní studie </w:t>
      </w:r>
      <w:r w:rsidR="001D3975">
        <w:rPr>
          <w:rFonts w:eastAsia="+mn-ea" w:cs="+mn-cs"/>
          <w:kern w:val="24"/>
          <w:sz w:val="22"/>
          <w:szCs w:val="22"/>
          <w:lang w:val="cs-CZ"/>
        </w:rPr>
        <w:t xml:space="preserve">podle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Vietnamského Červeného kříže ukázal</w:t>
      </w:r>
      <w:r w:rsidR="001D3975">
        <w:rPr>
          <w:rFonts w:eastAsia="+mn-ea" w:cs="+mn-cs"/>
          <w:kern w:val="24"/>
          <w:sz w:val="22"/>
          <w:szCs w:val="22"/>
          <w:lang w:val="cs-CZ"/>
        </w:rPr>
        <w:t>y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, že až mil</w:t>
      </w:r>
      <w:r w:rsidR="001D3975">
        <w:rPr>
          <w:rFonts w:eastAsia="+mn-ea" w:cs="+mn-cs"/>
          <w:kern w:val="24"/>
          <w:sz w:val="22"/>
          <w:szCs w:val="22"/>
          <w:lang w:val="cs-CZ"/>
        </w:rPr>
        <w:t>i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ón lidí mají </w:t>
      </w:r>
      <w:r w:rsidRPr="001D3975">
        <w:rPr>
          <w:rFonts w:eastAsia="+mn-ea" w:cs="+mn-cs"/>
          <w:i/>
          <w:kern w:val="24"/>
          <w:sz w:val="22"/>
          <w:szCs w:val="22"/>
          <w:lang w:val="cs-CZ"/>
        </w:rPr>
        <w:t xml:space="preserve">postižení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nebo jinou zdravotní vadu spojen</w:t>
      </w:r>
      <w:r w:rsidR="001D3975">
        <w:rPr>
          <w:rFonts w:eastAsia="+mn-ea" w:cs="+mn-cs"/>
          <w:kern w:val="24"/>
          <w:sz w:val="22"/>
          <w:szCs w:val="22"/>
          <w:lang w:val="cs-CZ"/>
        </w:rPr>
        <w:t>ou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s touto látkou. Zhruba </w:t>
      </w:r>
      <w:r w:rsidRPr="002D61AD">
        <w:rPr>
          <w:rFonts w:eastAsia="+mn-ea" w:cs="+mn-cs"/>
          <w:b/>
          <w:kern w:val="24"/>
          <w:sz w:val="22"/>
          <w:szCs w:val="22"/>
          <w:lang w:val="cs-CZ"/>
        </w:rPr>
        <w:t>100 000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z nich jsou hendikepované dětí. Každý rok, speciálně v oblastech silně exponovaných “</w:t>
      </w:r>
      <w:r w:rsidR="001D3975">
        <w:rPr>
          <w:rFonts w:eastAsia="+mn-ea" w:cs="+mn-cs"/>
          <w:kern w:val="24"/>
          <w:sz w:val="22"/>
          <w:szCs w:val="22"/>
          <w:lang w:val="cs-CZ"/>
        </w:rPr>
        <w:t>A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gent orange,” se rodí tisíce děti s nemocemi a vrozenými vadami, z nich </w:t>
      </w:r>
      <w:r w:rsidR="001D3975" w:rsidRPr="002D61AD">
        <w:rPr>
          <w:rFonts w:eastAsia="+mn-ea" w:cs="+mn-cs"/>
          <w:kern w:val="24"/>
          <w:sz w:val="22"/>
          <w:szCs w:val="22"/>
          <w:lang w:val="cs-CZ"/>
        </w:rPr>
        <w:t xml:space="preserve">některé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jsou velmi vážné, zatímco u tisíce dospělých se vyv</w:t>
      </w:r>
      <w:r w:rsidR="001D3975">
        <w:rPr>
          <w:rFonts w:eastAsia="+mn-ea" w:cs="+mn-cs"/>
          <w:kern w:val="24"/>
          <w:sz w:val="22"/>
          <w:szCs w:val="22"/>
          <w:lang w:val="cs-CZ"/>
        </w:rPr>
        <w:t xml:space="preserve">íjí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rakovina nebo jiné zdravotní problémy.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6EFEF494" w14:textId="77777777" w:rsidR="001D3975" w:rsidRDefault="001D3975" w:rsidP="00E01C2C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2F00FC6A" w14:textId="132A00E8" w:rsidR="00AB7647" w:rsidRPr="002D61AD" w:rsidRDefault="00995B2D" w:rsidP="00E01C2C">
      <w:pPr>
        <w:spacing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>Úředníci z Amerického ministerstva pro válečné veterány (</w:t>
      </w:r>
      <w:r w:rsidR="00AB7647" w:rsidRPr="002D61AD">
        <w:rPr>
          <w:rFonts w:eastAsia="+mn-ea" w:cs="+mn-cs"/>
          <w:kern w:val="24"/>
          <w:sz w:val="22"/>
          <w:szCs w:val="22"/>
          <w:lang w:val="cs-CZ"/>
        </w:rPr>
        <w:t>the U.S.</w:t>
      </w:r>
      <w:r w:rsidR="004B7446" w:rsidRPr="002D61AD">
        <w:rPr>
          <w:rFonts w:eastAsia="+mn-ea" w:cs="+mn-cs"/>
          <w:kern w:val="24"/>
          <w:sz w:val="22"/>
          <w:szCs w:val="22"/>
          <w:lang w:val="cs-CZ"/>
        </w:rPr>
        <w:t xml:space="preserve"> Department of Veteran Affairs) 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 xml:space="preserve">odhadnuli, že </w:t>
      </w:r>
      <w:r w:rsidR="00E01C2C" w:rsidRPr="002D61AD">
        <w:rPr>
          <w:rFonts w:eastAsia="+mn-ea" w:cs="+mn-cs"/>
          <w:b/>
          <w:kern w:val="24"/>
          <w:sz w:val="22"/>
          <w:szCs w:val="22"/>
          <w:lang w:val="cs-CZ"/>
        </w:rPr>
        <w:t>2.6 mili</w:t>
      </w:r>
      <w:r w:rsidR="001D3975">
        <w:rPr>
          <w:rFonts w:eastAsia="+mn-ea" w:cs="+mn-cs"/>
          <w:b/>
          <w:kern w:val="24"/>
          <w:sz w:val="22"/>
          <w:szCs w:val="22"/>
          <w:lang w:val="cs-CZ"/>
        </w:rPr>
        <w:t>ón</w:t>
      </w:r>
      <w:r w:rsidR="00E01C2C" w:rsidRPr="002D61AD">
        <w:rPr>
          <w:rFonts w:eastAsia="+mn-ea" w:cs="+mn-cs"/>
          <w:b/>
          <w:kern w:val="24"/>
          <w:sz w:val="22"/>
          <w:szCs w:val="22"/>
          <w:lang w:val="cs-CZ"/>
        </w:rPr>
        <w:t>ů vojáků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, kteří sloužili ve Vietmanu byli nějak zas</w:t>
      </w:r>
      <w:r w:rsidR="00852264">
        <w:rPr>
          <w:rFonts w:eastAsia="+mn-ea" w:cs="+mn-cs"/>
          <w:kern w:val="24"/>
          <w:sz w:val="22"/>
          <w:szCs w:val="22"/>
          <w:lang w:val="cs-CZ"/>
        </w:rPr>
        <w:t>aženi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 xml:space="preserve"> “</w:t>
      </w:r>
      <w:r w:rsidR="001D3975">
        <w:rPr>
          <w:rFonts w:eastAsia="+mn-ea" w:cs="+mn-cs"/>
          <w:kern w:val="24"/>
          <w:sz w:val="22"/>
          <w:szCs w:val="22"/>
          <w:lang w:val="cs-CZ"/>
        </w:rPr>
        <w:t>A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gent orange.” Od roku 1994 vláda USA nařídila Institutu medicíny (</w:t>
      </w:r>
      <w:r w:rsidR="00AB7647" w:rsidRPr="002D61AD">
        <w:rPr>
          <w:rFonts w:eastAsia="+mn-ea" w:cs="+mn-cs"/>
          <w:kern w:val="24"/>
          <w:sz w:val="22"/>
          <w:szCs w:val="22"/>
          <w:lang w:val="cs-CZ"/>
        </w:rPr>
        <w:t>the Institute of Medicine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,</w:t>
      </w:r>
      <w:r w:rsidR="00AB7647" w:rsidRPr="002D61AD">
        <w:rPr>
          <w:rFonts w:eastAsia="+mn-ea" w:cs="+mn-cs"/>
          <w:kern w:val="24"/>
          <w:sz w:val="22"/>
          <w:szCs w:val="22"/>
          <w:lang w:val="cs-CZ"/>
        </w:rPr>
        <w:t xml:space="preserve"> IOM) 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 xml:space="preserve">vydávání zpráv </w:t>
      </w:r>
      <w:r w:rsidR="00852264">
        <w:rPr>
          <w:rFonts w:eastAsia="+mn-ea" w:cs="+mn-cs"/>
          <w:kern w:val="24"/>
          <w:sz w:val="22"/>
          <w:szCs w:val="22"/>
          <w:lang w:val="cs-CZ"/>
        </w:rPr>
        <w:t>každé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 xml:space="preserve"> 2 roky </w:t>
      </w:r>
      <w:r w:rsidR="001D3975">
        <w:rPr>
          <w:rFonts w:eastAsia="+mn-ea" w:cs="+mn-cs"/>
          <w:kern w:val="24"/>
          <w:sz w:val="22"/>
          <w:szCs w:val="22"/>
          <w:lang w:val="cs-CZ"/>
        </w:rPr>
        <w:t>ohledně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 xml:space="preserve"> zdravotní</w:t>
      </w:r>
      <w:r w:rsidR="001D3975">
        <w:rPr>
          <w:rFonts w:eastAsia="+mn-ea" w:cs="+mn-cs"/>
          <w:kern w:val="24"/>
          <w:sz w:val="22"/>
          <w:szCs w:val="22"/>
          <w:lang w:val="cs-CZ"/>
        </w:rPr>
        <w:t>ch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 xml:space="preserve"> účink</w:t>
      </w:r>
      <w:r w:rsidR="001D3975">
        <w:rPr>
          <w:rFonts w:eastAsia="+mn-ea" w:cs="+mn-cs"/>
          <w:kern w:val="24"/>
          <w:sz w:val="22"/>
          <w:szCs w:val="22"/>
          <w:lang w:val="cs-CZ"/>
        </w:rPr>
        <w:t>ů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AB7647" w:rsidRPr="002D61AD">
        <w:rPr>
          <w:rFonts w:eastAsia="+mn-ea" w:cs="+mn-cs"/>
          <w:kern w:val="24"/>
          <w:sz w:val="22"/>
          <w:szCs w:val="22"/>
          <w:lang w:val="cs-CZ"/>
        </w:rPr>
        <w:t>(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jak kancerogenní</w:t>
      </w:r>
      <w:r w:rsidR="001D3975">
        <w:rPr>
          <w:rFonts w:eastAsia="+mn-ea" w:cs="+mn-cs"/>
          <w:kern w:val="24"/>
          <w:sz w:val="22"/>
          <w:szCs w:val="22"/>
          <w:lang w:val="cs-CZ"/>
        </w:rPr>
        <w:t>ch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, tak nekancerogenní</w:t>
      </w:r>
      <w:r w:rsidR="001D3975">
        <w:rPr>
          <w:rFonts w:eastAsia="+mn-ea" w:cs="+mn-cs"/>
          <w:kern w:val="24"/>
          <w:sz w:val="22"/>
          <w:szCs w:val="22"/>
          <w:lang w:val="cs-CZ"/>
        </w:rPr>
        <w:t>ch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) “</w:t>
      </w:r>
      <w:r w:rsidR="00AB7647" w:rsidRPr="002D61AD">
        <w:rPr>
          <w:rFonts w:eastAsia="+mn-ea" w:cs="+mn-cs"/>
          <w:kern w:val="24"/>
          <w:sz w:val="22"/>
          <w:szCs w:val="22"/>
          <w:lang w:val="cs-CZ"/>
        </w:rPr>
        <w:t>Agent Orange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” a podobných herbicid</w:t>
      </w:r>
      <w:r w:rsidR="001D3975">
        <w:rPr>
          <w:rFonts w:eastAsia="+mn-ea" w:cs="+mn-cs"/>
          <w:kern w:val="24"/>
          <w:sz w:val="22"/>
          <w:szCs w:val="22"/>
          <w:lang w:val="cs-CZ"/>
        </w:rPr>
        <w:t>ů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 xml:space="preserve"> pod titul</w:t>
      </w:r>
      <w:r w:rsidR="001D3975">
        <w:rPr>
          <w:rFonts w:eastAsia="+mn-ea" w:cs="+mn-cs"/>
          <w:kern w:val="24"/>
          <w:sz w:val="22"/>
          <w:szCs w:val="22"/>
          <w:lang w:val="cs-CZ"/>
        </w:rPr>
        <w:t>k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 xml:space="preserve">em </w:t>
      </w:r>
      <w:r w:rsidR="00AB7647" w:rsidRPr="002D61AD">
        <w:rPr>
          <w:rFonts w:eastAsia="+mn-ea" w:cs="+mn-cs"/>
          <w:kern w:val="24"/>
          <w:sz w:val="22"/>
          <w:szCs w:val="22"/>
          <w:lang w:val="cs-CZ"/>
        </w:rPr>
        <w:t>“Veter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áni</w:t>
      </w:r>
      <w:r w:rsidR="00AB7647" w:rsidRPr="002D61AD">
        <w:rPr>
          <w:rFonts w:eastAsia="+mn-ea" w:cs="+mn-cs"/>
          <w:kern w:val="24"/>
          <w:sz w:val="22"/>
          <w:szCs w:val="22"/>
          <w:lang w:val="cs-CZ"/>
        </w:rPr>
        <w:t xml:space="preserve"> a Agent Orange,” 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aby tak vláda měla informace pro politická rozhodnutí.  Každý účinek na zdraví je kategorizován následovně: dostatek důkazu pro příčinný vztah, limitované (možné) důkazy o příč</w:t>
      </w:r>
      <w:r w:rsidR="001D3975">
        <w:rPr>
          <w:rFonts w:eastAsia="+mn-ea" w:cs="+mn-cs"/>
          <w:kern w:val="24"/>
          <w:sz w:val="22"/>
          <w:szCs w:val="22"/>
          <w:lang w:val="cs-CZ"/>
        </w:rPr>
        <w:t>in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ném vztahu, nepostačující (nedostatečné) důkazy o příčinném vztahu; limitov</w:t>
      </w:r>
      <w:r w:rsidR="001D3975">
        <w:rPr>
          <w:rFonts w:eastAsia="+mn-ea" w:cs="+mn-cs"/>
          <w:kern w:val="24"/>
          <w:sz w:val="22"/>
          <w:szCs w:val="22"/>
          <w:lang w:val="cs-CZ"/>
        </w:rPr>
        <w:t>an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é (možné) důkazy, že tento vztah neexi</w:t>
      </w:r>
      <w:r w:rsidR="001D3975">
        <w:rPr>
          <w:rFonts w:eastAsia="+mn-ea" w:cs="+mn-cs"/>
          <w:kern w:val="24"/>
          <w:sz w:val="22"/>
          <w:szCs w:val="22"/>
          <w:lang w:val="cs-CZ"/>
        </w:rPr>
        <w:t>s</w:t>
      </w:r>
      <w:r w:rsidR="00E01C2C" w:rsidRPr="002D61AD">
        <w:rPr>
          <w:rFonts w:eastAsia="+mn-ea" w:cs="+mn-cs"/>
          <w:kern w:val="24"/>
          <w:sz w:val="22"/>
          <w:szCs w:val="22"/>
          <w:lang w:val="cs-CZ"/>
        </w:rPr>
        <w:t>tuje.</w:t>
      </w:r>
      <w:r w:rsidR="00AB7647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10024545" w14:textId="58E9B517" w:rsidR="00C26033" w:rsidRPr="002D61AD" w:rsidRDefault="00E01C2C" w:rsidP="00C26033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Vážná akutní intoxikace dioxinem může způsobit </w:t>
      </w:r>
      <w:r w:rsidRPr="001D3975">
        <w:rPr>
          <w:rFonts w:eastAsia="+mn-ea" w:cs="+mn-cs"/>
          <w:i/>
          <w:kern w:val="24"/>
          <w:sz w:val="22"/>
          <w:szCs w:val="22"/>
          <w:lang w:val="cs-CZ"/>
        </w:rPr>
        <w:t>nauzeu, bolesti hlavy, závratě, zvracení, pod</w:t>
      </w:r>
      <w:r w:rsidR="001D3975" w:rsidRPr="001D3975">
        <w:rPr>
          <w:rFonts w:eastAsia="+mn-ea" w:cs="+mn-cs"/>
          <w:i/>
          <w:kern w:val="24"/>
          <w:sz w:val="22"/>
          <w:szCs w:val="22"/>
          <w:lang w:val="cs-CZ"/>
        </w:rPr>
        <w:t>r</w:t>
      </w:r>
      <w:r w:rsidRPr="001D3975">
        <w:rPr>
          <w:rFonts w:eastAsia="+mn-ea" w:cs="+mn-cs"/>
          <w:i/>
          <w:kern w:val="24"/>
          <w:sz w:val="22"/>
          <w:szCs w:val="22"/>
          <w:lang w:val="cs-CZ"/>
        </w:rPr>
        <w:t xml:space="preserve">áždění očí, kůže a dýchacího systému, </w:t>
      </w:r>
      <w:r w:rsidR="003C171B" w:rsidRPr="001D3975">
        <w:rPr>
          <w:rFonts w:eastAsia="+mn-ea" w:cs="+mn-cs"/>
          <w:i/>
          <w:kern w:val="24"/>
          <w:sz w:val="22"/>
          <w:szCs w:val="22"/>
          <w:lang w:val="cs-CZ"/>
        </w:rPr>
        <w:t>mohutné</w:t>
      </w:r>
      <w:r w:rsidRPr="001D3975">
        <w:rPr>
          <w:rFonts w:eastAsia="+mn-ea" w:cs="+mn-cs"/>
          <w:i/>
          <w:kern w:val="24"/>
          <w:sz w:val="22"/>
          <w:szCs w:val="22"/>
          <w:lang w:val="cs-CZ"/>
        </w:rPr>
        <w:t xml:space="preserve"> pocení s dehydratací a ztrátou váhy, poškozen</w:t>
      </w:r>
      <w:r w:rsidR="00852264">
        <w:rPr>
          <w:rFonts w:eastAsia="+mn-ea" w:cs="+mn-cs"/>
          <w:i/>
          <w:kern w:val="24"/>
          <w:sz w:val="22"/>
          <w:szCs w:val="22"/>
          <w:lang w:val="cs-CZ"/>
        </w:rPr>
        <w:t>í</w:t>
      </w:r>
      <w:r w:rsidRPr="001D3975">
        <w:rPr>
          <w:rFonts w:eastAsia="+mn-ea" w:cs="+mn-cs"/>
          <w:i/>
          <w:kern w:val="24"/>
          <w:sz w:val="22"/>
          <w:szCs w:val="22"/>
          <w:lang w:val="cs-CZ"/>
        </w:rPr>
        <w:t xml:space="preserve"> regulace teploty, vážné dýchací problémy, cyanóz</w:t>
      </w:r>
      <w:r w:rsidR="001D3975">
        <w:rPr>
          <w:rFonts w:eastAsia="+mn-ea" w:cs="+mn-cs"/>
          <w:i/>
          <w:kern w:val="24"/>
          <w:sz w:val="22"/>
          <w:szCs w:val="22"/>
          <w:lang w:val="cs-CZ"/>
        </w:rPr>
        <w:t>u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a obecné zhoršen</w:t>
      </w:r>
      <w:r w:rsidR="00852264">
        <w:rPr>
          <w:rFonts w:eastAsia="+mn-ea" w:cs="+mn-cs"/>
          <w:kern w:val="24"/>
          <w:sz w:val="22"/>
          <w:szCs w:val="22"/>
          <w:lang w:val="cs-CZ"/>
        </w:rPr>
        <w:t>í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zdravotního stavu následované po několika dnech</w:t>
      </w:r>
      <w:r w:rsidR="00C26033" w:rsidRPr="002D61AD">
        <w:rPr>
          <w:rFonts w:eastAsia="+mn-ea" w:cs="+mn-cs"/>
          <w:kern w:val="24"/>
          <w:sz w:val="22"/>
          <w:szCs w:val="22"/>
          <w:lang w:val="cs-CZ"/>
        </w:rPr>
        <w:t xml:space="preserve"> až týdnech </w:t>
      </w:r>
      <w:r w:rsidR="00C26033" w:rsidRPr="001D3975">
        <w:rPr>
          <w:rFonts w:eastAsia="+mn-ea" w:cs="+mn-cs"/>
          <w:i/>
          <w:kern w:val="24"/>
          <w:sz w:val="22"/>
          <w:szCs w:val="22"/>
          <w:lang w:val="cs-CZ"/>
        </w:rPr>
        <w:t>chlora</w:t>
      </w:r>
      <w:r w:rsidR="001D3975" w:rsidRPr="001D3975">
        <w:rPr>
          <w:rFonts w:eastAsia="+mn-ea" w:cs="+mn-cs"/>
          <w:i/>
          <w:kern w:val="24"/>
          <w:sz w:val="22"/>
          <w:szCs w:val="22"/>
          <w:lang w:val="cs-CZ"/>
        </w:rPr>
        <w:t>k</w:t>
      </w:r>
      <w:r w:rsidR="00C26033" w:rsidRPr="001D3975">
        <w:rPr>
          <w:rFonts w:eastAsia="+mn-ea" w:cs="+mn-cs"/>
          <w:i/>
          <w:kern w:val="24"/>
          <w:sz w:val="22"/>
          <w:szCs w:val="22"/>
          <w:lang w:val="cs-CZ"/>
        </w:rPr>
        <w:t>né, porfyrií, přechodným postižení</w:t>
      </w:r>
      <w:r w:rsidR="001D3975">
        <w:rPr>
          <w:rFonts w:eastAsia="+mn-ea" w:cs="+mn-cs"/>
          <w:i/>
          <w:kern w:val="24"/>
          <w:sz w:val="22"/>
          <w:szCs w:val="22"/>
          <w:lang w:val="cs-CZ"/>
        </w:rPr>
        <w:t>m</w:t>
      </w:r>
      <w:r w:rsidR="00C26033" w:rsidRPr="001D3975">
        <w:rPr>
          <w:rFonts w:eastAsia="+mn-ea" w:cs="+mn-cs"/>
          <w:i/>
          <w:kern w:val="24"/>
          <w:sz w:val="22"/>
          <w:szCs w:val="22"/>
          <w:lang w:val="cs-CZ"/>
        </w:rPr>
        <w:t xml:space="preserve"> jater a periferní a centrální neurotoxicitou</w:t>
      </w:r>
      <w:r w:rsidR="00C26033" w:rsidRPr="002D61AD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7CAFBF83" w14:textId="0AB848B1" w:rsidR="00E3639D" w:rsidRPr="002D61AD" w:rsidRDefault="00C26033" w:rsidP="00C26033">
      <w:pPr>
        <w:spacing w:before="240" w:after="40" w:line="276" w:lineRule="auto"/>
        <w:jc w:val="both"/>
        <w:rPr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lastRenderedPageBreak/>
        <w:t xml:space="preserve">TCDD v lidském těle může chronicky přetrvávat </w:t>
      </w:r>
      <w:r w:rsidR="001D3975" w:rsidRPr="002D61AD">
        <w:rPr>
          <w:rFonts w:eastAsia="+mn-ea" w:cs="+mn-cs"/>
          <w:kern w:val="24"/>
          <w:sz w:val="22"/>
          <w:szCs w:val="22"/>
          <w:lang w:val="cs-CZ"/>
        </w:rPr>
        <w:t xml:space="preserve">po masivní expozici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po několik deká</w:t>
      </w:r>
      <w:r w:rsidR="001D3975">
        <w:rPr>
          <w:rFonts w:eastAsia="+mn-ea" w:cs="+mn-cs"/>
          <w:kern w:val="24"/>
          <w:sz w:val="22"/>
          <w:szCs w:val="22"/>
          <w:lang w:val="cs-CZ"/>
        </w:rPr>
        <w:t>d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a může tak navodit </w:t>
      </w:r>
      <w:r w:rsidR="00B92A70"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ateros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k</w:t>
      </w:r>
      <w:r w:rsidR="00B92A70"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ler</w:t>
      </w:r>
      <w:r w:rsidR="001D3975">
        <w:rPr>
          <w:rFonts w:eastAsia="+mn-ea" w:cs="+mn-cs"/>
          <w:i/>
          <w:iCs/>
          <w:kern w:val="24"/>
          <w:sz w:val="22"/>
          <w:szCs w:val="22"/>
          <w:lang w:val="cs-CZ"/>
        </w:rPr>
        <w:t>óz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u</w:t>
      </w:r>
      <w:r w:rsidR="00B92A70"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, 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cukrovku</w:t>
      </w:r>
      <w:r w:rsidR="00B92A70"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, 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vysoký krevní tlak</w:t>
      </w:r>
      <w:r w:rsidR="00B92A70"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, 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vaskul</w:t>
      </w:r>
      <w:r w:rsidR="001D3975">
        <w:rPr>
          <w:rFonts w:eastAsia="+mn-ea" w:cs="+mn-cs"/>
          <w:i/>
          <w:iCs/>
          <w:kern w:val="24"/>
          <w:sz w:val="22"/>
          <w:szCs w:val="22"/>
          <w:lang w:val="cs-CZ"/>
        </w:rPr>
        <w:t>á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rní oční poškození s symptomy po</w:t>
      </w:r>
      <w:r w:rsidR="001D3975">
        <w:rPr>
          <w:rFonts w:eastAsia="+mn-ea" w:cs="+mn-cs"/>
          <w:i/>
          <w:iCs/>
          <w:kern w:val="24"/>
          <w:sz w:val="22"/>
          <w:szCs w:val="22"/>
          <w:lang w:val="cs-CZ"/>
        </w:rPr>
        <w:t>š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kození nervového systému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zahrnující</w:t>
      </w:r>
      <w:r w:rsidR="00B92A70" w:rsidRPr="002D61A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B92A70"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neuropsychologi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cké poškození</w:t>
      </w:r>
      <w:r w:rsidR="00B92A70" w:rsidRPr="002D61AD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Tyto chronické účinky jsou nespecifické, multifaktoriální a vztah příčina-následek může být nalezen jen u velmi vážně intoxikovaných jedinců</w:t>
      </w:r>
      <w:r w:rsidR="00B92A70" w:rsidRPr="002D61AD">
        <w:rPr>
          <w:rFonts w:eastAsia="+mn-ea" w:cs="+mn-cs"/>
          <w:kern w:val="24"/>
          <w:sz w:val="22"/>
          <w:szCs w:val="22"/>
          <w:lang w:val="cs-CZ"/>
        </w:rPr>
        <w:t>. T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ento názor je podpořen dávkově-závislými účinky TCDD nalezenými u exponovaných pracovník</w:t>
      </w:r>
      <w:r w:rsidR="00BB3EF2">
        <w:rPr>
          <w:rFonts w:eastAsia="+mn-ea" w:cs="+mn-cs"/>
          <w:kern w:val="24"/>
          <w:sz w:val="22"/>
          <w:szCs w:val="22"/>
          <w:lang w:val="cs-CZ"/>
        </w:rPr>
        <w:t>ů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a v experimentálních studiích se zvířaty. Dlouhodob</w:t>
      </w:r>
      <w:r w:rsidR="001D3975">
        <w:rPr>
          <w:rFonts w:eastAsia="+mn-ea" w:cs="+mn-cs"/>
          <w:kern w:val="24"/>
          <w:sz w:val="22"/>
          <w:szCs w:val="22"/>
          <w:lang w:val="cs-CZ"/>
        </w:rPr>
        <w:t>á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expozice dioxinů může způsobit </w:t>
      </w:r>
      <w:r w:rsidR="003C171B"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narušení funkce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imunitního, pohlavního a end</w:t>
      </w:r>
      <w:r w:rsidR="00354A94">
        <w:rPr>
          <w:rFonts w:eastAsia="+mn-ea" w:cs="+mn-cs"/>
          <w:i/>
          <w:iCs/>
          <w:kern w:val="24"/>
          <w:sz w:val="22"/>
          <w:szCs w:val="22"/>
          <w:lang w:val="cs-CZ"/>
        </w:rPr>
        <w:t>okrinního systému. Nejvíce citli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vou populac</w:t>
      </w:r>
      <w:r w:rsidR="00354A94">
        <w:rPr>
          <w:rFonts w:eastAsia="+mn-ea" w:cs="+mn-cs"/>
          <w:i/>
          <w:iCs/>
          <w:kern w:val="24"/>
          <w:sz w:val="22"/>
          <w:szCs w:val="22"/>
          <w:lang w:val="cs-CZ"/>
        </w:rPr>
        <w:t>í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="00354A94">
        <w:rPr>
          <w:rFonts w:eastAsia="+mn-ea" w:cs="+mn-cs"/>
          <w:i/>
          <w:iCs/>
          <w:kern w:val="24"/>
          <w:sz w:val="22"/>
          <w:szCs w:val="22"/>
          <w:lang w:val="cs-CZ"/>
        </w:rPr>
        <w:t>k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expozici dioxinu j</w:t>
      </w:r>
      <w:r w:rsidR="00354A94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e plod v těle matky 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>a mal</w:t>
      </w:r>
      <w:r w:rsidR="00354A94">
        <w:rPr>
          <w:rFonts w:eastAsia="+mn-ea" w:cs="+mn-cs"/>
          <w:i/>
          <w:iCs/>
          <w:kern w:val="24"/>
          <w:sz w:val="22"/>
          <w:szCs w:val="22"/>
          <w:lang w:val="cs-CZ"/>
        </w:rPr>
        <w:t>é</w:t>
      </w:r>
      <w:r w:rsidRPr="002D61AD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děti</w:t>
      </w:r>
      <w:r w:rsidR="00B92A70" w:rsidRPr="002D61AD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764D41A8" w14:textId="77777777" w:rsidR="00E3639D" w:rsidRPr="002D61AD" w:rsidRDefault="00E3639D" w:rsidP="00825694">
      <w:pPr>
        <w:jc w:val="center"/>
        <w:rPr>
          <w:lang w:val="cs-CZ"/>
        </w:rPr>
      </w:pPr>
    </w:p>
    <w:p w14:paraId="0CDCCFA2" w14:textId="0092C71F" w:rsidR="00E3639D" w:rsidRPr="002D61AD" w:rsidRDefault="00FE19E0" w:rsidP="00825694">
      <w:pPr>
        <w:jc w:val="center"/>
        <w:rPr>
          <w:lang w:val="cs-CZ"/>
        </w:rPr>
      </w:pPr>
      <w:r w:rsidRPr="002D61AD">
        <w:rPr>
          <w:noProof/>
          <w:lang w:val="en-US"/>
        </w:rPr>
        <w:drawing>
          <wp:inline distT="0" distB="0" distL="0" distR="0" wp14:anchorId="0B3802A1" wp14:editId="5E7016FE">
            <wp:extent cx="1699774" cy="2595191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2998" cy="261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283C" w14:textId="77777777" w:rsidR="00E3639D" w:rsidRPr="002D61AD" w:rsidRDefault="00E3639D" w:rsidP="004C5C76">
      <w:pPr>
        <w:rPr>
          <w:lang w:val="cs-CZ"/>
        </w:rPr>
      </w:pPr>
    </w:p>
    <w:p w14:paraId="21AEDB26" w14:textId="78B07942" w:rsidR="003C171B" w:rsidRPr="002D61AD" w:rsidRDefault="003C171B" w:rsidP="003C171B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>Mezinárodní agentura pro výzkum nádorů (</w:t>
      </w:r>
      <w:r w:rsidR="00F905C7" w:rsidRPr="002D61AD">
        <w:rPr>
          <w:rFonts w:eastAsia="+mn-ea" w:cs="+mn-cs"/>
          <w:kern w:val="24"/>
          <w:sz w:val="22"/>
          <w:szCs w:val="22"/>
          <w:lang w:val="cs-CZ"/>
        </w:rPr>
        <w:t>T</w:t>
      </w:r>
      <w:r w:rsidR="00151FA4" w:rsidRPr="002D61AD">
        <w:rPr>
          <w:rFonts w:eastAsia="+mn-ea" w:cs="+mn-cs"/>
          <w:kern w:val="24"/>
          <w:sz w:val="22"/>
          <w:szCs w:val="22"/>
          <w:lang w:val="cs-CZ"/>
        </w:rPr>
        <w:t>he International Agency for Research on Cancer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,</w:t>
      </w:r>
      <w:r w:rsidR="00151FA4" w:rsidRPr="002D61AD">
        <w:rPr>
          <w:rFonts w:eastAsia="+mn-ea" w:cs="+mn-cs"/>
          <w:kern w:val="24"/>
          <w:sz w:val="22"/>
          <w:szCs w:val="22"/>
          <w:lang w:val="cs-CZ"/>
        </w:rPr>
        <w:t xml:space="preserve"> IARC) </w:t>
      </w:r>
      <w:r w:rsidR="00354A94">
        <w:rPr>
          <w:rFonts w:eastAsia="+mn-ea" w:cs="+mn-cs"/>
          <w:kern w:val="24"/>
          <w:sz w:val="22"/>
          <w:szCs w:val="22"/>
          <w:lang w:val="cs-CZ"/>
        </w:rPr>
        <w:t>řadí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TCDD </w:t>
      </w:r>
      <w:r w:rsidR="00354A94">
        <w:rPr>
          <w:rFonts w:eastAsia="+mn-ea" w:cs="+mn-cs"/>
          <w:kern w:val="24"/>
          <w:sz w:val="22"/>
          <w:szCs w:val="22"/>
          <w:lang w:val="cs-CZ"/>
        </w:rPr>
        <w:t>do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první skupin</w:t>
      </w:r>
      <w:r w:rsidR="00354A94">
        <w:rPr>
          <w:rFonts w:eastAsia="+mn-ea" w:cs="+mn-cs"/>
          <w:kern w:val="24"/>
          <w:sz w:val="22"/>
          <w:szCs w:val="22"/>
          <w:lang w:val="cs-CZ"/>
        </w:rPr>
        <w:t>y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kancerogenů</w:t>
      </w:r>
      <w:r w:rsidR="00151FA4" w:rsidRPr="002D61AD">
        <w:rPr>
          <w:rFonts w:eastAsia="+mn-ea" w:cs="+mn-cs"/>
          <w:kern w:val="24"/>
          <w:sz w:val="22"/>
          <w:szCs w:val="22"/>
          <w:lang w:val="cs-CZ"/>
        </w:rPr>
        <w:t>.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Studie zahrnující tisíce veter</w:t>
      </w:r>
      <w:r w:rsidR="00354A94">
        <w:rPr>
          <w:rFonts w:eastAsia="+mn-ea" w:cs="+mn-cs"/>
          <w:kern w:val="24"/>
          <w:sz w:val="22"/>
          <w:szCs w:val="22"/>
          <w:lang w:val="cs-CZ"/>
        </w:rPr>
        <w:t>á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nů Vietnamské války, které pravděpodobně poskyt</w:t>
      </w:r>
      <w:r w:rsidR="00354A94">
        <w:rPr>
          <w:rFonts w:eastAsia="+mn-ea" w:cs="+mn-cs"/>
          <w:kern w:val="24"/>
          <w:sz w:val="22"/>
          <w:szCs w:val="22"/>
          <w:lang w:val="cs-CZ"/>
        </w:rPr>
        <w:t>ují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přímé důkazy o účincích “Agent orange” na lidské zdraví, a studie na dalších třech skupinách poskytly důležité informace týkající  se kancerogenity “</w:t>
      </w:r>
      <w:r w:rsidR="00354A94">
        <w:rPr>
          <w:rFonts w:eastAsia="+mn-ea" w:cs="+mn-cs"/>
          <w:kern w:val="24"/>
          <w:sz w:val="22"/>
          <w:szCs w:val="22"/>
          <w:lang w:val="cs-CZ"/>
        </w:rPr>
        <w:t>A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gent orange”. Každá z těchto skupin se liší svou charakteristikou, typ</w:t>
      </w:r>
      <w:r w:rsidR="00354A94">
        <w:rPr>
          <w:rFonts w:eastAsia="+mn-ea" w:cs="+mn-cs"/>
          <w:kern w:val="24"/>
          <w:sz w:val="22"/>
          <w:szCs w:val="22"/>
          <w:lang w:val="cs-CZ"/>
        </w:rPr>
        <w:t>em expozice dioxinu a jinými fak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tory jako potrava a expozice jiným chemikáliím. Tyto 3 další skupiny jsou:</w:t>
      </w:r>
    </w:p>
    <w:p w14:paraId="284FD167" w14:textId="2C979919" w:rsidR="003C171B" w:rsidRPr="002D61AD" w:rsidRDefault="003C171B" w:rsidP="00631412">
      <w:pPr>
        <w:pStyle w:val="ListParagraph"/>
        <w:numPr>
          <w:ilvl w:val="0"/>
          <w:numId w:val="15"/>
        </w:num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>zaprvé</w:t>
      </w:r>
      <w:r w:rsidR="00151FA4" w:rsidRPr="002D61AD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v</w:t>
      </w:r>
      <w:r w:rsidR="00151FA4" w:rsidRPr="002D61AD">
        <w:rPr>
          <w:rFonts w:eastAsia="+mn-ea" w:cs="+mn-cs"/>
          <w:kern w:val="24"/>
          <w:sz w:val="22"/>
          <w:szCs w:val="22"/>
          <w:lang w:val="cs-CZ"/>
        </w:rPr>
        <w:t>ietnam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ští vojáci a civilisti, často exponování této látce po d</w:t>
      </w:r>
      <w:r w:rsidR="00354A94">
        <w:rPr>
          <w:rFonts w:eastAsia="+mn-ea" w:cs="+mn-cs"/>
          <w:kern w:val="24"/>
          <w:sz w:val="22"/>
          <w:szCs w:val="22"/>
          <w:lang w:val="cs-CZ"/>
        </w:rPr>
        <w:t>e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lší dobu</w:t>
      </w:r>
    </w:p>
    <w:p w14:paraId="61C04566" w14:textId="36E989E0" w:rsidR="00631412" w:rsidRPr="002D61AD" w:rsidRDefault="003C171B" w:rsidP="00631412">
      <w:pPr>
        <w:pStyle w:val="ListParagraph"/>
        <w:numPr>
          <w:ilvl w:val="0"/>
          <w:numId w:val="15"/>
        </w:num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>zadruhé</w:t>
      </w:r>
      <w:r w:rsidR="00151FA4" w:rsidRPr="002D61AD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pracovníci exponování herbicidům v jiné fázi, např. </w:t>
      </w:r>
      <w:r w:rsidR="00631412" w:rsidRPr="002D61AD">
        <w:rPr>
          <w:rFonts w:eastAsia="+mn-ea" w:cs="+mn-cs"/>
          <w:kern w:val="24"/>
          <w:sz w:val="22"/>
          <w:szCs w:val="22"/>
          <w:lang w:val="cs-CZ"/>
        </w:rPr>
        <w:t xml:space="preserve">pracovníci 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při přípravě herbicidů</w:t>
      </w:r>
      <w:r w:rsidR="00631412" w:rsidRPr="002D61AD">
        <w:rPr>
          <w:rFonts w:eastAsia="+mn-ea" w:cs="+mn-cs"/>
          <w:kern w:val="24"/>
          <w:sz w:val="22"/>
          <w:szCs w:val="22"/>
          <w:lang w:val="cs-CZ"/>
        </w:rPr>
        <w:t xml:space="preserve"> a j</w:t>
      </w:r>
      <w:r w:rsidRPr="002D61AD">
        <w:rPr>
          <w:rFonts w:eastAsia="+mn-ea" w:cs="+mn-cs"/>
          <w:kern w:val="24"/>
          <w:sz w:val="22"/>
          <w:szCs w:val="22"/>
          <w:lang w:val="cs-CZ"/>
        </w:rPr>
        <w:t>ejich aplikaci</w:t>
      </w:r>
      <w:r w:rsidR="00631412" w:rsidRPr="002D61AD">
        <w:rPr>
          <w:rFonts w:eastAsia="+mn-ea" w:cs="+mn-cs"/>
          <w:kern w:val="24"/>
          <w:sz w:val="22"/>
          <w:szCs w:val="22"/>
          <w:lang w:val="cs-CZ"/>
        </w:rPr>
        <w:t>, farmáři, dřevorubci a ochrán</w:t>
      </w:r>
      <w:r w:rsidR="00354A94">
        <w:rPr>
          <w:rFonts w:eastAsia="+mn-ea" w:cs="+mn-cs"/>
          <w:kern w:val="24"/>
          <w:sz w:val="22"/>
          <w:szCs w:val="22"/>
          <w:lang w:val="cs-CZ"/>
        </w:rPr>
        <w:t>ci</w:t>
      </w:r>
      <w:r w:rsidR="00631412" w:rsidRPr="002D61AD">
        <w:rPr>
          <w:rFonts w:eastAsia="+mn-ea" w:cs="+mn-cs"/>
          <w:kern w:val="24"/>
          <w:sz w:val="22"/>
          <w:szCs w:val="22"/>
          <w:lang w:val="cs-CZ"/>
        </w:rPr>
        <w:t xml:space="preserve"> životního prostředí, kteří měl</w:t>
      </w:r>
      <w:r w:rsidR="00354A94">
        <w:rPr>
          <w:rFonts w:eastAsia="+mn-ea" w:cs="+mn-cs"/>
          <w:kern w:val="24"/>
          <w:sz w:val="22"/>
          <w:szCs w:val="22"/>
          <w:lang w:val="cs-CZ"/>
        </w:rPr>
        <w:t>i</w:t>
      </w:r>
      <w:r w:rsidR="00631412" w:rsidRPr="002D61AD">
        <w:rPr>
          <w:rFonts w:eastAsia="+mn-ea" w:cs="+mn-cs"/>
          <w:kern w:val="24"/>
          <w:sz w:val="22"/>
          <w:szCs w:val="22"/>
          <w:lang w:val="cs-CZ"/>
        </w:rPr>
        <w:t xml:space="preserve"> často vyšší hladiny dioxinu než vietnamští vojenští veter</w:t>
      </w:r>
      <w:r w:rsidR="00354A94">
        <w:rPr>
          <w:rFonts w:eastAsia="+mn-ea" w:cs="+mn-cs"/>
          <w:kern w:val="24"/>
          <w:sz w:val="22"/>
          <w:szCs w:val="22"/>
          <w:lang w:val="cs-CZ"/>
        </w:rPr>
        <w:t>á</w:t>
      </w:r>
      <w:r w:rsidR="00631412" w:rsidRPr="002D61AD">
        <w:rPr>
          <w:rFonts w:eastAsia="+mn-ea" w:cs="+mn-cs"/>
          <w:kern w:val="24"/>
          <w:sz w:val="22"/>
          <w:szCs w:val="22"/>
          <w:lang w:val="cs-CZ"/>
        </w:rPr>
        <w:t>n</w:t>
      </w:r>
      <w:r w:rsidR="00354A94">
        <w:rPr>
          <w:rFonts w:eastAsia="+mn-ea" w:cs="+mn-cs"/>
          <w:kern w:val="24"/>
          <w:sz w:val="22"/>
          <w:szCs w:val="22"/>
          <w:lang w:val="cs-CZ"/>
        </w:rPr>
        <w:t>i</w:t>
      </w:r>
    </w:p>
    <w:p w14:paraId="55CD5A88" w14:textId="10263A5F" w:rsidR="00151FA4" w:rsidRPr="002D61AD" w:rsidRDefault="00631412" w:rsidP="00631412">
      <w:pPr>
        <w:pStyle w:val="ListParagraph"/>
        <w:numPr>
          <w:ilvl w:val="0"/>
          <w:numId w:val="15"/>
        </w:num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2D61AD">
        <w:rPr>
          <w:rFonts w:eastAsia="+mn-ea" w:cs="+mn-cs"/>
          <w:kern w:val="24"/>
          <w:sz w:val="22"/>
          <w:szCs w:val="22"/>
          <w:lang w:val="cs-CZ"/>
        </w:rPr>
        <w:t>a zatřetí jedinci, kteří byli vystaveni dioxinům při průmyslových nehodách (Něm</w:t>
      </w:r>
      <w:r w:rsidR="00354A94">
        <w:rPr>
          <w:rFonts w:eastAsia="+mn-ea" w:cs="+mn-cs"/>
          <w:kern w:val="24"/>
          <w:sz w:val="22"/>
          <w:szCs w:val="22"/>
          <w:lang w:val="cs-CZ"/>
        </w:rPr>
        <w:t>e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cko, </w:t>
      </w:r>
      <w:r w:rsidR="00151FA4" w:rsidRPr="002D61AD">
        <w:rPr>
          <w:rFonts w:eastAsia="+mn-ea" w:cs="+mn-cs"/>
          <w:kern w:val="24"/>
          <w:sz w:val="22"/>
          <w:szCs w:val="22"/>
          <w:lang w:val="cs-CZ"/>
        </w:rPr>
        <w:t>Seveso</w:t>
      </w:r>
      <w:r w:rsidRPr="002D61AD">
        <w:rPr>
          <w:rFonts w:eastAsia="+mn-ea" w:cs="+mn-cs"/>
          <w:kern w:val="24"/>
          <w:sz w:val="22"/>
          <w:szCs w:val="22"/>
          <w:lang w:val="cs-CZ"/>
        </w:rPr>
        <w:t xml:space="preserve"> v Itálii, Kalifornie) a po chronické expozici při práci nebo v životním prostředí</w:t>
      </w:r>
      <w:r w:rsidR="00151FA4" w:rsidRPr="002D61AD">
        <w:rPr>
          <w:rFonts w:eastAsia="+mn-ea" w:cs="+mn-cs"/>
          <w:kern w:val="24"/>
          <w:sz w:val="22"/>
          <w:szCs w:val="22"/>
          <w:lang w:val="cs-CZ"/>
        </w:rPr>
        <w:t xml:space="preserve">.  </w:t>
      </w:r>
    </w:p>
    <w:p w14:paraId="0D2EE93D" w14:textId="77777777" w:rsidR="008D2260" w:rsidRPr="002D61AD" w:rsidRDefault="008D2260" w:rsidP="00151FA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3734504B" w14:textId="77777777" w:rsidR="00631412" w:rsidRPr="002D61AD" w:rsidRDefault="00631412" w:rsidP="004C5C76">
      <w:pPr>
        <w:rPr>
          <w:rFonts w:eastAsia="+mn-ea" w:cs="+mn-cs"/>
          <w:bCs/>
          <w:color w:val="000000"/>
          <w:kern w:val="24"/>
          <w:u w:val="single"/>
          <w:lang w:val="cs-CZ"/>
        </w:rPr>
      </w:pPr>
    </w:p>
    <w:p w14:paraId="6CF929B5" w14:textId="77777777" w:rsidR="00631412" w:rsidRPr="002D61AD" w:rsidRDefault="00631412" w:rsidP="004C5C76">
      <w:pPr>
        <w:rPr>
          <w:rFonts w:eastAsia="+mn-ea" w:cs="+mn-cs"/>
          <w:bCs/>
          <w:color w:val="000000"/>
          <w:kern w:val="24"/>
          <w:u w:val="single"/>
          <w:lang w:val="cs-CZ"/>
        </w:rPr>
      </w:pPr>
    </w:p>
    <w:p w14:paraId="2DC1FB24" w14:textId="77777777" w:rsidR="00631412" w:rsidRPr="002D61AD" w:rsidRDefault="00631412" w:rsidP="004C5C76">
      <w:pPr>
        <w:rPr>
          <w:rFonts w:eastAsia="+mn-ea" w:cs="+mn-cs"/>
          <w:bCs/>
          <w:color w:val="000000"/>
          <w:kern w:val="24"/>
          <w:u w:val="single"/>
          <w:lang w:val="cs-CZ"/>
        </w:rPr>
      </w:pPr>
    </w:p>
    <w:p w14:paraId="08AA116C" w14:textId="5A999606" w:rsidR="00E3639D" w:rsidRPr="002D61AD" w:rsidRDefault="00631412" w:rsidP="004C5C76">
      <w:pPr>
        <w:rPr>
          <w:rFonts w:eastAsia="+mn-ea" w:cs="+mn-cs"/>
          <w:bCs/>
          <w:color w:val="000000"/>
          <w:kern w:val="24"/>
          <w:u w:val="single"/>
          <w:lang w:val="cs-CZ"/>
        </w:rPr>
      </w:pPr>
      <w:r w:rsidRPr="002D61AD">
        <w:rPr>
          <w:rFonts w:eastAsia="+mn-ea" w:cs="+mn-cs"/>
          <w:bCs/>
          <w:color w:val="000000"/>
          <w:kern w:val="24"/>
          <w:u w:val="single"/>
          <w:lang w:val="cs-CZ"/>
        </w:rPr>
        <w:lastRenderedPageBreak/>
        <w:t>Spojení mezi herbicidy (zahrnující Agent Orange) a nádory:</w:t>
      </w:r>
    </w:p>
    <w:p w14:paraId="2804105A" w14:textId="77777777" w:rsidR="00380530" w:rsidRPr="002D61AD" w:rsidRDefault="00380530" w:rsidP="00380530">
      <w:pPr>
        <w:pStyle w:val="ListParagraph"/>
        <w:numPr>
          <w:ilvl w:val="0"/>
          <w:numId w:val="13"/>
        </w:numPr>
        <w:rPr>
          <w:lang w:val="cs-CZ"/>
        </w:rPr>
      </w:pPr>
      <w:r w:rsidRPr="00354A94">
        <w:rPr>
          <w:rFonts w:eastAsia="+mn-ea" w:cs="+mn-cs"/>
          <w:b/>
          <w:bCs/>
          <w:color w:val="000000"/>
          <w:kern w:val="24"/>
          <w:lang w:val="cs-CZ"/>
        </w:rPr>
        <w:t>Dostatečné důkazy příčinného vztahu</w:t>
      </w:r>
      <w:r w:rsidRPr="002D61AD">
        <w:rPr>
          <w:rFonts w:eastAsia="+mn-ea" w:cs="+mn-cs"/>
          <w:bCs/>
          <w:color w:val="000000"/>
          <w:kern w:val="24"/>
          <w:lang w:val="cs-CZ"/>
        </w:rPr>
        <w:t xml:space="preserve">:  </w:t>
      </w:r>
    </w:p>
    <w:p w14:paraId="3EF40E8F" w14:textId="38C0F6D5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rFonts w:eastAsia="+mn-ea" w:cs="+mn-cs"/>
          <w:bCs/>
          <w:color w:val="000000"/>
          <w:kern w:val="24"/>
          <w:lang w:val="cs-CZ"/>
        </w:rPr>
        <w:t>sarkomy měkkých tkání</w:t>
      </w:r>
    </w:p>
    <w:p w14:paraId="0D604F55" w14:textId="5F061D1B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rFonts w:eastAsia="+mn-ea" w:cs="+mn-cs"/>
          <w:bCs/>
          <w:color w:val="000000"/>
          <w:kern w:val="24"/>
          <w:lang w:val="cs-CZ"/>
        </w:rPr>
        <w:t>nehodgkinské lymfomy</w:t>
      </w:r>
    </w:p>
    <w:p w14:paraId="509F6A6C" w14:textId="1EED6741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rFonts w:eastAsia="+mn-ea" w:cs="+mn-cs"/>
          <w:bCs/>
          <w:color w:val="000000"/>
          <w:kern w:val="24"/>
          <w:lang w:val="cs-CZ"/>
        </w:rPr>
        <w:t>Hodgkinův lymfom</w:t>
      </w:r>
    </w:p>
    <w:p w14:paraId="71B1BFA7" w14:textId="0A3B6E64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rFonts w:eastAsia="+mn-ea" w:cs="+mn-cs"/>
          <w:bCs/>
          <w:color w:val="000000"/>
          <w:kern w:val="24"/>
          <w:lang w:val="cs-CZ"/>
        </w:rPr>
        <w:t>chronická lymfocytická leukemie, včetně leukemie z vlas</w:t>
      </w:r>
      <w:r w:rsidR="00354A94">
        <w:rPr>
          <w:rFonts w:eastAsia="+mn-ea" w:cs="+mn-cs"/>
          <w:bCs/>
          <w:color w:val="000000"/>
          <w:kern w:val="24"/>
          <w:lang w:val="cs-CZ"/>
        </w:rPr>
        <w:t>a</w:t>
      </w:r>
      <w:r w:rsidRPr="002D61AD">
        <w:rPr>
          <w:rFonts w:eastAsia="+mn-ea" w:cs="+mn-cs"/>
          <w:bCs/>
          <w:color w:val="000000"/>
          <w:kern w:val="24"/>
          <w:lang w:val="cs-CZ"/>
        </w:rPr>
        <w:t>tých buněk a jiné B-leukemie</w:t>
      </w:r>
    </w:p>
    <w:p w14:paraId="37A77063" w14:textId="77777777" w:rsidR="00380530" w:rsidRPr="002D61AD" w:rsidRDefault="00380530" w:rsidP="00380530">
      <w:pPr>
        <w:pStyle w:val="ListParagraph"/>
        <w:numPr>
          <w:ilvl w:val="0"/>
          <w:numId w:val="13"/>
        </w:numPr>
        <w:rPr>
          <w:lang w:val="cs-CZ"/>
        </w:rPr>
      </w:pPr>
      <w:r w:rsidRPr="00354A94">
        <w:rPr>
          <w:b/>
          <w:lang w:val="cs-CZ"/>
        </w:rPr>
        <w:t>Limitované důkazy / možný příčinný vztah</w:t>
      </w:r>
      <w:r w:rsidRPr="002D61AD">
        <w:rPr>
          <w:lang w:val="cs-CZ"/>
        </w:rPr>
        <w:t>:</w:t>
      </w:r>
    </w:p>
    <w:p w14:paraId="2D8F5D42" w14:textId="51B19D98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nádo</w:t>
      </w:r>
      <w:r w:rsidR="00354A94">
        <w:rPr>
          <w:lang w:val="cs-CZ"/>
        </w:rPr>
        <w:t>r</w:t>
      </w:r>
      <w:r w:rsidRPr="002D61AD">
        <w:rPr>
          <w:lang w:val="cs-CZ"/>
        </w:rPr>
        <w:t>y dýchacího systému (plíce, průdušnice, průdušky, hrtan)</w:t>
      </w:r>
    </w:p>
    <w:p w14:paraId="6FF977E7" w14:textId="77777777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nádor hrtanu</w:t>
      </w:r>
    </w:p>
    <w:p w14:paraId="5079CB55" w14:textId="77777777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b/>
          <w:lang w:val="cs-CZ"/>
        </w:rPr>
      </w:pPr>
      <w:r w:rsidRPr="002D61AD">
        <w:rPr>
          <w:lang w:val="cs-CZ"/>
        </w:rPr>
        <w:t>mnohočetný myelom</w:t>
      </w:r>
    </w:p>
    <w:p w14:paraId="5153AD34" w14:textId="5374DE9F" w:rsidR="00380530" w:rsidRPr="002D61AD" w:rsidRDefault="00380530" w:rsidP="00380530">
      <w:pPr>
        <w:pStyle w:val="ListParagraph"/>
        <w:numPr>
          <w:ilvl w:val="0"/>
          <w:numId w:val="13"/>
        </w:numPr>
        <w:rPr>
          <w:lang w:val="cs-CZ"/>
        </w:rPr>
      </w:pPr>
      <w:r w:rsidRPr="00354A94">
        <w:rPr>
          <w:b/>
          <w:lang w:val="cs-CZ"/>
        </w:rPr>
        <w:t>Nedostatečné důkazy o možném příčinném vztahu</w:t>
      </w:r>
      <w:r w:rsidRPr="002D61AD">
        <w:rPr>
          <w:lang w:val="cs-CZ"/>
        </w:rPr>
        <w:t>:</w:t>
      </w:r>
    </w:p>
    <w:p w14:paraId="122875F1" w14:textId="41F2668D" w:rsidR="00380530" w:rsidRPr="002D61AD" w:rsidRDefault="007A2A02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</w:t>
      </w:r>
      <w:r w:rsidR="00380530" w:rsidRPr="002D61AD">
        <w:rPr>
          <w:lang w:val="cs-CZ"/>
        </w:rPr>
        <w:t>ádory ústní dutiny, krku a nosních dutin</w:t>
      </w:r>
    </w:p>
    <w:p w14:paraId="04E8DE12" w14:textId="0970A83A" w:rsidR="00380530" w:rsidRPr="002D61AD" w:rsidRDefault="007A2A02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</w:t>
      </w:r>
      <w:r w:rsidR="00380530" w:rsidRPr="002D61AD">
        <w:rPr>
          <w:lang w:val="cs-CZ"/>
        </w:rPr>
        <w:t>ádory trávicího traktu (jícen, žaludek, slinivka břišní, tlusté střevo včetně konečníku)</w:t>
      </w:r>
    </w:p>
    <w:p w14:paraId="35414E0E" w14:textId="0D41DE4F" w:rsidR="00380530" w:rsidRDefault="007A2A02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</w:t>
      </w:r>
      <w:r w:rsidR="00380530" w:rsidRPr="002D61AD">
        <w:rPr>
          <w:lang w:val="cs-CZ"/>
        </w:rPr>
        <w:t>ádory jater, žlučníku a žlučových cest</w:t>
      </w:r>
    </w:p>
    <w:p w14:paraId="32FA3DE3" w14:textId="7EB305CF" w:rsidR="00354A94" w:rsidRPr="002D61AD" w:rsidRDefault="00354A94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>
        <w:rPr>
          <w:lang w:val="cs-CZ"/>
        </w:rPr>
        <w:t>nádory kostí a kloubů</w:t>
      </w:r>
    </w:p>
    <w:p w14:paraId="255C4F12" w14:textId="6627F379" w:rsidR="00380530" w:rsidRPr="002D61AD" w:rsidRDefault="007A2A02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</w:t>
      </w:r>
      <w:r w:rsidR="00380530" w:rsidRPr="002D61AD">
        <w:rPr>
          <w:lang w:val="cs-CZ"/>
        </w:rPr>
        <w:t>ádory kůže</w:t>
      </w:r>
    </w:p>
    <w:p w14:paraId="6C6646A5" w14:textId="79C30DD2" w:rsidR="00380530" w:rsidRPr="002D61AD" w:rsidRDefault="007A2A02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</w:t>
      </w:r>
      <w:r w:rsidR="00354A94">
        <w:rPr>
          <w:lang w:val="cs-CZ"/>
        </w:rPr>
        <w:t>ádory prsu</w:t>
      </w:r>
    </w:p>
    <w:p w14:paraId="0D99F50D" w14:textId="6289C10C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nádory ženského pohlavního ústrojí (děloha jak hrdlo, tak endometrium, ale tak</w:t>
      </w:r>
      <w:r w:rsidR="00354A94">
        <w:rPr>
          <w:lang w:val="cs-CZ"/>
        </w:rPr>
        <w:t>é</w:t>
      </w:r>
      <w:r w:rsidRPr="002D61AD">
        <w:rPr>
          <w:lang w:val="cs-CZ"/>
        </w:rPr>
        <w:t xml:space="preserve"> děložní sarkom a vaječníky)</w:t>
      </w:r>
    </w:p>
    <w:p w14:paraId="6B7A63CD" w14:textId="57E36999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nádory varlat a penisu</w:t>
      </w:r>
    </w:p>
    <w:p w14:paraId="5E114726" w14:textId="581E9F92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nádory močového měch</w:t>
      </w:r>
      <w:r w:rsidR="00354A94">
        <w:rPr>
          <w:lang w:val="cs-CZ"/>
        </w:rPr>
        <w:t>ý</w:t>
      </w:r>
      <w:r w:rsidRPr="002D61AD">
        <w:rPr>
          <w:lang w:val="cs-CZ"/>
        </w:rPr>
        <w:t>ře a ledvin</w:t>
      </w:r>
    </w:p>
    <w:p w14:paraId="4A5708E5" w14:textId="11B91820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mozkové nádory</w:t>
      </w:r>
    </w:p>
    <w:p w14:paraId="04DF46C4" w14:textId="17F9660D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nádory endokrinních žláz (štít</w:t>
      </w:r>
      <w:r w:rsidR="00354A94">
        <w:rPr>
          <w:lang w:val="cs-CZ"/>
        </w:rPr>
        <w:t>n</w:t>
      </w:r>
      <w:r w:rsidRPr="002D61AD">
        <w:rPr>
          <w:lang w:val="cs-CZ"/>
        </w:rPr>
        <w:t>á žláza, brzlík)</w:t>
      </w:r>
    </w:p>
    <w:p w14:paraId="04AA7718" w14:textId="5B48424C" w:rsidR="00380530" w:rsidRPr="002D61AD" w:rsidRDefault="00380530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leukemie</w:t>
      </w:r>
      <w:r w:rsidR="00354A94">
        <w:rPr>
          <w:lang w:val="cs-CZ"/>
        </w:rPr>
        <w:t xml:space="preserve"> </w:t>
      </w:r>
      <w:r w:rsidRPr="002D61AD">
        <w:rPr>
          <w:lang w:val="cs-CZ"/>
        </w:rPr>
        <w:t>(jiné než výše jmenované)</w:t>
      </w:r>
    </w:p>
    <w:p w14:paraId="56D76A11" w14:textId="0EFF28BD" w:rsidR="00380530" w:rsidRPr="002D61AD" w:rsidRDefault="007A2A02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nádory jiných tkání než výše uvedených</w:t>
      </w:r>
    </w:p>
    <w:p w14:paraId="51B1044F" w14:textId="5B0BEBB6" w:rsidR="007A2A02" w:rsidRPr="002D61AD" w:rsidRDefault="007A2A02" w:rsidP="00380530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 xml:space="preserve">nádory </w:t>
      </w:r>
      <w:r w:rsidR="00354A94">
        <w:rPr>
          <w:lang w:val="cs-CZ"/>
        </w:rPr>
        <w:t xml:space="preserve">(včetně akutní myeloidní leukemie) </w:t>
      </w:r>
      <w:r w:rsidRPr="002D61AD">
        <w:rPr>
          <w:lang w:val="cs-CZ"/>
        </w:rPr>
        <w:t>u dětí veteránů</w:t>
      </w:r>
    </w:p>
    <w:p w14:paraId="55E202FD" w14:textId="77777777" w:rsidR="00631412" w:rsidRPr="002D61AD" w:rsidRDefault="00631412" w:rsidP="004C5C76">
      <w:pPr>
        <w:rPr>
          <w:rFonts w:eastAsia="+mn-ea" w:cs="+mn-cs"/>
          <w:bCs/>
          <w:color w:val="000000"/>
          <w:kern w:val="24"/>
          <w:u w:val="single"/>
          <w:lang w:val="cs-CZ"/>
        </w:rPr>
      </w:pPr>
    </w:p>
    <w:p w14:paraId="511D5685" w14:textId="77777777" w:rsidR="00631412" w:rsidRPr="002D61AD" w:rsidRDefault="00631412" w:rsidP="004C5C76">
      <w:pPr>
        <w:rPr>
          <w:rFonts w:eastAsia="+mn-ea" w:cs="+mn-cs"/>
          <w:bCs/>
          <w:color w:val="000000"/>
          <w:kern w:val="24"/>
          <w:u w:val="single"/>
          <w:lang w:val="cs-CZ"/>
        </w:rPr>
      </w:pPr>
    </w:p>
    <w:p w14:paraId="75A0AB72" w14:textId="098535B5" w:rsidR="00E3639D" w:rsidRPr="002D61AD" w:rsidRDefault="00E1266D" w:rsidP="007A2A02">
      <w:pPr>
        <w:jc w:val="both"/>
        <w:rPr>
          <w:lang w:val="cs-CZ"/>
        </w:rPr>
      </w:pPr>
      <w:r w:rsidRPr="002D61AD">
        <w:rPr>
          <w:lang w:val="cs-CZ"/>
        </w:rPr>
        <w:t>“</w:t>
      </w:r>
      <w:r>
        <w:rPr>
          <w:lang w:val="cs-CZ"/>
        </w:rPr>
        <w:t>A</w:t>
      </w:r>
      <w:r w:rsidRPr="002D61AD">
        <w:rPr>
          <w:lang w:val="cs-CZ"/>
        </w:rPr>
        <w:t>gent orange”</w:t>
      </w:r>
      <w:r>
        <w:rPr>
          <w:lang w:val="cs-CZ"/>
        </w:rPr>
        <w:t xml:space="preserve"> jsou také přisuzována jiná</w:t>
      </w:r>
      <w:r w:rsidRPr="002D61AD">
        <w:rPr>
          <w:lang w:val="cs-CZ"/>
        </w:rPr>
        <w:t xml:space="preserve"> </w:t>
      </w:r>
      <w:r w:rsidR="007A2A02" w:rsidRPr="002D61AD">
        <w:rPr>
          <w:lang w:val="cs-CZ"/>
        </w:rPr>
        <w:t>onemocnění</w:t>
      </w:r>
      <w:r w:rsidR="009C3617">
        <w:rPr>
          <w:lang w:val="cs-CZ"/>
        </w:rPr>
        <w:t xml:space="preserve">, </w:t>
      </w:r>
      <w:r w:rsidR="007A2A02" w:rsidRPr="002D61AD">
        <w:rPr>
          <w:lang w:val="cs-CZ"/>
        </w:rPr>
        <w:t>včetně vývojových abnormalit, dysfunkce štítné žlázy, zvýšených hladin sérového cholesterol</w:t>
      </w:r>
      <w:r w:rsidR="00BB3EF2">
        <w:rPr>
          <w:lang w:val="cs-CZ"/>
        </w:rPr>
        <w:t>u</w:t>
      </w:r>
      <w:r w:rsidR="007A2A02" w:rsidRPr="002D61AD">
        <w:rPr>
          <w:lang w:val="cs-CZ"/>
        </w:rPr>
        <w:t xml:space="preserve"> a triglyceridů, postižení jater, kožních vyrážek, hypertrichózy, pigmentace dásní, poškození očních víček, nauzey, zvracení, ztrát</w:t>
      </w:r>
      <w:r w:rsidR="009C3617">
        <w:rPr>
          <w:lang w:val="cs-CZ"/>
        </w:rPr>
        <w:t>y</w:t>
      </w:r>
      <w:r w:rsidR="007A2A02" w:rsidRPr="002D61AD">
        <w:rPr>
          <w:lang w:val="cs-CZ"/>
        </w:rPr>
        <w:t xml:space="preserve"> chuti k jídlu, úmrtí z kardiovaskulárních příčin, hypomineralizac</w:t>
      </w:r>
      <w:r w:rsidR="009C3617">
        <w:rPr>
          <w:lang w:val="cs-CZ"/>
        </w:rPr>
        <w:t>e</w:t>
      </w:r>
      <w:r w:rsidR="007A2A02" w:rsidRPr="002D61AD">
        <w:rPr>
          <w:lang w:val="cs-CZ"/>
        </w:rPr>
        <w:t xml:space="preserve"> zubní skloviny trvalých prvních stoliček u dětí, zvýšen</w:t>
      </w:r>
      <w:r w:rsidR="009C3617">
        <w:rPr>
          <w:lang w:val="cs-CZ"/>
        </w:rPr>
        <w:t>ých</w:t>
      </w:r>
      <w:r w:rsidR="007A2A02" w:rsidRPr="002D61AD">
        <w:rPr>
          <w:lang w:val="cs-CZ"/>
        </w:rPr>
        <w:t xml:space="preserve"> hladiny luteinizačního a folikuly stimulujícího hormonu a snížen</w:t>
      </w:r>
      <w:r w:rsidR="009C3617">
        <w:rPr>
          <w:lang w:val="cs-CZ"/>
        </w:rPr>
        <w:t>ých</w:t>
      </w:r>
      <w:r w:rsidR="007A2A02" w:rsidRPr="002D61AD">
        <w:rPr>
          <w:lang w:val="cs-CZ"/>
        </w:rPr>
        <w:t xml:space="preserve"> hladin testosteronu v</w:t>
      </w:r>
      <w:r w:rsidR="009C3617">
        <w:rPr>
          <w:lang w:val="cs-CZ"/>
        </w:rPr>
        <w:t> </w:t>
      </w:r>
      <w:r w:rsidR="007A2A02" w:rsidRPr="002D61AD">
        <w:rPr>
          <w:lang w:val="cs-CZ"/>
        </w:rPr>
        <w:t>s</w:t>
      </w:r>
      <w:r w:rsidR="009C3617">
        <w:rPr>
          <w:lang w:val="cs-CZ"/>
        </w:rPr>
        <w:t>é</w:t>
      </w:r>
      <w:r w:rsidR="007A2A02" w:rsidRPr="002D61AD">
        <w:rPr>
          <w:lang w:val="cs-CZ"/>
        </w:rPr>
        <w:t xml:space="preserve">ru. </w:t>
      </w:r>
    </w:p>
    <w:p w14:paraId="262E2828" w14:textId="6063BB5E" w:rsidR="007E1E45" w:rsidRPr="00E1266D" w:rsidRDefault="00FC21A8" w:rsidP="007E1E45">
      <w:pPr>
        <w:spacing w:before="240" w:after="40" w:line="276" w:lineRule="auto"/>
        <w:jc w:val="both"/>
        <w:rPr>
          <w:lang w:val="cs-CZ"/>
        </w:rPr>
      </w:pPr>
      <w:r w:rsidRPr="00E1266D">
        <w:rPr>
          <w:lang w:val="cs-CZ"/>
        </w:rPr>
        <w:t>Chlorakné je typickým znakem dioxinové toxicity a je nejvíce charakteristickým projevem intoxikace dioxiny, ale ne u všech osob exponovaných dioxinu k němu dojde.  Projevy zahrnují hyperproliferativní reakci kožního epitelu se skvamó</w:t>
      </w:r>
      <w:r w:rsidR="009C3617" w:rsidRPr="00E1266D">
        <w:rPr>
          <w:lang w:val="cs-CZ"/>
        </w:rPr>
        <w:t>z</w:t>
      </w:r>
      <w:r w:rsidRPr="00E1266D">
        <w:rPr>
          <w:lang w:val="cs-CZ"/>
        </w:rPr>
        <w:t>ní metapla</w:t>
      </w:r>
      <w:r w:rsidR="009C3617" w:rsidRPr="00E1266D">
        <w:rPr>
          <w:lang w:val="cs-CZ"/>
        </w:rPr>
        <w:t>zií</w:t>
      </w:r>
      <w:r w:rsidRPr="00E1266D">
        <w:rPr>
          <w:lang w:val="cs-CZ"/>
        </w:rPr>
        <w:t xml:space="preserve"> buněk tvořících kanál</w:t>
      </w:r>
      <w:r w:rsidR="007E1E45" w:rsidRPr="00E1266D">
        <w:rPr>
          <w:lang w:val="cs-CZ"/>
        </w:rPr>
        <w:t>k</w:t>
      </w:r>
      <w:r w:rsidRPr="00E1266D">
        <w:rPr>
          <w:lang w:val="cs-CZ"/>
        </w:rPr>
        <w:t>y kožních žl</w:t>
      </w:r>
      <w:r w:rsidR="009C3617" w:rsidRPr="00E1266D">
        <w:rPr>
          <w:lang w:val="cs-CZ"/>
        </w:rPr>
        <w:t>á</w:t>
      </w:r>
      <w:r w:rsidRPr="00E1266D">
        <w:rPr>
          <w:lang w:val="cs-CZ"/>
        </w:rPr>
        <w:t>z</w:t>
      </w:r>
      <w:r w:rsidR="007E1E45" w:rsidRPr="00E1266D">
        <w:rPr>
          <w:lang w:val="cs-CZ"/>
        </w:rPr>
        <w:t xml:space="preserve">, což vede ke komedonům, cystám a v závažných případech až vřídkům (pustulám). Části kůže, které jsou nejčastěji </w:t>
      </w:r>
      <w:r w:rsidR="00E1266D">
        <w:rPr>
          <w:lang w:val="cs-CZ"/>
        </w:rPr>
        <w:t>postioženy</w:t>
      </w:r>
      <w:r w:rsidR="007E1E45" w:rsidRPr="00E1266D">
        <w:rPr>
          <w:lang w:val="cs-CZ"/>
        </w:rPr>
        <w:t xml:space="preserve"> tvoří </w:t>
      </w:r>
      <w:r w:rsidR="007E1E45" w:rsidRPr="00E1266D">
        <w:rPr>
          <w:lang w:val="cs-CZ"/>
        </w:rPr>
        <w:lastRenderedPageBreak/>
        <w:t>zejména ty, které jsou v kontaktu s ru</w:t>
      </w:r>
      <w:r w:rsidR="00E1266D">
        <w:rPr>
          <w:lang w:val="cs-CZ"/>
        </w:rPr>
        <w:t>ka</w:t>
      </w:r>
      <w:r w:rsidR="009C3617" w:rsidRPr="00E1266D">
        <w:rPr>
          <w:lang w:val="cs-CZ"/>
        </w:rPr>
        <w:t>m</w:t>
      </w:r>
      <w:r w:rsidR="00E1266D">
        <w:rPr>
          <w:lang w:val="cs-CZ"/>
        </w:rPr>
        <w:t>a</w:t>
      </w:r>
      <w:r w:rsidR="007E1E45" w:rsidRPr="00E1266D">
        <w:rPr>
          <w:lang w:val="cs-CZ"/>
        </w:rPr>
        <w:t xml:space="preserve"> kontaminovaným</w:t>
      </w:r>
      <w:r w:rsidR="00E1266D">
        <w:rPr>
          <w:lang w:val="cs-CZ"/>
        </w:rPr>
        <w:t>a</w:t>
      </w:r>
      <w:r w:rsidR="007E1E45" w:rsidRPr="00E1266D">
        <w:rPr>
          <w:lang w:val="cs-CZ"/>
        </w:rPr>
        <w:t xml:space="preserve"> TCDD, tj. kůže po</w:t>
      </w:r>
      <w:r w:rsidR="009C3617" w:rsidRPr="00E1266D">
        <w:rPr>
          <w:lang w:val="cs-CZ"/>
        </w:rPr>
        <w:t>d</w:t>
      </w:r>
      <w:r w:rsidR="007E1E45" w:rsidRPr="00E1266D">
        <w:rPr>
          <w:lang w:val="cs-CZ"/>
        </w:rPr>
        <w:t xml:space="preserve"> očima, za ušima, </w:t>
      </w:r>
      <w:r w:rsidR="009C3617" w:rsidRPr="00E1266D">
        <w:rPr>
          <w:lang w:val="cs-CZ"/>
        </w:rPr>
        <w:t>na</w:t>
      </w:r>
      <w:r w:rsidR="007E1E45" w:rsidRPr="00E1266D">
        <w:rPr>
          <w:lang w:val="cs-CZ"/>
        </w:rPr>
        <w:t xml:space="preserve"> krku, zádech a v oblasti genitálií.</w:t>
      </w:r>
    </w:p>
    <w:p w14:paraId="611DCCBD" w14:textId="17DF7540" w:rsidR="00EE60B9" w:rsidRPr="002D61AD" w:rsidRDefault="00EE60B9" w:rsidP="007E1E45">
      <w:pPr>
        <w:spacing w:before="240" w:after="40" w:line="276" w:lineRule="auto"/>
        <w:jc w:val="both"/>
        <w:rPr>
          <w:rFonts w:ascii="Times New Roman" w:eastAsia="Times New Roman" w:hAnsi="Times New Roman" w:cs="Times New Roman"/>
          <w:lang w:val="cs-CZ"/>
        </w:rPr>
      </w:pPr>
      <w:r w:rsidRPr="002D61AD">
        <w:rPr>
          <w:rFonts w:ascii="Calibri Light" w:eastAsia="+mn-ea" w:hAnsi="Calibri Light" w:cs="+mn-cs"/>
          <w:color w:val="0071BB"/>
          <w:kern w:val="24"/>
          <w:sz w:val="36"/>
          <w:szCs w:val="36"/>
          <w:lang w:val="cs-CZ"/>
        </w:rPr>
        <w:tab/>
      </w:r>
      <w:r w:rsidRPr="002D61AD">
        <w:rPr>
          <w:rFonts w:ascii="Calibri Light" w:eastAsia="+mn-ea" w:hAnsi="Calibri Light" w:cs="+mn-cs"/>
          <w:color w:val="0071BB"/>
          <w:kern w:val="24"/>
          <w:sz w:val="36"/>
          <w:szCs w:val="36"/>
          <w:lang w:val="cs-CZ"/>
        </w:rPr>
        <w:tab/>
      </w:r>
    </w:p>
    <w:p w14:paraId="2FDE39CA" w14:textId="707C0D4B" w:rsidR="00E3639D" w:rsidRPr="002D61AD" w:rsidRDefault="00971173" w:rsidP="004C5C76">
      <w:pPr>
        <w:rPr>
          <w:rFonts w:eastAsia="+mn-ea" w:cs="+mn-cs"/>
          <w:bCs/>
          <w:color w:val="000000"/>
          <w:kern w:val="24"/>
          <w:u w:val="single"/>
          <w:lang w:val="cs-CZ"/>
        </w:rPr>
      </w:pPr>
      <w:r w:rsidRPr="002D61AD">
        <w:rPr>
          <w:rFonts w:eastAsia="+mn-ea" w:cs="+mn-cs"/>
          <w:bCs/>
          <w:color w:val="000000"/>
          <w:kern w:val="24"/>
          <w:u w:val="single"/>
          <w:lang w:val="cs-CZ"/>
        </w:rPr>
        <w:t>Spojení mezi herbicidy (včetně “Agent orange”) a účinky na zdraví</w:t>
      </w:r>
    </w:p>
    <w:p w14:paraId="6216EC7B" w14:textId="77777777" w:rsidR="00971173" w:rsidRPr="002D61AD" w:rsidRDefault="00971173" w:rsidP="004C5C76">
      <w:pPr>
        <w:rPr>
          <w:rFonts w:eastAsia="+mn-ea" w:cs="+mn-cs"/>
          <w:bCs/>
          <w:color w:val="000000"/>
          <w:kern w:val="24"/>
          <w:u w:val="single"/>
          <w:lang w:val="cs-CZ"/>
        </w:rPr>
      </w:pPr>
    </w:p>
    <w:p w14:paraId="290F4138" w14:textId="77777777" w:rsidR="00971173" w:rsidRPr="002D61AD" w:rsidRDefault="00971173" w:rsidP="00971173">
      <w:pPr>
        <w:pStyle w:val="ListParagraph"/>
        <w:numPr>
          <w:ilvl w:val="0"/>
          <w:numId w:val="13"/>
        </w:numPr>
        <w:rPr>
          <w:lang w:val="cs-CZ"/>
        </w:rPr>
      </w:pPr>
      <w:r w:rsidRPr="009C3617">
        <w:rPr>
          <w:rFonts w:eastAsia="+mn-ea" w:cs="+mn-cs"/>
          <w:b/>
          <w:bCs/>
          <w:color w:val="000000"/>
          <w:kern w:val="24"/>
          <w:lang w:val="cs-CZ"/>
        </w:rPr>
        <w:t>Dostatečné důkazy příčinného vztahu</w:t>
      </w:r>
      <w:r w:rsidRPr="002D61AD">
        <w:rPr>
          <w:rFonts w:eastAsia="+mn-ea" w:cs="+mn-cs"/>
          <w:bCs/>
          <w:color w:val="000000"/>
          <w:kern w:val="24"/>
          <w:lang w:val="cs-CZ"/>
        </w:rPr>
        <w:t xml:space="preserve">:  </w:t>
      </w:r>
    </w:p>
    <w:p w14:paraId="247B1CCD" w14:textId="4945D902" w:rsidR="00971173" w:rsidRPr="002D61AD" w:rsidRDefault="00971173" w:rsidP="00971173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rFonts w:eastAsia="+mn-ea" w:cs="+mn-cs"/>
          <w:bCs/>
          <w:color w:val="000000"/>
          <w:kern w:val="24"/>
          <w:lang w:val="cs-CZ"/>
        </w:rPr>
        <w:t>akné (přesněji chlorakné)</w:t>
      </w:r>
    </w:p>
    <w:p w14:paraId="17A30F80" w14:textId="32B3C35F" w:rsidR="00971173" w:rsidRPr="002D61AD" w:rsidRDefault="00971173" w:rsidP="00971173">
      <w:pPr>
        <w:pStyle w:val="ListParagraph"/>
        <w:numPr>
          <w:ilvl w:val="0"/>
          <w:numId w:val="13"/>
        </w:numPr>
        <w:rPr>
          <w:lang w:val="cs-CZ"/>
        </w:rPr>
      </w:pPr>
      <w:r w:rsidRPr="009C3617">
        <w:rPr>
          <w:b/>
          <w:lang w:val="cs-CZ"/>
        </w:rPr>
        <w:t>Limitované důkazy / možný příčinný vztah</w:t>
      </w:r>
      <w:r w:rsidRPr="002D61AD">
        <w:rPr>
          <w:lang w:val="cs-CZ"/>
        </w:rPr>
        <w:t>:</w:t>
      </w:r>
    </w:p>
    <w:p w14:paraId="311434C7" w14:textId="77777777" w:rsidR="00971173" w:rsidRPr="002D61AD" w:rsidRDefault="00971173" w:rsidP="00631412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Amyloidosa</w:t>
      </w:r>
    </w:p>
    <w:p w14:paraId="355ACF3B" w14:textId="06EE92D7" w:rsidR="00971173" w:rsidRPr="002D61AD" w:rsidRDefault="00971173" w:rsidP="00631412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Zvýšený krevní tlak</w:t>
      </w:r>
    </w:p>
    <w:p w14:paraId="08A7B813" w14:textId="63118AAB" w:rsidR="00971173" w:rsidRPr="002D61AD" w:rsidRDefault="00971173" w:rsidP="00971173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Ischemická choroba srdeční</w:t>
      </w:r>
    </w:p>
    <w:p w14:paraId="4C4DE330" w14:textId="0E4D2470" w:rsidR="00971173" w:rsidRPr="002D61AD" w:rsidRDefault="00971173" w:rsidP="00971173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Přechodná periferní neuropatie</w:t>
      </w:r>
    </w:p>
    <w:p w14:paraId="3AEF6D9E" w14:textId="7B443C3C" w:rsidR="00971173" w:rsidRPr="002D61AD" w:rsidRDefault="00971173" w:rsidP="00971173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Diabetes mellitus (cukrovka) druhého typu</w:t>
      </w:r>
    </w:p>
    <w:p w14:paraId="03C7C6DB" w14:textId="6C49A756" w:rsidR="00971173" w:rsidRPr="002D61AD" w:rsidRDefault="00971173" w:rsidP="00971173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Parkinsonova nemoc</w:t>
      </w:r>
    </w:p>
    <w:p w14:paraId="2224792E" w14:textId="3B19F045" w:rsidR="00971173" w:rsidRPr="002D61AD" w:rsidRDefault="00971173" w:rsidP="00971173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Pozdní kožní porfyrie (porphyria cutanea tarda)</w:t>
      </w:r>
    </w:p>
    <w:p w14:paraId="39062082" w14:textId="46717982" w:rsidR="00971173" w:rsidRPr="002D61AD" w:rsidRDefault="00971173" w:rsidP="00971173">
      <w:pPr>
        <w:pStyle w:val="ListParagraph"/>
        <w:numPr>
          <w:ilvl w:val="0"/>
          <w:numId w:val="14"/>
        </w:numPr>
        <w:ind w:left="1134" w:hanging="425"/>
        <w:rPr>
          <w:lang w:val="cs-CZ"/>
        </w:rPr>
      </w:pPr>
      <w:r w:rsidRPr="002D61AD">
        <w:rPr>
          <w:lang w:val="cs-CZ"/>
        </w:rPr>
        <w:t>Spina bifida (rozštěp páteře) u dětí veteránů</w:t>
      </w:r>
    </w:p>
    <w:p w14:paraId="7B5BBA25" w14:textId="77777777" w:rsidR="00E3639D" w:rsidRPr="002D61AD" w:rsidRDefault="00E3639D" w:rsidP="004C5C76">
      <w:pPr>
        <w:rPr>
          <w:lang w:val="cs-CZ"/>
        </w:rPr>
      </w:pPr>
    </w:p>
    <w:p w14:paraId="6B08AB91" w14:textId="729F3682" w:rsidR="005743C8" w:rsidRPr="002D61AD" w:rsidRDefault="005743C8" w:rsidP="004C5C76">
      <w:pPr>
        <w:rPr>
          <w:lang w:val="cs-CZ"/>
        </w:rPr>
      </w:pPr>
    </w:p>
    <w:p w14:paraId="46AAC280" w14:textId="77777777" w:rsidR="005743C8" w:rsidRPr="002D61AD" w:rsidRDefault="005743C8" w:rsidP="004C5C76">
      <w:pPr>
        <w:rPr>
          <w:lang w:val="cs-CZ"/>
        </w:rPr>
      </w:pPr>
    </w:p>
    <w:p w14:paraId="57BD9C7B" w14:textId="77777777" w:rsidR="00E3231A" w:rsidRPr="002D61AD" w:rsidRDefault="00E3231A" w:rsidP="004C5C76">
      <w:pPr>
        <w:rPr>
          <w:lang w:val="cs-CZ"/>
        </w:rPr>
      </w:pPr>
    </w:p>
    <w:p w14:paraId="2029114C" w14:textId="77777777" w:rsidR="00E3231A" w:rsidRPr="002D61AD" w:rsidRDefault="00E3231A" w:rsidP="004C5C76">
      <w:pPr>
        <w:rPr>
          <w:lang w:val="cs-CZ"/>
        </w:rPr>
      </w:pPr>
    </w:p>
    <w:p w14:paraId="628958B0" w14:textId="77777777" w:rsidR="00E3231A" w:rsidRPr="002D61AD" w:rsidRDefault="00E3231A" w:rsidP="004C5C76">
      <w:pPr>
        <w:rPr>
          <w:lang w:val="cs-CZ"/>
        </w:rPr>
      </w:pPr>
    </w:p>
    <w:p w14:paraId="4A1C4E19" w14:textId="77777777" w:rsidR="00E3231A" w:rsidRPr="002D61AD" w:rsidRDefault="00E3231A" w:rsidP="004C5C76">
      <w:pPr>
        <w:rPr>
          <w:lang w:val="cs-CZ"/>
        </w:rPr>
      </w:pPr>
    </w:p>
    <w:p w14:paraId="3AED0015" w14:textId="77777777" w:rsidR="00E3231A" w:rsidRPr="002D61AD" w:rsidRDefault="00E3231A" w:rsidP="004C5C76">
      <w:pPr>
        <w:rPr>
          <w:lang w:val="cs-CZ"/>
        </w:rPr>
      </w:pPr>
    </w:p>
    <w:p w14:paraId="3128E7CB" w14:textId="77777777" w:rsidR="00E3231A" w:rsidRPr="002D61AD" w:rsidRDefault="00E3231A" w:rsidP="004C5C76">
      <w:pPr>
        <w:rPr>
          <w:lang w:val="cs-CZ"/>
        </w:rPr>
      </w:pPr>
    </w:p>
    <w:p w14:paraId="09511923" w14:textId="77777777" w:rsidR="00E3231A" w:rsidRPr="002D61AD" w:rsidRDefault="00E3231A" w:rsidP="004C5C76">
      <w:pPr>
        <w:rPr>
          <w:lang w:val="cs-CZ"/>
        </w:rPr>
      </w:pPr>
    </w:p>
    <w:p w14:paraId="073E04A6" w14:textId="77777777" w:rsidR="00E3231A" w:rsidRPr="002D61AD" w:rsidRDefault="00E3231A" w:rsidP="004C5C76">
      <w:pPr>
        <w:rPr>
          <w:lang w:val="cs-CZ"/>
        </w:rPr>
      </w:pPr>
    </w:p>
    <w:p w14:paraId="7144F8DE" w14:textId="77777777" w:rsidR="00E3231A" w:rsidRPr="002D61AD" w:rsidRDefault="00E3231A" w:rsidP="004C5C76">
      <w:pPr>
        <w:rPr>
          <w:lang w:val="cs-CZ"/>
        </w:rPr>
      </w:pPr>
    </w:p>
    <w:p w14:paraId="7E0C4F0F" w14:textId="77777777" w:rsidR="00E3231A" w:rsidRPr="002D61AD" w:rsidRDefault="00E3231A" w:rsidP="004C5C76">
      <w:pPr>
        <w:rPr>
          <w:lang w:val="cs-CZ"/>
        </w:rPr>
      </w:pPr>
    </w:p>
    <w:p w14:paraId="394200BD" w14:textId="77777777" w:rsidR="00E3231A" w:rsidRPr="002D61AD" w:rsidRDefault="00E3231A" w:rsidP="004C5C76">
      <w:pPr>
        <w:rPr>
          <w:lang w:val="cs-CZ"/>
        </w:rPr>
      </w:pPr>
    </w:p>
    <w:p w14:paraId="0C3C1901" w14:textId="77777777" w:rsidR="00E3231A" w:rsidRPr="002D61AD" w:rsidRDefault="00E3231A" w:rsidP="00E3231A">
      <w:pPr>
        <w:spacing w:after="240" w:line="288" w:lineRule="auto"/>
        <w:jc w:val="both"/>
        <w:rPr>
          <w:rFonts w:eastAsia="+mn-ea" w:cs="+mn-cs"/>
          <w:color w:val="333333"/>
          <w:kern w:val="24"/>
          <w:lang w:val="cs-CZ"/>
        </w:rPr>
      </w:pPr>
    </w:p>
    <w:p w14:paraId="7897ECBD" w14:textId="77777777" w:rsidR="00E3231A" w:rsidRPr="002D61AD" w:rsidRDefault="00E3231A" w:rsidP="00E3231A">
      <w:pPr>
        <w:spacing w:after="240" w:line="288" w:lineRule="auto"/>
        <w:jc w:val="both"/>
        <w:rPr>
          <w:rFonts w:eastAsia="+mn-ea" w:cs="+mn-cs"/>
          <w:color w:val="333333"/>
          <w:kern w:val="24"/>
          <w:lang w:val="cs-CZ"/>
        </w:rPr>
      </w:pPr>
    </w:p>
    <w:p w14:paraId="21DBBC4D" w14:textId="77777777" w:rsidR="009C3617" w:rsidRDefault="009C3617">
      <w:pPr>
        <w:rPr>
          <w:rFonts w:eastAsia="+mn-ea" w:cs="+mn-cs"/>
          <w:color w:val="333333"/>
          <w:kern w:val="24"/>
          <w:lang w:val="cs-CZ"/>
        </w:rPr>
      </w:pPr>
      <w:r>
        <w:rPr>
          <w:rFonts w:eastAsia="+mn-ea" w:cs="+mn-cs"/>
          <w:color w:val="333333"/>
          <w:kern w:val="24"/>
          <w:lang w:val="cs-CZ"/>
        </w:rPr>
        <w:br w:type="page"/>
      </w:r>
    </w:p>
    <w:p w14:paraId="7B409F37" w14:textId="4A791306" w:rsidR="00E3231A" w:rsidRPr="002D61AD" w:rsidRDefault="00357E96" w:rsidP="00E3231A">
      <w:pPr>
        <w:spacing w:after="240" w:line="288" w:lineRule="auto"/>
        <w:jc w:val="both"/>
        <w:rPr>
          <w:rFonts w:eastAsia="+mn-ea" w:cs="+mn-cs"/>
          <w:color w:val="333333"/>
          <w:kern w:val="24"/>
          <w:lang w:val="cs-CZ"/>
        </w:rPr>
      </w:pPr>
      <w:r w:rsidRPr="002D61AD">
        <w:rPr>
          <w:rFonts w:eastAsia="+mn-ea" w:cs="+mn-cs"/>
          <w:color w:val="333333"/>
          <w:kern w:val="24"/>
          <w:lang w:val="cs-CZ"/>
        </w:rPr>
        <w:lastRenderedPageBreak/>
        <w:t>Použitá literatura</w:t>
      </w:r>
    </w:p>
    <w:p w14:paraId="76A5E4D9" w14:textId="77777777" w:rsidR="00E3231A" w:rsidRPr="002D61AD" w:rsidRDefault="00E3231A" w:rsidP="00E3231A">
      <w:pPr>
        <w:spacing w:after="240" w:line="288" w:lineRule="auto"/>
        <w:jc w:val="both"/>
        <w:rPr>
          <w:rFonts w:eastAsia="Times New Roman" w:cs="Times New Roman"/>
          <w:sz w:val="20"/>
          <w:szCs w:val="20"/>
          <w:lang w:val="cs-CZ"/>
        </w:rPr>
      </w:pPr>
      <w:r w:rsidRPr="002D61AD">
        <w:rPr>
          <w:rFonts w:eastAsia="+mn-ea" w:cs="+mn-cs"/>
          <w:color w:val="333333"/>
          <w:kern w:val="24"/>
          <w:sz w:val="20"/>
          <w:szCs w:val="20"/>
          <w:lang w:val="cs-CZ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554948A0" w14:textId="77777777" w:rsidR="00E3231A" w:rsidRPr="002D61AD" w:rsidRDefault="00E3231A" w:rsidP="00E3231A">
      <w:pPr>
        <w:spacing w:after="240" w:line="288" w:lineRule="auto"/>
        <w:jc w:val="both"/>
        <w:rPr>
          <w:rFonts w:eastAsia="Times New Roman" w:cs="Times New Roman"/>
          <w:sz w:val="20"/>
          <w:szCs w:val="20"/>
          <w:lang w:val="cs-CZ"/>
        </w:rPr>
      </w:pPr>
      <w:r w:rsidRPr="002D61AD">
        <w:rPr>
          <w:rFonts w:eastAsia="+mn-ea" w:cs="+mn-cs"/>
          <w:color w:val="333333"/>
          <w:kern w:val="24"/>
          <w:sz w:val="20"/>
          <w:szCs w:val="20"/>
          <w:lang w:val="cs-CZ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7773FC43" w14:textId="77777777" w:rsidR="00E3231A" w:rsidRPr="002D61AD" w:rsidRDefault="00E3231A" w:rsidP="00E3231A">
      <w:pPr>
        <w:spacing w:after="240" w:line="288" w:lineRule="auto"/>
        <w:jc w:val="both"/>
        <w:rPr>
          <w:rFonts w:eastAsia="Times New Roman" w:cs="Times New Roman"/>
          <w:sz w:val="20"/>
          <w:szCs w:val="20"/>
          <w:lang w:val="cs-CZ"/>
        </w:rPr>
      </w:pPr>
      <w:r w:rsidRPr="002D61AD">
        <w:rPr>
          <w:rFonts w:eastAsia="+mn-ea" w:cs="+mn-cs"/>
          <w:color w:val="333333"/>
          <w:kern w:val="24"/>
          <w:sz w:val="20"/>
          <w:szCs w:val="20"/>
          <w:lang w:val="cs-CZ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37A183E3" w14:textId="77777777" w:rsidR="00E3231A" w:rsidRPr="002D61AD" w:rsidRDefault="00E3231A" w:rsidP="00E3231A">
      <w:pPr>
        <w:spacing w:after="240" w:line="288" w:lineRule="auto"/>
        <w:jc w:val="both"/>
        <w:rPr>
          <w:rFonts w:eastAsia="Times New Roman" w:cs="Times New Roman"/>
          <w:sz w:val="20"/>
          <w:szCs w:val="20"/>
          <w:lang w:val="cs-CZ"/>
        </w:rPr>
      </w:pPr>
      <w:r w:rsidRPr="002D61AD">
        <w:rPr>
          <w:rFonts w:eastAsia="+mn-ea" w:cs="+mn-cs"/>
          <w:color w:val="333333"/>
          <w:kern w:val="24"/>
          <w:sz w:val="20"/>
          <w:szCs w:val="20"/>
          <w:lang w:val="cs-CZ"/>
        </w:rPr>
        <w:t xml:space="preserve"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 </w:t>
      </w:r>
    </w:p>
    <w:p w14:paraId="34232A1A" w14:textId="4A4D6485" w:rsidR="00E3231A" w:rsidRPr="002D61AD" w:rsidRDefault="00E3231A" w:rsidP="00E3231A">
      <w:pPr>
        <w:jc w:val="both"/>
        <w:rPr>
          <w:sz w:val="20"/>
          <w:szCs w:val="20"/>
          <w:lang w:val="cs-CZ"/>
        </w:rPr>
      </w:pPr>
      <w:r w:rsidRPr="002D61AD">
        <w:rPr>
          <w:rFonts w:eastAsia="+mn-ea" w:cs="+mn-cs"/>
          <w:color w:val="333333"/>
          <w:kern w:val="24"/>
          <w:sz w:val="20"/>
          <w:szCs w:val="20"/>
          <w:lang w:val="cs-CZ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2D61AD">
        <w:rPr>
          <w:rFonts w:eastAsia="+mn-ea" w:cs="+mn-cs"/>
          <w:color w:val="FFFFFF"/>
          <w:kern w:val="24"/>
          <w:sz w:val="20"/>
          <w:szCs w:val="20"/>
          <w:lang w:val="cs-CZ"/>
        </w:rPr>
        <w:t>gricultural</w:t>
      </w:r>
    </w:p>
    <w:p w14:paraId="1FF486D6" w14:textId="77777777" w:rsidR="005743C8" w:rsidRPr="002D61AD" w:rsidRDefault="005743C8" w:rsidP="004C5C76">
      <w:pPr>
        <w:rPr>
          <w:lang w:val="cs-CZ"/>
        </w:rPr>
      </w:pPr>
    </w:p>
    <w:p w14:paraId="177ED256" w14:textId="7496CB20" w:rsidR="00CC2627" w:rsidRPr="002D61AD" w:rsidRDefault="00CC2627" w:rsidP="004C5C76">
      <w:pPr>
        <w:rPr>
          <w:lang w:val="cs-CZ"/>
        </w:rPr>
      </w:pPr>
    </w:p>
    <w:p w14:paraId="7757F70B" w14:textId="46FD8AE6" w:rsidR="00CC2627" w:rsidRPr="002D61AD" w:rsidRDefault="00825B67" w:rsidP="004C5C76">
      <w:pPr>
        <w:rPr>
          <w:lang w:val="cs-CZ"/>
        </w:rPr>
      </w:pPr>
      <w:r w:rsidRPr="002D61AD"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2D61AD" w:rsidRDefault="00825B67" w:rsidP="004C5C76">
      <w:pPr>
        <w:rPr>
          <w:lang w:val="cs-CZ"/>
        </w:rPr>
      </w:pPr>
    </w:p>
    <w:p w14:paraId="2EB30C9E" w14:textId="1B426693" w:rsidR="00825B67" w:rsidRPr="002D61AD" w:rsidRDefault="00825B67" w:rsidP="004C5C76">
      <w:pPr>
        <w:rPr>
          <w:lang w:val="cs-CZ"/>
        </w:rPr>
      </w:pPr>
      <w:r w:rsidRPr="002D61AD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631412" w:rsidRPr="002D61AD" w:rsidRDefault="005C42BB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</w:rPr>
                            </w:pPr>
                            <w:hyperlink r:id="rId20" w:history="1">
                              <w:r w:rsidR="00631412" w:rsidRPr="002D61AD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631412" w:rsidRPr="002D61AD" w:rsidRDefault="00631412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</w:rPr>
                            </w:pPr>
                          </w:p>
                          <w:p w14:paraId="74953980" w14:textId="77777777" w:rsidR="00631412" w:rsidRPr="002D61AD" w:rsidRDefault="00631412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6E07F78B" w14:textId="77777777" w:rsidR="00631412" w:rsidRPr="002D61AD" w:rsidRDefault="00631412" w:rsidP="00357E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</w:pPr>
                            <w:r w:rsidRPr="002D61AD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  <w:t>Koordinátor projektu: Ana I. Morales</w:t>
                            </w:r>
                          </w:p>
                          <w:p w14:paraId="42B07104" w14:textId="77777777" w:rsidR="00631412" w:rsidRPr="002D61AD" w:rsidRDefault="00631412" w:rsidP="00357E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2D61AD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</w:rPr>
                              <w:t>Adresa pracoviště: Dept. Building, Campus Miguel de Unamuno, 37007 Salamanca, Španělsko.</w:t>
                            </w:r>
                          </w:p>
                          <w:p w14:paraId="05EC7CB3" w14:textId="16BED738" w:rsidR="00631412" w:rsidRPr="00C20705" w:rsidRDefault="00631412" w:rsidP="00357E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Telefon: +34 663 056 665</w:t>
                            </w:r>
                          </w:p>
                          <w:p w14:paraId="1304131E" w14:textId="21AC6769" w:rsidR="00631412" w:rsidRPr="00C20705" w:rsidRDefault="00631412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631412" w:rsidRPr="002D61AD" w:rsidRDefault="009C361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</w:rPr>
                      </w:pPr>
                      <w:hyperlink r:id="rId21" w:history="1">
                        <w:r w:rsidR="00631412" w:rsidRPr="002D61AD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</w:rPr>
                          <w:t>https://toxoer.com</w:t>
                        </w:r>
                      </w:hyperlink>
                    </w:p>
                    <w:p w14:paraId="075C221C" w14:textId="77777777" w:rsidR="00631412" w:rsidRPr="002D61AD" w:rsidRDefault="00631412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</w:rPr>
                      </w:pPr>
                    </w:p>
                    <w:p w14:paraId="74953980" w14:textId="77777777" w:rsidR="00631412" w:rsidRPr="002D61AD" w:rsidRDefault="00631412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</w:rPr>
                      </w:pPr>
                    </w:p>
                    <w:p w14:paraId="6E07F78B" w14:textId="77777777" w:rsidR="00631412" w:rsidRPr="002D61AD" w:rsidRDefault="00631412" w:rsidP="00357E9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</w:rPr>
                      </w:pPr>
                      <w:r w:rsidRPr="002D61AD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</w:rPr>
                        <w:t>Koordinátor projektu: Ana I. Morales</w:t>
                      </w:r>
                    </w:p>
                    <w:p w14:paraId="42B07104" w14:textId="77777777" w:rsidR="00631412" w:rsidRPr="002D61AD" w:rsidRDefault="00631412" w:rsidP="00357E9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2D61AD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</w:rPr>
                        <w:t>Adresa pracoviště: Dept. Building, Campus Miguel de Unamuno, 37007 Salamanca, Španělsko.</w:t>
                      </w:r>
                    </w:p>
                    <w:p w14:paraId="05EC7CB3" w14:textId="16BED738" w:rsidR="00631412" w:rsidRPr="00C20705" w:rsidRDefault="00631412" w:rsidP="00357E96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Telefon: +34 663 056 665</w:t>
                      </w:r>
                    </w:p>
                    <w:p w14:paraId="1304131E" w14:textId="21AC6769" w:rsidR="00631412" w:rsidRPr="00C20705" w:rsidRDefault="00631412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25B67" w:rsidRPr="002D61AD" w:rsidSect="001235EC">
      <w:headerReference w:type="default" r:id="rId22"/>
      <w:footerReference w:type="default" r:id="rId23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15BEBD" w14:textId="77777777" w:rsidR="005C42BB" w:rsidRDefault="005C42BB" w:rsidP="00642EE5">
      <w:r>
        <w:separator/>
      </w:r>
    </w:p>
  </w:endnote>
  <w:endnote w:type="continuationSeparator" w:id="0">
    <w:p w14:paraId="6A2839E0" w14:textId="77777777" w:rsidR="005C42BB" w:rsidRDefault="005C42BB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631412" w:rsidRPr="003956E4" w:rsidRDefault="00631412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631412" w:rsidRPr="0058691E" w:rsidRDefault="00631412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631412" w:rsidRPr="0058691E" w:rsidRDefault="00631412" w:rsidP="005B1B13">
                    <w:pPr>
                      <w:pStyle w:val="Textbubliny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gram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gram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631412" w:rsidRPr="003956E4" w:rsidRDefault="00631412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5F25DED6" w:rsidR="00631412" w:rsidRPr="00D41986" w:rsidRDefault="00631412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A6CFE" w:rsidRPr="000A6CFE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10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5F25DED6" w:rsidR="00631412" w:rsidRPr="00D41986" w:rsidRDefault="00631412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0A6CFE" w:rsidRPr="000A6CFE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10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2BB0F" w14:textId="77777777" w:rsidR="005C42BB" w:rsidRDefault="005C42BB" w:rsidP="00642EE5">
      <w:r>
        <w:separator/>
      </w:r>
    </w:p>
  </w:footnote>
  <w:footnote w:type="continuationSeparator" w:id="0">
    <w:p w14:paraId="43F19EC8" w14:textId="77777777" w:rsidR="005C42BB" w:rsidRDefault="005C42BB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631412" w:rsidRPr="00825B67" w:rsidRDefault="00631412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631412" w:rsidRPr="00825B67" w:rsidRDefault="00631412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631412" w:rsidRDefault="00631412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  <w:p w14:paraId="3C54CA4C" w14:textId="1BE1A2BF" w:rsidR="00631412" w:rsidRPr="00B85622" w:rsidRDefault="00631412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RESOURCES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631412" w:rsidRPr="00825B67" w:rsidRDefault="00631412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631412" w:rsidRDefault="00631412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  <w:p w14:paraId="3C54CA4C" w14:textId="1BE1A2BF" w:rsidR="00631412" w:rsidRPr="00B85622" w:rsidRDefault="00631412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RESOURCES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631412" w:rsidRPr="004C5C76" w:rsidRDefault="00631412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24DAB005" w14:textId="77777777" w:rsidR="00631412" w:rsidRPr="006238DD" w:rsidRDefault="00631412" w:rsidP="000A3CED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KAPITOLA 4.5 Pesticidy II. Toxikologické aspekty.</w:t>
    </w:r>
  </w:p>
  <w:p w14:paraId="431813C9" w14:textId="20FD5669" w:rsidR="00631412" w:rsidRPr="006238DD" w:rsidRDefault="00631412" w:rsidP="000A3CED">
    <w:pPr>
      <w:rPr>
        <w:lang w:val="it-IT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4DE8152" wp14:editId="0713F0E6">
              <wp:simplePos x="0" y="0"/>
              <wp:positionH relativeFrom="column">
                <wp:posOffset>4133850</wp:posOffset>
              </wp:positionH>
              <wp:positionV relativeFrom="paragraph">
                <wp:posOffset>25400</wp:posOffset>
              </wp:positionV>
              <wp:extent cx="1638300" cy="297180"/>
              <wp:effectExtent l="0" t="0" r="0" b="7620"/>
              <wp:wrapSquare wrapText="bothSides"/>
              <wp:docPr id="23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47D44F" w14:textId="77777777" w:rsidR="00631412" w:rsidRPr="00075083" w:rsidRDefault="00631412" w:rsidP="000A3CED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4DE8152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25.5pt;margin-top:2pt;width:129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" filled="f" stroked="f" strokeweight=".5pt">
              <v:textbox>
                <w:txbxContent>
                  <w:p w14:paraId="4A47D44F" w14:textId="77777777" w:rsidR="00631412" w:rsidRPr="00075083" w:rsidRDefault="00631412" w:rsidP="000A3CED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238DD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PODKAPITOLA 8. Vojenské použ</w:t>
    </w:r>
    <w:r w:rsidR="007955C1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ití pesticidů. Toxicita “Agent o</w:t>
    </w:r>
    <w:r w:rsidRPr="006238DD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range” </w:t>
    </w:r>
    <w:r w:rsidRPr="006238DD">
      <w:rPr>
        <w:noProof/>
        <w:lang w:val="it-IT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DE2174"/>
    <w:multiLevelType w:val="hybridMultilevel"/>
    <w:tmpl w:val="1E62ED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50FA2"/>
    <w:multiLevelType w:val="hybridMultilevel"/>
    <w:tmpl w:val="E5EAF89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32EE5"/>
    <w:multiLevelType w:val="hybridMultilevel"/>
    <w:tmpl w:val="6A222E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3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4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7"/>
  </w:num>
  <w:num w:numId="4">
    <w:abstractNumId w:val="8"/>
  </w:num>
  <w:num w:numId="5">
    <w:abstractNumId w:val="10"/>
  </w:num>
  <w:num w:numId="6">
    <w:abstractNumId w:val="11"/>
  </w:num>
  <w:num w:numId="7">
    <w:abstractNumId w:val="0"/>
  </w:num>
  <w:num w:numId="8">
    <w:abstractNumId w:val="3"/>
  </w:num>
  <w:num w:numId="9">
    <w:abstractNumId w:val="14"/>
  </w:num>
  <w:num w:numId="10">
    <w:abstractNumId w:val="4"/>
  </w:num>
  <w:num w:numId="11">
    <w:abstractNumId w:val="6"/>
  </w:num>
  <w:num w:numId="12">
    <w:abstractNumId w:val="1"/>
  </w:num>
  <w:num w:numId="13">
    <w:abstractNumId w:val="9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156C7"/>
    <w:rsid w:val="00036780"/>
    <w:rsid w:val="00045A31"/>
    <w:rsid w:val="00057152"/>
    <w:rsid w:val="000606B9"/>
    <w:rsid w:val="00075083"/>
    <w:rsid w:val="000A3CED"/>
    <w:rsid w:val="000A6CFE"/>
    <w:rsid w:val="000F4866"/>
    <w:rsid w:val="00110566"/>
    <w:rsid w:val="001235EC"/>
    <w:rsid w:val="00127449"/>
    <w:rsid w:val="001333E9"/>
    <w:rsid w:val="00150820"/>
    <w:rsid w:val="00151FA4"/>
    <w:rsid w:val="00177406"/>
    <w:rsid w:val="001842B8"/>
    <w:rsid w:val="00187D21"/>
    <w:rsid w:val="001A2471"/>
    <w:rsid w:val="001B2A01"/>
    <w:rsid w:val="001B3C4A"/>
    <w:rsid w:val="001C45A2"/>
    <w:rsid w:val="001C4E17"/>
    <w:rsid w:val="001D3975"/>
    <w:rsid w:val="001E0AA7"/>
    <w:rsid w:val="001E2A73"/>
    <w:rsid w:val="00200298"/>
    <w:rsid w:val="002834D3"/>
    <w:rsid w:val="00285A16"/>
    <w:rsid w:val="00290281"/>
    <w:rsid w:val="002C77F7"/>
    <w:rsid w:val="002D61AD"/>
    <w:rsid w:val="002E69EB"/>
    <w:rsid w:val="00354A94"/>
    <w:rsid w:val="003572FB"/>
    <w:rsid w:val="00357E96"/>
    <w:rsid w:val="00365E0F"/>
    <w:rsid w:val="00374609"/>
    <w:rsid w:val="00380530"/>
    <w:rsid w:val="003811A3"/>
    <w:rsid w:val="003838C4"/>
    <w:rsid w:val="00386192"/>
    <w:rsid w:val="00390509"/>
    <w:rsid w:val="0039128A"/>
    <w:rsid w:val="0039182B"/>
    <w:rsid w:val="0039318E"/>
    <w:rsid w:val="003956E4"/>
    <w:rsid w:val="003A0D68"/>
    <w:rsid w:val="003B68B8"/>
    <w:rsid w:val="003C171B"/>
    <w:rsid w:val="003D1F8E"/>
    <w:rsid w:val="003E0C92"/>
    <w:rsid w:val="00402CE4"/>
    <w:rsid w:val="00420900"/>
    <w:rsid w:val="00433A74"/>
    <w:rsid w:val="004407F3"/>
    <w:rsid w:val="0045077E"/>
    <w:rsid w:val="00480106"/>
    <w:rsid w:val="00481872"/>
    <w:rsid w:val="004A5CD4"/>
    <w:rsid w:val="004A7341"/>
    <w:rsid w:val="004B6238"/>
    <w:rsid w:val="004B7446"/>
    <w:rsid w:val="004B7CD9"/>
    <w:rsid w:val="004C27B1"/>
    <w:rsid w:val="004C3ED8"/>
    <w:rsid w:val="004C5C76"/>
    <w:rsid w:val="004C688D"/>
    <w:rsid w:val="004D0A5C"/>
    <w:rsid w:val="00505014"/>
    <w:rsid w:val="0054299E"/>
    <w:rsid w:val="005430AF"/>
    <w:rsid w:val="005743C8"/>
    <w:rsid w:val="0058346D"/>
    <w:rsid w:val="0059226B"/>
    <w:rsid w:val="0059598E"/>
    <w:rsid w:val="005B1B13"/>
    <w:rsid w:val="005C42BB"/>
    <w:rsid w:val="005C77A7"/>
    <w:rsid w:val="005D4E71"/>
    <w:rsid w:val="005F3D55"/>
    <w:rsid w:val="005F4D77"/>
    <w:rsid w:val="00605ABC"/>
    <w:rsid w:val="00610A10"/>
    <w:rsid w:val="006238DD"/>
    <w:rsid w:val="0062677E"/>
    <w:rsid w:val="0063015E"/>
    <w:rsid w:val="00631412"/>
    <w:rsid w:val="0063435B"/>
    <w:rsid w:val="006405F8"/>
    <w:rsid w:val="00642EE5"/>
    <w:rsid w:val="00644B0E"/>
    <w:rsid w:val="00645E8F"/>
    <w:rsid w:val="006916B6"/>
    <w:rsid w:val="006A084F"/>
    <w:rsid w:val="006A54E5"/>
    <w:rsid w:val="006B3423"/>
    <w:rsid w:val="006B4D72"/>
    <w:rsid w:val="006B64CB"/>
    <w:rsid w:val="00703768"/>
    <w:rsid w:val="00705E39"/>
    <w:rsid w:val="0072057C"/>
    <w:rsid w:val="00723EEC"/>
    <w:rsid w:val="00753275"/>
    <w:rsid w:val="00762A7C"/>
    <w:rsid w:val="007946D3"/>
    <w:rsid w:val="007955C1"/>
    <w:rsid w:val="007A2A02"/>
    <w:rsid w:val="007A7451"/>
    <w:rsid w:val="007A7754"/>
    <w:rsid w:val="007D1AFF"/>
    <w:rsid w:val="007E1E45"/>
    <w:rsid w:val="00806658"/>
    <w:rsid w:val="00810021"/>
    <w:rsid w:val="008203FC"/>
    <w:rsid w:val="00825694"/>
    <w:rsid w:val="00825B67"/>
    <w:rsid w:val="00826470"/>
    <w:rsid w:val="00843410"/>
    <w:rsid w:val="00852264"/>
    <w:rsid w:val="00860215"/>
    <w:rsid w:val="0086029B"/>
    <w:rsid w:val="00866211"/>
    <w:rsid w:val="00872F71"/>
    <w:rsid w:val="0088113E"/>
    <w:rsid w:val="008833BA"/>
    <w:rsid w:val="008B5021"/>
    <w:rsid w:val="008D2260"/>
    <w:rsid w:val="008D671D"/>
    <w:rsid w:val="009119FF"/>
    <w:rsid w:val="0096761F"/>
    <w:rsid w:val="00971173"/>
    <w:rsid w:val="0097583F"/>
    <w:rsid w:val="00977859"/>
    <w:rsid w:val="00980CB9"/>
    <w:rsid w:val="0098517C"/>
    <w:rsid w:val="009910D8"/>
    <w:rsid w:val="00995B2D"/>
    <w:rsid w:val="00996CFF"/>
    <w:rsid w:val="009A2ED3"/>
    <w:rsid w:val="009A46AE"/>
    <w:rsid w:val="009B4723"/>
    <w:rsid w:val="009C3617"/>
    <w:rsid w:val="009D7D4B"/>
    <w:rsid w:val="009E4E33"/>
    <w:rsid w:val="009E4F9D"/>
    <w:rsid w:val="009E519F"/>
    <w:rsid w:val="00A12E5D"/>
    <w:rsid w:val="00A14943"/>
    <w:rsid w:val="00A4043D"/>
    <w:rsid w:val="00A50307"/>
    <w:rsid w:val="00A7016A"/>
    <w:rsid w:val="00A73C1B"/>
    <w:rsid w:val="00A86731"/>
    <w:rsid w:val="00A91919"/>
    <w:rsid w:val="00AB1682"/>
    <w:rsid w:val="00AB7647"/>
    <w:rsid w:val="00AC4C19"/>
    <w:rsid w:val="00AD3586"/>
    <w:rsid w:val="00AD5029"/>
    <w:rsid w:val="00AF50ED"/>
    <w:rsid w:val="00B21DCB"/>
    <w:rsid w:val="00B23FAD"/>
    <w:rsid w:val="00B2610B"/>
    <w:rsid w:val="00B529E2"/>
    <w:rsid w:val="00B707C0"/>
    <w:rsid w:val="00B75F1F"/>
    <w:rsid w:val="00B92A70"/>
    <w:rsid w:val="00BA3B76"/>
    <w:rsid w:val="00BA77B9"/>
    <w:rsid w:val="00BB3EF2"/>
    <w:rsid w:val="00BD5584"/>
    <w:rsid w:val="00BF1DA3"/>
    <w:rsid w:val="00BF2CE0"/>
    <w:rsid w:val="00C05194"/>
    <w:rsid w:val="00C05F55"/>
    <w:rsid w:val="00C20F54"/>
    <w:rsid w:val="00C26033"/>
    <w:rsid w:val="00C50A77"/>
    <w:rsid w:val="00C739BC"/>
    <w:rsid w:val="00C758B6"/>
    <w:rsid w:val="00C85539"/>
    <w:rsid w:val="00C856BA"/>
    <w:rsid w:val="00C97358"/>
    <w:rsid w:val="00CC2627"/>
    <w:rsid w:val="00CC76E9"/>
    <w:rsid w:val="00CD17F9"/>
    <w:rsid w:val="00CD5B72"/>
    <w:rsid w:val="00CE6B13"/>
    <w:rsid w:val="00D0172E"/>
    <w:rsid w:val="00D07E5E"/>
    <w:rsid w:val="00D12D92"/>
    <w:rsid w:val="00D20401"/>
    <w:rsid w:val="00D30037"/>
    <w:rsid w:val="00D4005A"/>
    <w:rsid w:val="00D41986"/>
    <w:rsid w:val="00D568D9"/>
    <w:rsid w:val="00D92A39"/>
    <w:rsid w:val="00D95D9E"/>
    <w:rsid w:val="00D97B6E"/>
    <w:rsid w:val="00DB1235"/>
    <w:rsid w:val="00DC3264"/>
    <w:rsid w:val="00DC55E7"/>
    <w:rsid w:val="00DD4965"/>
    <w:rsid w:val="00E00A88"/>
    <w:rsid w:val="00E01C2C"/>
    <w:rsid w:val="00E06472"/>
    <w:rsid w:val="00E0704D"/>
    <w:rsid w:val="00E1266D"/>
    <w:rsid w:val="00E20E6A"/>
    <w:rsid w:val="00E25B2B"/>
    <w:rsid w:val="00E30547"/>
    <w:rsid w:val="00E3231A"/>
    <w:rsid w:val="00E35638"/>
    <w:rsid w:val="00E3639D"/>
    <w:rsid w:val="00E662F1"/>
    <w:rsid w:val="00E80081"/>
    <w:rsid w:val="00EB2859"/>
    <w:rsid w:val="00EC4D07"/>
    <w:rsid w:val="00ED48AC"/>
    <w:rsid w:val="00EE60B9"/>
    <w:rsid w:val="00EF2F25"/>
    <w:rsid w:val="00F04794"/>
    <w:rsid w:val="00F05732"/>
    <w:rsid w:val="00F447B0"/>
    <w:rsid w:val="00F45D21"/>
    <w:rsid w:val="00F476CB"/>
    <w:rsid w:val="00F51B1A"/>
    <w:rsid w:val="00F61E26"/>
    <w:rsid w:val="00F637D1"/>
    <w:rsid w:val="00F72B2C"/>
    <w:rsid w:val="00F905C7"/>
    <w:rsid w:val="00FA6D3B"/>
    <w:rsid w:val="00FA6F35"/>
    <w:rsid w:val="00FB242D"/>
    <w:rsid w:val="00FC21A8"/>
    <w:rsid w:val="00FE19E0"/>
    <w:rsid w:val="00FE2758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5B2D"/>
    <w:pPr>
      <w:spacing w:after="0"/>
    </w:pPr>
    <w:rPr>
      <w:b/>
      <w:bCs/>
      <w:lang w:val="es-ES_tradn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5B2D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toxoer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toxoe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E7952-629B-4CCE-8A84-D3FE1E54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1931</Words>
  <Characters>11012</Characters>
  <Application>Microsoft Office Word</Application>
  <DocSecurity>0</DocSecurity>
  <Lines>91</Lines>
  <Paragraphs>25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2017-07-26T10:30:00Z</dcterms:created>
  <dcterms:modified xsi:type="dcterms:W3CDTF">2017-07-26T10:30:00Z</dcterms:modified>
</cp:coreProperties>
</file>