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bookmarkStart w:id="0" w:name="_GoBack"/>
      <w:bookmarkEnd w:id="0"/>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2F84700B">
                <wp:simplePos x="0" y="0"/>
                <wp:positionH relativeFrom="margin">
                  <wp:posOffset>330566</wp:posOffset>
                </wp:positionH>
                <wp:positionV relativeFrom="paragraph">
                  <wp:posOffset>163016</wp:posOffset>
                </wp:positionV>
                <wp:extent cx="6675109"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09" cy="1879288"/>
                        </a:xfrm>
                        <a:prstGeom prst="rect">
                          <a:avLst/>
                        </a:prstGeom>
                      </wps:spPr>
                      <wps:txbx>
                        <w:txbxContent>
                          <w:p w14:paraId="7F6A72AA" w14:textId="2C24D3F7" w:rsidR="00825B67" w:rsidRPr="00F72B2C" w:rsidRDefault="006D0E1E" w:rsidP="00402CE4">
                            <w:pPr>
                              <w:pStyle w:val="NormalWeb"/>
                              <w:spacing w:before="0" w:beforeAutospacing="0" w:after="0" w:afterAutospacing="0"/>
                              <w:jc w:val="center"/>
                              <w:rPr>
                                <w:color w:val="767171" w:themeColor="background2" w:themeShade="80"/>
                                <w:sz w:val="72"/>
                                <w:szCs w:val="72"/>
                                <w:lang w:val="en-GB"/>
                              </w:rPr>
                            </w:pPr>
                            <w:r w:rsidRPr="006D0E1E">
                              <w:rPr>
                                <w:rFonts w:ascii="Museo 700" w:hAnsi="Museo 700" w:cstheme="minorBidi"/>
                                <w:b/>
                                <w:bCs/>
                                <w:color w:val="767171" w:themeColor="background2" w:themeShade="80"/>
                                <w:kern w:val="24"/>
                                <w:sz w:val="72"/>
                                <w:szCs w:val="72"/>
                                <w:lang w:val="es-ES_tradnl"/>
                              </w:rPr>
                              <w:t>Efectele cronice pe termen lung ale pesticidelor asupra s</w:t>
                            </w:r>
                            <w:r>
                              <w:rPr>
                                <w:rFonts w:ascii="Museo 700" w:hAnsi="Museo 700" w:cstheme="minorBidi"/>
                                <w:b/>
                                <w:bCs/>
                                <w:color w:val="767171" w:themeColor="background2" w:themeShade="80"/>
                                <w:kern w:val="24"/>
                                <w:sz w:val="72"/>
                                <w:szCs w:val="72"/>
                                <w:lang w:val="es-ES_tradnl"/>
                              </w:rPr>
                              <w:t>ă</w:t>
                            </w:r>
                            <w:r w:rsidRPr="006D0E1E">
                              <w:rPr>
                                <w:rFonts w:ascii="Museo 700" w:hAnsi="Museo 700" w:cstheme="minorBidi"/>
                                <w:b/>
                                <w:bCs/>
                                <w:color w:val="767171" w:themeColor="background2" w:themeShade="80"/>
                                <w:kern w:val="24"/>
                                <w:sz w:val="72"/>
                                <w:szCs w:val="72"/>
                                <w:lang w:val="es-ES_tradnl"/>
                              </w:rPr>
                              <w:t>n</w:t>
                            </w:r>
                            <w:r>
                              <w:rPr>
                                <w:rFonts w:ascii="Museo 700" w:hAnsi="Museo 700" w:cstheme="minorBidi"/>
                                <w:b/>
                                <w:bCs/>
                                <w:color w:val="767171" w:themeColor="background2" w:themeShade="80"/>
                                <w:kern w:val="24"/>
                                <w:sz w:val="72"/>
                                <w:szCs w:val="72"/>
                                <w:lang w:val="es-ES_tradnl"/>
                              </w:rPr>
                              <w:t>ă</w:t>
                            </w:r>
                            <w:r w:rsidRPr="006D0E1E">
                              <w:rPr>
                                <w:rFonts w:ascii="Museo 700" w:hAnsi="Museo 700" w:cstheme="minorBidi"/>
                                <w:b/>
                                <w:bCs/>
                                <w:color w:val="767171" w:themeColor="background2" w:themeShade="80"/>
                                <w:kern w:val="24"/>
                                <w:sz w:val="72"/>
                                <w:szCs w:val="72"/>
                                <w:lang w:val="es-ES_tradnl"/>
                              </w:rPr>
                              <w:t>t</w:t>
                            </w:r>
                            <w:r>
                              <w:rPr>
                                <w:rFonts w:ascii="Museo 700" w:hAnsi="Museo 700" w:cstheme="minorBidi"/>
                                <w:b/>
                                <w:bCs/>
                                <w:color w:val="767171" w:themeColor="background2" w:themeShade="80"/>
                                <w:kern w:val="24"/>
                                <w:sz w:val="72"/>
                                <w:szCs w:val="72"/>
                                <w:lang w:val="es-ES_tradnl"/>
                              </w:rPr>
                              <w:t>ăț</w:t>
                            </w:r>
                            <w:r w:rsidRPr="006D0E1E">
                              <w:rPr>
                                <w:rFonts w:ascii="Museo 700" w:hAnsi="Museo 700" w:cstheme="minorBidi"/>
                                <w:b/>
                                <w:bCs/>
                                <w:color w:val="767171" w:themeColor="background2" w:themeShade="80"/>
                                <w:kern w:val="24"/>
                                <w:sz w:val="72"/>
                                <w:szCs w:val="72"/>
                                <w:lang w:val="es-ES_tradnl"/>
                              </w:rPr>
                              <w:t>ii umane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26.05pt;margin-top:12.85pt;width:525.6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" filled="f" stroked="f">
                <v:path arrowok="t"/>
                <v:textbox>
                  <w:txbxContent>
                    <w:p w14:paraId="7F6A72AA" w14:textId="2C24D3F7" w:rsidR="00825B67" w:rsidRPr="00F72B2C" w:rsidRDefault="006D0E1E" w:rsidP="00402CE4">
                      <w:pPr>
                        <w:pStyle w:val="NormalWeb"/>
                        <w:spacing w:before="0" w:beforeAutospacing="0" w:after="0" w:afterAutospacing="0"/>
                        <w:jc w:val="center"/>
                        <w:rPr>
                          <w:color w:val="767171" w:themeColor="background2" w:themeShade="80"/>
                          <w:sz w:val="72"/>
                          <w:szCs w:val="72"/>
                          <w:lang w:val="en-GB"/>
                        </w:rPr>
                      </w:pPr>
                      <w:r w:rsidRPr="006D0E1E">
                        <w:rPr>
                          <w:rFonts w:ascii="Museo 700" w:hAnsi="Museo 700" w:cstheme="minorBidi"/>
                          <w:b/>
                          <w:bCs/>
                          <w:color w:val="767171" w:themeColor="background2" w:themeShade="80"/>
                          <w:kern w:val="24"/>
                          <w:sz w:val="72"/>
                          <w:szCs w:val="72"/>
                          <w:lang w:val="es-ES_tradnl"/>
                        </w:rPr>
                        <w:t>Efectele cronice pe termen lung ale pesticidelor asupra s</w:t>
                      </w:r>
                      <w:r>
                        <w:rPr>
                          <w:rFonts w:ascii="Museo 700" w:hAnsi="Museo 700" w:cstheme="minorBidi"/>
                          <w:b/>
                          <w:bCs/>
                          <w:color w:val="767171" w:themeColor="background2" w:themeShade="80"/>
                          <w:kern w:val="24"/>
                          <w:sz w:val="72"/>
                          <w:szCs w:val="72"/>
                          <w:lang w:val="es-ES_tradnl"/>
                        </w:rPr>
                        <w:t>ă</w:t>
                      </w:r>
                      <w:r w:rsidRPr="006D0E1E">
                        <w:rPr>
                          <w:rFonts w:ascii="Museo 700" w:hAnsi="Museo 700" w:cstheme="minorBidi"/>
                          <w:b/>
                          <w:bCs/>
                          <w:color w:val="767171" w:themeColor="background2" w:themeShade="80"/>
                          <w:kern w:val="24"/>
                          <w:sz w:val="72"/>
                          <w:szCs w:val="72"/>
                          <w:lang w:val="es-ES_tradnl"/>
                        </w:rPr>
                        <w:t>n</w:t>
                      </w:r>
                      <w:r>
                        <w:rPr>
                          <w:rFonts w:ascii="Museo 700" w:hAnsi="Museo 700" w:cstheme="minorBidi"/>
                          <w:b/>
                          <w:bCs/>
                          <w:color w:val="767171" w:themeColor="background2" w:themeShade="80"/>
                          <w:kern w:val="24"/>
                          <w:sz w:val="72"/>
                          <w:szCs w:val="72"/>
                          <w:lang w:val="es-ES_tradnl"/>
                        </w:rPr>
                        <w:t>ă</w:t>
                      </w:r>
                      <w:r w:rsidRPr="006D0E1E">
                        <w:rPr>
                          <w:rFonts w:ascii="Museo 700" w:hAnsi="Museo 700" w:cstheme="minorBidi"/>
                          <w:b/>
                          <w:bCs/>
                          <w:color w:val="767171" w:themeColor="background2" w:themeShade="80"/>
                          <w:kern w:val="24"/>
                          <w:sz w:val="72"/>
                          <w:szCs w:val="72"/>
                          <w:lang w:val="es-ES_tradnl"/>
                        </w:rPr>
                        <w:t>t</w:t>
                      </w:r>
                      <w:r>
                        <w:rPr>
                          <w:rFonts w:ascii="Museo 700" w:hAnsi="Museo 700" w:cstheme="minorBidi"/>
                          <w:b/>
                          <w:bCs/>
                          <w:color w:val="767171" w:themeColor="background2" w:themeShade="80"/>
                          <w:kern w:val="24"/>
                          <w:sz w:val="72"/>
                          <w:szCs w:val="72"/>
                          <w:lang w:val="es-ES_tradnl"/>
                        </w:rPr>
                        <w:t>ăț</w:t>
                      </w:r>
                      <w:r w:rsidRPr="006D0E1E">
                        <w:rPr>
                          <w:rFonts w:ascii="Museo 700" w:hAnsi="Museo 700" w:cstheme="minorBidi"/>
                          <w:b/>
                          <w:bCs/>
                          <w:color w:val="767171" w:themeColor="background2" w:themeShade="80"/>
                          <w:kern w:val="24"/>
                          <w:sz w:val="72"/>
                          <w:szCs w:val="72"/>
                          <w:lang w:val="es-ES_tradnl"/>
                        </w:rPr>
                        <w:t>ii umane</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075083">
      <w:pPr>
        <w:ind w:firstLine="708"/>
      </w:pPr>
    </w:p>
    <w:p w14:paraId="44A13A86" w14:textId="77777777" w:rsidR="008C2DB9" w:rsidRDefault="008C2DB9" w:rsidP="004C5C76">
      <w:pPr>
        <w:rPr>
          <w:rFonts w:ascii="Garamond" w:hAnsi="Garamond"/>
          <w:b/>
          <w:color w:val="0070C0"/>
          <w:sz w:val="32"/>
          <w:szCs w:val="32"/>
          <w:lang w:val="it-IT"/>
        </w:rPr>
      </w:pPr>
    </w:p>
    <w:p w14:paraId="0C531912" w14:textId="77777777" w:rsidR="00C00736" w:rsidRDefault="00C00736" w:rsidP="004C5C76">
      <w:pPr>
        <w:rPr>
          <w:lang w:val="it-IT"/>
        </w:rPr>
      </w:pPr>
    </w:p>
    <w:p w14:paraId="1BE46E3E" w14:textId="643D8223" w:rsidR="006D0E1E" w:rsidRDefault="006D0E1E" w:rsidP="006D0E1E">
      <w:pPr>
        <w:jc w:val="both"/>
        <w:rPr>
          <w:rFonts w:ascii="Garamond" w:eastAsia="Garamond" w:hAnsi="Garamond" w:cs="Garamond"/>
          <w:b/>
          <w:color w:val="0070C0"/>
          <w:sz w:val="32"/>
        </w:rPr>
      </w:pPr>
      <w:r>
        <w:rPr>
          <w:rFonts w:ascii="Garamond" w:eastAsia="Garamond" w:hAnsi="Garamond" w:cs="Garamond"/>
          <w:b/>
          <w:color w:val="0070C0"/>
          <w:sz w:val="32"/>
        </w:rPr>
        <w:t>Efectele cronice pe termen lung ale pesticidelor asupra sănătă</w:t>
      </w:r>
      <w:r>
        <w:rPr>
          <w:rFonts w:ascii="Times New Roman" w:eastAsia="Garamond" w:hAnsi="Times New Roman" w:cs="Times New Roman"/>
          <w:b/>
          <w:color w:val="0070C0"/>
          <w:sz w:val="32"/>
        </w:rPr>
        <w:t>ț</w:t>
      </w:r>
      <w:r>
        <w:rPr>
          <w:rFonts w:ascii="Garamond" w:eastAsia="Garamond" w:hAnsi="Garamond" w:cs="Garamond"/>
          <w:b/>
          <w:color w:val="0070C0"/>
          <w:sz w:val="32"/>
        </w:rPr>
        <w:t>ii umane</w:t>
      </w:r>
    </w:p>
    <w:p w14:paraId="1865AD0C" w14:textId="77777777" w:rsidR="008C2DB9" w:rsidRDefault="008C2DB9" w:rsidP="004C5C76">
      <w:pPr>
        <w:rPr>
          <w:lang w:val="it-IT"/>
        </w:rPr>
      </w:pPr>
    </w:p>
    <w:p w14:paraId="0FAC6AF9" w14:textId="77777777" w:rsidR="008C2DB9" w:rsidRDefault="008C2DB9" w:rsidP="004C5C76">
      <w:pPr>
        <w:rPr>
          <w:lang w:val="it-IT"/>
        </w:rPr>
      </w:pPr>
    </w:p>
    <w:p w14:paraId="27D2E7B6" w14:textId="4CE12511" w:rsidR="006D0E1E" w:rsidRDefault="006D0E1E" w:rsidP="006D0E1E">
      <w:pPr>
        <w:spacing w:before="240" w:after="40" w:line="360" w:lineRule="auto"/>
        <w:jc w:val="both"/>
        <w:rPr>
          <w:rFonts w:ascii="Calibri" w:eastAsia="Calibri" w:hAnsi="Calibri" w:cs="Calibri"/>
          <w:u w:val="single"/>
        </w:rPr>
      </w:pPr>
      <w:r>
        <w:rPr>
          <w:rFonts w:ascii="Calibri" w:eastAsia="Calibri" w:hAnsi="Calibri" w:cs="Calibri"/>
          <w:b/>
          <w:sz w:val="22"/>
          <w:u w:val="single"/>
        </w:rPr>
        <w:t>Efectele cronice</w:t>
      </w:r>
      <w:r w:rsidRPr="006D0E1E">
        <w:rPr>
          <w:rFonts w:ascii="Calibri" w:eastAsia="Calibri" w:hAnsi="Calibri" w:cs="Calibri"/>
          <w:b/>
          <w:sz w:val="22"/>
        </w:rPr>
        <w:t xml:space="preserve"> </w:t>
      </w:r>
      <w:r>
        <w:rPr>
          <w:rFonts w:ascii="Calibri" w:eastAsia="Calibri" w:hAnsi="Calibri" w:cs="Calibri"/>
          <w:sz w:val="22"/>
        </w:rPr>
        <w:t xml:space="preserve">datorate pesticidelor cuprind diferite tipuri și grade de intoxicații, dar acestea pot provoca perturbări ale sănătății umane ca urmare a </w:t>
      </w:r>
      <w:r>
        <w:rPr>
          <w:rFonts w:ascii="Calibri" w:eastAsia="Calibri" w:hAnsi="Calibri" w:cs="Calibri"/>
          <w:sz w:val="22"/>
          <w:u w:val="single"/>
        </w:rPr>
        <w:t>expunerii pe termen lung la niveluri scăzute.</w:t>
      </w:r>
    </w:p>
    <w:p w14:paraId="610FE677"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În timp ce imaginea otrăvirii acute cu diferite grupuri de pesticide este mai mult sau mai puțin tipică și familiară și bine descrisă în literatura de specialitate, cunoștințele despre efectele cronice sunt destul de limitate.</w:t>
      </w:r>
    </w:p>
    <w:p w14:paraId="3A0949A8" w14:textId="679B6444"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u w:val="single"/>
        </w:rPr>
        <w:t>Motivele principale</w:t>
      </w:r>
      <w:r w:rsidRPr="006D0E1E">
        <w:rPr>
          <w:rFonts w:ascii="Calibri" w:eastAsia="Calibri" w:hAnsi="Calibri" w:cs="Calibri"/>
          <w:sz w:val="22"/>
        </w:rPr>
        <w:t xml:space="preserve"> </w:t>
      </w:r>
      <w:r>
        <w:rPr>
          <w:rFonts w:ascii="Calibri" w:eastAsia="Calibri" w:hAnsi="Calibri" w:cs="Calibri"/>
          <w:sz w:val="22"/>
        </w:rPr>
        <w:t>includ aspecte precum: posibilitatea daunelor asupra sănătății este</w:t>
      </w:r>
      <w:r w:rsidR="001B6FBD">
        <w:rPr>
          <w:rFonts w:ascii="Calibri" w:eastAsia="Calibri" w:hAnsi="Calibri" w:cs="Calibri"/>
          <w:sz w:val="22"/>
        </w:rPr>
        <w:t xml:space="preserve"> realizată</w:t>
      </w:r>
      <w:r>
        <w:rPr>
          <w:rFonts w:ascii="Calibri" w:eastAsia="Calibri" w:hAnsi="Calibri" w:cs="Calibri"/>
          <w:sz w:val="22"/>
        </w:rPr>
        <w:t xml:space="preserve"> prin analogie cu constatările din experimentele </w:t>
      </w:r>
      <w:r w:rsidR="001B6FBD">
        <w:rPr>
          <w:rFonts w:ascii="Calibri" w:eastAsia="Calibri" w:hAnsi="Calibri" w:cs="Calibri"/>
          <w:sz w:val="22"/>
        </w:rPr>
        <w:t>pe</w:t>
      </w:r>
      <w:r>
        <w:rPr>
          <w:rFonts w:ascii="Calibri" w:eastAsia="Calibri" w:hAnsi="Calibri" w:cs="Calibri"/>
          <w:sz w:val="22"/>
        </w:rPr>
        <w:t xml:space="preserve"> animale; Realitatea existentă a expunerii combinate și consecutive a mai multor pesticide diferite într-un singur sezon sau pe toată durata serviciului; Dificultatea de a completa o documentație a efectelor cronice și pe termen lung pe întreaga perioadă de manifestare clinică, în special pentru bolile canceroase; Nespecificitatea posibilelor efecte asupra sănătății, care urmează expunerii la pesticide, în cazurile în care efectele pot apărea din alte cauze și din alte motive.</w:t>
      </w:r>
    </w:p>
    <w:p w14:paraId="115B977D" w14:textId="7E2698AA" w:rsidR="006D0E1E" w:rsidRDefault="006D0E1E" w:rsidP="006D0E1E">
      <w:pPr>
        <w:spacing w:before="240" w:after="40" w:line="360" w:lineRule="auto"/>
        <w:jc w:val="both"/>
        <w:rPr>
          <w:rFonts w:ascii="Calibri" w:eastAsia="Calibri" w:hAnsi="Calibri" w:cs="Calibri"/>
          <w:u w:val="single"/>
        </w:rPr>
      </w:pPr>
      <w:r>
        <w:rPr>
          <w:rFonts w:ascii="Calibri" w:eastAsia="Calibri" w:hAnsi="Calibri" w:cs="Calibri"/>
          <w:sz w:val="22"/>
        </w:rPr>
        <w:t xml:space="preserve">Datele din studiile experimentale </w:t>
      </w:r>
      <w:r w:rsidR="001B6FBD">
        <w:rPr>
          <w:rFonts w:ascii="Calibri" w:eastAsia="Calibri" w:hAnsi="Calibri" w:cs="Calibri"/>
          <w:sz w:val="22"/>
        </w:rPr>
        <w:t>pentru</w:t>
      </w:r>
      <w:r>
        <w:rPr>
          <w:rFonts w:ascii="Calibri" w:eastAsia="Calibri" w:hAnsi="Calibri" w:cs="Calibri"/>
          <w:sz w:val="22"/>
        </w:rPr>
        <w:t xml:space="preserve"> pesticide au </w:t>
      </w:r>
      <w:r w:rsidR="001B6FBD">
        <w:rPr>
          <w:rFonts w:ascii="Calibri" w:eastAsia="Calibri" w:hAnsi="Calibri" w:cs="Calibri"/>
          <w:sz w:val="22"/>
        </w:rPr>
        <w:t>condus la</w:t>
      </w:r>
      <w:r>
        <w:rPr>
          <w:rFonts w:ascii="Calibri" w:eastAsia="Calibri" w:hAnsi="Calibri" w:cs="Calibri"/>
          <w:sz w:val="22"/>
        </w:rPr>
        <w:t xml:space="preserve"> obțin</w:t>
      </w:r>
      <w:r w:rsidR="001B6FBD">
        <w:rPr>
          <w:rFonts w:ascii="Calibri" w:eastAsia="Calibri" w:hAnsi="Calibri" w:cs="Calibri"/>
          <w:sz w:val="22"/>
        </w:rPr>
        <w:t>erea</w:t>
      </w:r>
      <w:r>
        <w:rPr>
          <w:rFonts w:ascii="Calibri" w:eastAsia="Calibri" w:hAnsi="Calibri" w:cs="Calibri"/>
          <w:sz w:val="22"/>
        </w:rPr>
        <w:t xml:space="preserve"> </w:t>
      </w:r>
      <w:r w:rsidR="001B6FBD">
        <w:rPr>
          <w:rFonts w:ascii="Calibri" w:eastAsia="Calibri" w:hAnsi="Calibri" w:cs="Calibri"/>
          <w:sz w:val="22"/>
        </w:rPr>
        <w:t xml:space="preserve">unor </w:t>
      </w:r>
      <w:r>
        <w:rPr>
          <w:rFonts w:ascii="Calibri" w:eastAsia="Calibri" w:hAnsi="Calibri" w:cs="Calibri"/>
          <w:sz w:val="22"/>
        </w:rPr>
        <w:t xml:space="preserve">numeroase investigații epidemiologice, evaluând următoarele posibile efecte cronice la om: afectarea funcției hepatice; </w:t>
      </w:r>
      <w:r w:rsidR="001B6FBD">
        <w:rPr>
          <w:rFonts w:ascii="Calibri" w:eastAsia="Calibri" w:hAnsi="Calibri" w:cs="Calibri"/>
          <w:sz w:val="22"/>
        </w:rPr>
        <w:t>n</w:t>
      </w:r>
      <w:r>
        <w:rPr>
          <w:rFonts w:ascii="Calibri" w:eastAsia="Calibri" w:hAnsi="Calibri" w:cs="Calibri"/>
          <w:sz w:val="22"/>
        </w:rPr>
        <w:t>ervo</w:t>
      </w:r>
      <w:r w:rsidR="001B6FBD">
        <w:rPr>
          <w:rFonts w:ascii="Calibri" w:eastAsia="Calibri" w:hAnsi="Calibri" w:cs="Calibri"/>
          <w:sz w:val="22"/>
        </w:rPr>
        <w:t>zitete</w:t>
      </w:r>
      <w:r>
        <w:rPr>
          <w:rFonts w:ascii="Calibri" w:eastAsia="Calibri" w:hAnsi="Calibri" w:cs="Calibri"/>
          <w:sz w:val="22"/>
        </w:rPr>
        <w:t>, comportament și abateri psihice, suprimarea reactivității imune.</w:t>
      </w:r>
    </w:p>
    <w:p w14:paraId="01CF47A4" w14:textId="67008571" w:rsidR="006D0E1E" w:rsidRDefault="001B6FBD" w:rsidP="006D0E1E">
      <w:pPr>
        <w:spacing w:line="360" w:lineRule="auto"/>
        <w:jc w:val="both"/>
        <w:rPr>
          <w:rFonts w:ascii="Calibri" w:eastAsia="Calibri" w:hAnsi="Calibri" w:cs="Calibri"/>
        </w:rPr>
      </w:pPr>
      <w:r>
        <w:rPr>
          <w:rFonts w:ascii="Calibri" w:eastAsia="Calibri" w:hAnsi="Calibri" w:cs="Calibri"/>
          <w:sz w:val="22"/>
        </w:rPr>
        <w:t>Efectelor pe termen lung includ</w:t>
      </w:r>
      <w:r w:rsidR="006D0E1E">
        <w:rPr>
          <w:rFonts w:ascii="Calibri" w:eastAsia="Calibri" w:hAnsi="Calibri" w:cs="Calibri"/>
          <w:sz w:val="22"/>
        </w:rPr>
        <w:t>: efecte</w:t>
      </w:r>
      <w:r>
        <w:rPr>
          <w:rFonts w:ascii="Calibri" w:eastAsia="Calibri" w:hAnsi="Calibri" w:cs="Calibri"/>
          <w:sz w:val="22"/>
        </w:rPr>
        <w:t xml:space="preserve"> asupra reproducerii; p</w:t>
      </w:r>
      <w:r w:rsidR="006D0E1E">
        <w:rPr>
          <w:rFonts w:ascii="Calibri" w:eastAsia="Calibri" w:hAnsi="Calibri" w:cs="Calibri"/>
          <w:sz w:val="22"/>
        </w:rPr>
        <w:t>ertur</w:t>
      </w:r>
      <w:r>
        <w:rPr>
          <w:rFonts w:ascii="Calibri" w:eastAsia="Calibri" w:hAnsi="Calibri" w:cs="Calibri"/>
          <w:sz w:val="22"/>
        </w:rPr>
        <w:t>barea descendenților; m</w:t>
      </w:r>
      <w:r w:rsidR="006D0E1E">
        <w:rPr>
          <w:rFonts w:ascii="Calibri" w:eastAsia="Calibri" w:hAnsi="Calibri" w:cs="Calibri"/>
          <w:sz w:val="22"/>
        </w:rPr>
        <w:t>alformaț</w:t>
      </w:r>
      <w:r>
        <w:rPr>
          <w:rFonts w:ascii="Calibri" w:eastAsia="Calibri" w:hAnsi="Calibri" w:cs="Calibri"/>
          <w:sz w:val="22"/>
        </w:rPr>
        <w:t>ii ereditare, genotoxicitate; i</w:t>
      </w:r>
      <w:r w:rsidR="006D0E1E">
        <w:rPr>
          <w:rFonts w:ascii="Calibri" w:eastAsia="Calibri" w:hAnsi="Calibri" w:cs="Calibri"/>
          <w:sz w:val="22"/>
        </w:rPr>
        <w:t>nducerea neoplasmelor maligne.</w:t>
      </w:r>
    </w:p>
    <w:p w14:paraId="07FC1F05" w14:textId="77777777" w:rsidR="006D0E1E" w:rsidRDefault="006D0E1E" w:rsidP="006D0E1E">
      <w:pPr>
        <w:spacing w:line="360" w:lineRule="auto"/>
        <w:jc w:val="both"/>
        <w:rPr>
          <w:rFonts w:ascii="Calibri" w:eastAsia="Calibri" w:hAnsi="Calibri" w:cs="Calibri"/>
        </w:rPr>
      </w:pPr>
    </w:p>
    <w:p w14:paraId="6E3EBE62" w14:textId="7C6E6A6D" w:rsidR="006D0E1E" w:rsidRDefault="006D0E1E" w:rsidP="006D0E1E">
      <w:pPr>
        <w:spacing w:line="360" w:lineRule="auto"/>
        <w:jc w:val="both"/>
        <w:rPr>
          <w:rFonts w:ascii="Calibri" w:eastAsia="Calibri" w:hAnsi="Calibri" w:cs="Calibri"/>
        </w:rPr>
      </w:pPr>
      <w:r>
        <w:rPr>
          <w:rFonts w:ascii="Calibri" w:eastAsia="Calibri" w:hAnsi="Calibri" w:cs="Calibri"/>
          <w:sz w:val="22"/>
        </w:rPr>
        <w:t>Acest</w:t>
      </w:r>
      <w:r w:rsidR="001B6FBD">
        <w:rPr>
          <w:rFonts w:ascii="Calibri" w:eastAsia="Calibri" w:hAnsi="Calibri" w:cs="Calibri"/>
          <w:sz w:val="22"/>
        </w:rPr>
        <w:t>a unitate</w:t>
      </w:r>
      <w:r>
        <w:rPr>
          <w:rFonts w:ascii="Calibri" w:eastAsia="Calibri" w:hAnsi="Calibri" w:cs="Calibri"/>
          <w:sz w:val="22"/>
        </w:rPr>
        <w:t xml:space="preserve"> se va concentra asupra următoarelor efecte adverse asupra oamenilor, cu </w:t>
      </w:r>
      <w:r w:rsidR="001B6FBD">
        <w:rPr>
          <w:rFonts w:ascii="Calibri" w:eastAsia="Calibri" w:hAnsi="Calibri" w:cs="Calibri"/>
          <w:sz w:val="22"/>
        </w:rPr>
        <w:t>accent</w:t>
      </w:r>
      <w:r>
        <w:rPr>
          <w:rFonts w:ascii="Calibri" w:eastAsia="Calibri" w:hAnsi="Calibri" w:cs="Calibri"/>
          <w:sz w:val="22"/>
        </w:rPr>
        <w:t xml:space="preserve"> </w:t>
      </w:r>
      <w:r w:rsidR="001B6FBD">
        <w:rPr>
          <w:rFonts w:ascii="Calibri" w:eastAsia="Calibri" w:hAnsi="Calibri" w:cs="Calibri"/>
          <w:sz w:val="22"/>
        </w:rPr>
        <w:t>pe o</w:t>
      </w:r>
      <w:r>
        <w:rPr>
          <w:rFonts w:ascii="Calibri" w:eastAsia="Calibri" w:hAnsi="Calibri" w:cs="Calibri"/>
          <w:sz w:val="22"/>
        </w:rPr>
        <w:t xml:space="preserve"> eventuală relație cauză-efect: pesticide</w:t>
      </w:r>
      <w:r w:rsidR="001B6FBD">
        <w:rPr>
          <w:rFonts w:ascii="Calibri" w:eastAsia="Calibri" w:hAnsi="Calibri" w:cs="Calibri"/>
          <w:sz w:val="22"/>
        </w:rPr>
        <w:t>le</w:t>
      </w:r>
      <w:r>
        <w:rPr>
          <w:rFonts w:ascii="Calibri" w:eastAsia="Calibri" w:hAnsi="Calibri" w:cs="Calibri"/>
          <w:sz w:val="22"/>
        </w:rPr>
        <w:t xml:space="preserve"> și cancer</w:t>
      </w:r>
      <w:r w:rsidR="001B6FBD">
        <w:rPr>
          <w:rFonts w:ascii="Calibri" w:eastAsia="Calibri" w:hAnsi="Calibri" w:cs="Calibri"/>
          <w:sz w:val="22"/>
        </w:rPr>
        <w:t>ul</w:t>
      </w:r>
      <w:r>
        <w:rPr>
          <w:rFonts w:ascii="Calibri" w:eastAsia="Calibri" w:hAnsi="Calibri" w:cs="Calibri"/>
          <w:sz w:val="22"/>
        </w:rPr>
        <w:t>, toxicitate reproductivă, malformații congenitale, neurotoxicitate întârziată și supresie a sistemului imunitar prin expunerea la pesticide.</w:t>
      </w:r>
    </w:p>
    <w:p w14:paraId="5ACE20F9" w14:textId="77777777" w:rsidR="006D0E1E" w:rsidRDefault="006D0E1E" w:rsidP="006D0E1E">
      <w:pPr>
        <w:spacing w:before="240" w:after="40"/>
        <w:jc w:val="both"/>
        <w:rPr>
          <w:rFonts w:ascii="Calibri" w:eastAsia="Calibri" w:hAnsi="Calibri" w:cs="Calibri"/>
          <w:b/>
          <w:sz w:val="28"/>
          <w:u w:val="single"/>
        </w:rPr>
      </w:pPr>
    </w:p>
    <w:p w14:paraId="30D3D2D7" w14:textId="3152B371" w:rsidR="006D0E1E" w:rsidRDefault="001B6FBD" w:rsidP="006D0E1E">
      <w:pPr>
        <w:spacing w:before="240" w:after="40"/>
        <w:jc w:val="both"/>
        <w:rPr>
          <w:rFonts w:ascii="Calibri" w:eastAsia="Calibri" w:hAnsi="Calibri" w:cs="Calibri"/>
          <w:sz w:val="28"/>
        </w:rPr>
      </w:pPr>
      <w:r>
        <w:rPr>
          <w:rFonts w:ascii="Calibri" w:eastAsia="Calibri" w:hAnsi="Calibri" w:cs="Calibri"/>
          <w:b/>
          <w:sz w:val="28"/>
          <w:u w:val="single"/>
        </w:rPr>
        <w:t>Pesticidele ș</w:t>
      </w:r>
      <w:r w:rsidR="006D0E1E">
        <w:rPr>
          <w:rFonts w:ascii="Calibri" w:eastAsia="Calibri" w:hAnsi="Calibri" w:cs="Calibri"/>
          <w:b/>
          <w:sz w:val="28"/>
          <w:u w:val="single"/>
        </w:rPr>
        <w:t>i cancerul</w:t>
      </w:r>
    </w:p>
    <w:p w14:paraId="494C488A"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Studiile epidemiologice de control al cazurilor au arătat un risc mai mare de afecțiuni maligne ale sistemului hemopoetic (limfom, leucemie și mielom multiplu), după expunerea profesională la erbicide și insecticide.</w:t>
      </w:r>
    </w:p>
    <w:p w14:paraId="0E87A616" w14:textId="356473E6" w:rsidR="006D0E1E" w:rsidRDefault="006D0E1E" w:rsidP="006D0E1E">
      <w:pPr>
        <w:spacing w:before="240" w:after="40" w:line="360" w:lineRule="auto"/>
        <w:jc w:val="both"/>
        <w:rPr>
          <w:rFonts w:ascii="Calibri" w:eastAsia="Calibri" w:hAnsi="Calibri" w:cs="Calibri"/>
        </w:rPr>
      </w:pPr>
      <w:r>
        <w:rPr>
          <w:rFonts w:ascii="Calibri" w:eastAsia="Calibri" w:hAnsi="Calibri" w:cs="Calibri"/>
          <w:i/>
          <w:sz w:val="22"/>
        </w:rPr>
        <w:t xml:space="preserve">Carcinomul testiculelor, </w:t>
      </w:r>
      <w:r>
        <w:rPr>
          <w:rFonts w:ascii="Calibri" w:eastAsia="Calibri" w:hAnsi="Calibri" w:cs="Calibri"/>
          <w:sz w:val="22"/>
        </w:rPr>
        <w:t>tractului gastro-intestinal, ficatului și creierului a fost observat la fermierii care au lucrat c</w:t>
      </w:r>
      <w:r w:rsidR="001B6FBD">
        <w:rPr>
          <w:rFonts w:ascii="Calibri" w:eastAsia="Calibri" w:hAnsi="Calibri" w:cs="Calibri"/>
          <w:sz w:val="22"/>
        </w:rPr>
        <w:t>u</w:t>
      </w:r>
      <w:r>
        <w:rPr>
          <w:rFonts w:ascii="Calibri" w:eastAsia="Calibri" w:hAnsi="Calibri" w:cs="Calibri"/>
          <w:sz w:val="22"/>
        </w:rPr>
        <w:t xml:space="preserve"> pulverizatori și la lucrătorii implicați în producția de pesticide.</w:t>
      </w:r>
    </w:p>
    <w:p w14:paraId="04FB4634" w14:textId="3077333F"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Sunt documentate cazurile de cancer la copii, ale căror mame au fost expuse la pesticide și cazuri la copii expuși</w:t>
      </w:r>
      <w:r w:rsidR="007478BD">
        <w:rPr>
          <w:rFonts w:ascii="Calibri" w:eastAsia="Calibri" w:hAnsi="Calibri" w:cs="Calibri"/>
          <w:sz w:val="22"/>
        </w:rPr>
        <w:t xml:space="preserve"> la pesticide</w:t>
      </w:r>
      <w:r>
        <w:rPr>
          <w:rFonts w:ascii="Calibri" w:eastAsia="Calibri" w:hAnsi="Calibri" w:cs="Calibri"/>
          <w:sz w:val="22"/>
        </w:rPr>
        <w:t xml:space="preserve"> în casă și grădină. Acestea sunt cazuri de neuroblastom, cancer al rectului, al creierului și anemie aplastică. Au fost publicate date pentru o frecvență sporită a maladiilor maligne la copii în regiunile cu aplicare extensivă a pesticidelor, care au confirmat o astfel de activitate carcinogenă prin teste pe animale.</w:t>
      </w:r>
    </w:p>
    <w:p w14:paraId="36C0F2D0" w14:textId="59C9BD47" w:rsidR="006D0E1E" w:rsidRDefault="006D0E1E" w:rsidP="006D0E1E">
      <w:pPr>
        <w:spacing w:before="240" w:after="40"/>
        <w:jc w:val="both"/>
        <w:rPr>
          <w:rFonts w:ascii="Calibri" w:eastAsia="Calibri" w:hAnsi="Calibri" w:cs="Calibri"/>
          <w:sz w:val="28"/>
        </w:rPr>
      </w:pPr>
      <w:r>
        <w:rPr>
          <w:rFonts w:ascii="Calibri" w:eastAsia="Calibri" w:hAnsi="Calibri" w:cs="Calibri"/>
          <w:b/>
          <w:sz w:val="28"/>
          <w:u w:val="single"/>
        </w:rPr>
        <w:t>Toxicitatea reproductiv</w:t>
      </w:r>
      <w:r w:rsidR="007478BD">
        <w:rPr>
          <w:rFonts w:ascii="Calibri" w:eastAsia="Calibri" w:hAnsi="Calibri" w:cs="Calibri"/>
          <w:b/>
          <w:sz w:val="28"/>
          <w:u w:val="single"/>
        </w:rPr>
        <w:t>ă</w:t>
      </w:r>
      <w:r>
        <w:rPr>
          <w:rFonts w:ascii="Calibri" w:eastAsia="Calibri" w:hAnsi="Calibri" w:cs="Calibri"/>
          <w:b/>
          <w:sz w:val="28"/>
          <w:u w:val="single"/>
        </w:rPr>
        <w:t xml:space="preserve"> </w:t>
      </w:r>
    </w:p>
    <w:p w14:paraId="232FD8B3"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Este bine documentat faptul că expunerea ocupațională la fumigani în timpul producției și aplicării a cauzat sterilitate, azospermie și oligospermie. Fertilitatea redusă a fost observată și documentată în cazurile de lucrători implicați în producerea în special a fumigantului DBCP (1,2 dibromcloropropan) și etilendibromură.</w:t>
      </w:r>
    </w:p>
    <w:p w14:paraId="7D991B46" w14:textId="66967391" w:rsidR="006D0E1E" w:rsidRDefault="006D0E1E" w:rsidP="007478BD">
      <w:pPr>
        <w:spacing w:line="360" w:lineRule="auto"/>
        <w:jc w:val="both"/>
        <w:rPr>
          <w:rFonts w:ascii="Calibri" w:eastAsia="Calibri" w:hAnsi="Calibri" w:cs="Calibri"/>
        </w:rPr>
      </w:pPr>
      <w:r>
        <w:rPr>
          <w:rFonts w:ascii="Calibri" w:eastAsia="Calibri" w:hAnsi="Calibri" w:cs="Calibri"/>
          <w:i/>
          <w:sz w:val="22"/>
        </w:rPr>
        <w:t xml:space="preserve">Sterilitatea, </w:t>
      </w:r>
      <w:r>
        <w:rPr>
          <w:rFonts w:ascii="Calibri" w:eastAsia="Calibri" w:hAnsi="Calibri" w:cs="Calibri"/>
          <w:sz w:val="22"/>
        </w:rPr>
        <w:t xml:space="preserve">avorturile spontane și nașterile </w:t>
      </w:r>
      <w:r w:rsidR="007478BD">
        <w:rPr>
          <w:rFonts w:ascii="Calibri" w:eastAsia="Calibri" w:hAnsi="Calibri" w:cs="Calibri"/>
          <w:sz w:val="22"/>
        </w:rPr>
        <w:t>de copii morți</w:t>
      </w:r>
      <w:r>
        <w:rPr>
          <w:rFonts w:ascii="Calibri" w:eastAsia="Calibri" w:hAnsi="Calibri" w:cs="Calibri"/>
          <w:sz w:val="22"/>
        </w:rPr>
        <w:t xml:space="preserve"> sunt mai frecvente în cazurile de expunere excesivă la pesticide ale ambilor părinți. Aceste date provin în special din observațiile lucrătorilor din regiunile producătoare de struguri, în care nu sunt respectate cerințele de igienă în timpul aplicării pesticidelor.</w:t>
      </w:r>
    </w:p>
    <w:p w14:paraId="75B83ADF" w14:textId="77777777" w:rsidR="006D0E1E" w:rsidRDefault="006D0E1E" w:rsidP="006D0E1E">
      <w:pPr>
        <w:spacing w:line="360" w:lineRule="auto"/>
        <w:rPr>
          <w:rFonts w:ascii="Calibri" w:eastAsia="Calibri" w:hAnsi="Calibri" w:cs="Calibri"/>
        </w:rPr>
      </w:pPr>
      <w:r>
        <w:rPr>
          <w:rFonts w:ascii="Calibri" w:eastAsia="Calibri" w:hAnsi="Calibri" w:cs="Calibri"/>
        </w:rPr>
        <w:t>Poate problema este o intoxicație cu pesticide?</w:t>
      </w:r>
    </w:p>
    <w:p w14:paraId="6B4ACE9D" w14:textId="77777777" w:rsidR="00052C41" w:rsidRDefault="00052C41" w:rsidP="004C5C76">
      <w:pPr>
        <w:rPr>
          <w:lang w:val="it-IT"/>
        </w:rPr>
      </w:pPr>
    </w:p>
    <w:p w14:paraId="72FCD7F2" w14:textId="40F60B5E" w:rsidR="00C00736" w:rsidRDefault="007F5576" w:rsidP="007F5576">
      <w:pPr>
        <w:jc w:val="center"/>
        <w:rPr>
          <w:lang w:val="it-IT"/>
        </w:rPr>
      </w:pPr>
      <w:r w:rsidRPr="007F5576">
        <w:rPr>
          <w:noProof/>
          <w:lang w:val="en-US"/>
        </w:rPr>
        <w:lastRenderedPageBreak/>
        <w:drawing>
          <wp:inline distT="0" distB="0" distL="0" distR="0" wp14:anchorId="3A1EFB47" wp14:editId="1A9EA4BC">
            <wp:extent cx="3130277" cy="2102083"/>
            <wp:effectExtent l="0" t="0" r="0" b="0"/>
            <wp:docPr id="1028" name="Picture 4" descr="Image result for pesticides and reproductive health"/>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esticides and reproductive health"/>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154" cy="2116774"/>
                    </a:xfrm>
                    <a:prstGeom prst="rect">
                      <a:avLst/>
                    </a:prstGeom>
                    <a:noFill/>
                    <a:extLst/>
                  </pic:spPr>
                </pic:pic>
              </a:graphicData>
            </a:graphic>
          </wp:inline>
        </w:drawing>
      </w:r>
    </w:p>
    <w:p w14:paraId="440038AF" w14:textId="77777777" w:rsidR="008C2DB9" w:rsidRDefault="008C2DB9" w:rsidP="007F5576">
      <w:pPr>
        <w:jc w:val="center"/>
        <w:rPr>
          <w:lang w:val="it-IT"/>
        </w:rPr>
      </w:pPr>
    </w:p>
    <w:p w14:paraId="578B5C6D" w14:textId="77777777" w:rsidR="008C2DB9" w:rsidRDefault="008C2DB9" w:rsidP="007F5576">
      <w:pPr>
        <w:jc w:val="center"/>
        <w:rPr>
          <w:lang w:val="it-IT"/>
        </w:rPr>
      </w:pPr>
    </w:p>
    <w:p w14:paraId="68F55646" w14:textId="77777777" w:rsidR="00C00736" w:rsidRDefault="00C00736" w:rsidP="004C5C76">
      <w:pPr>
        <w:rPr>
          <w:lang w:val="it-IT"/>
        </w:rPr>
      </w:pPr>
    </w:p>
    <w:p w14:paraId="26FBA2E8" w14:textId="77777777" w:rsidR="00C00736" w:rsidRDefault="00C00736" w:rsidP="004C5C76">
      <w:pPr>
        <w:rPr>
          <w:lang w:val="it-IT"/>
        </w:rPr>
      </w:pPr>
    </w:p>
    <w:p w14:paraId="2FD04736" w14:textId="57697E57" w:rsidR="006D0E1E" w:rsidRDefault="007478BD" w:rsidP="006D0E1E">
      <w:pPr>
        <w:spacing w:before="240" w:after="40"/>
        <w:jc w:val="both"/>
        <w:rPr>
          <w:rFonts w:ascii="Calibri" w:eastAsia="Calibri" w:hAnsi="Calibri" w:cs="Calibri"/>
          <w:sz w:val="28"/>
        </w:rPr>
      </w:pPr>
      <w:r>
        <w:rPr>
          <w:rFonts w:ascii="Calibri" w:eastAsia="Calibri" w:hAnsi="Calibri" w:cs="Calibri"/>
          <w:b/>
          <w:sz w:val="28"/>
          <w:u w:val="single"/>
        </w:rPr>
        <w:t>Malformaț</w:t>
      </w:r>
      <w:r w:rsidR="006D0E1E">
        <w:rPr>
          <w:rFonts w:ascii="Calibri" w:eastAsia="Calibri" w:hAnsi="Calibri" w:cs="Calibri"/>
          <w:b/>
          <w:sz w:val="28"/>
          <w:u w:val="single"/>
        </w:rPr>
        <w:t>ii congenitale</w:t>
      </w:r>
    </w:p>
    <w:p w14:paraId="6448A0CE" w14:textId="4713151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 xml:space="preserve">Rapoarte unice ar putea fi găsite în literatura de specialitate cu privire la cazurile de malformații congenitale datorate expunerii profesionale sau generale la pesticide a mamei în primele trei luni de sarcină. Investigațiile epidemiologice prezintă date despre un risc mai mare pentru deficiențe diferite ale descendenților, cum ar fi anomalii ale membrelor, fisuri ale </w:t>
      </w:r>
      <w:r w:rsidR="007478BD">
        <w:rPr>
          <w:rFonts w:ascii="Calibri" w:eastAsia="Calibri" w:hAnsi="Calibri" w:cs="Calibri"/>
          <w:sz w:val="22"/>
        </w:rPr>
        <w:t>cerului gurii</w:t>
      </w:r>
      <w:r>
        <w:rPr>
          <w:rFonts w:ascii="Calibri" w:eastAsia="Calibri" w:hAnsi="Calibri" w:cs="Calibri"/>
          <w:sz w:val="22"/>
        </w:rPr>
        <w:t xml:space="preserve"> și buzei superioare, malformații la nivelul SNC, atunci când mama locuiește într-o regiune cu rat</w:t>
      </w:r>
      <w:r w:rsidR="007478BD">
        <w:rPr>
          <w:rFonts w:ascii="Calibri" w:eastAsia="Calibri" w:hAnsi="Calibri" w:cs="Calibri"/>
          <w:sz w:val="22"/>
        </w:rPr>
        <w:t>ă</w:t>
      </w:r>
      <w:r>
        <w:rPr>
          <w:rFonts w:ascii="Calibri" w:eastAsia="Calibri" w:hAnsi="Calibri" w:cs="Calibri"/>
          <w:sz w:val="22"/>
        </w:rPr>
        <w:t xml:space="preserve"> mai mari de aplicare a pesticidelor.</w:t>
      </w:r>
    </w:p>
    <w:p w14:paraId="514DF5E5" w14:textId="6BCC24FD" w:rsidR="006D0E1E" w:rsidRDefault="006D0E1E" w:rsidP="007478BD">
      <w:pPr>
        <w:spacing w:line="360" w:lineRule="auto"/>
        <w:jc w:val="both"/>
        <w:rPr>
          <w:rFonts w:ascii="Calibri" w:eastAsia="Calibri" w:hAnsi="Calibri" w:cs="Calibri"/>
        </w:rPr>
      </w:pPr>
      <w:r>
        <w:rPr>
          <w:rFonts w:ascii="Calibri" w:eastAsia="Calibri" w:hAnsi="Calibri" w:cs="Calibri"/>
          <w:sz w:val="22"/>
        </w:rPr>
        <w:t xml:space="preserve">Investigarea rolului expunerii profesionale la pesticide este totuși insuficientă. Într-un studiu al părinților care lucrează în </w:t>
      </w:r>
      <w:r w:rsidR="007478BD">
        <w:rPr>
          <w:rFonts w:ascii="Calibri" w:eastAsia="Calibri" w:hAnsi="Calibri" w:cs="Calibri"/>
          <w:sz w:val="22"/>
        </w:rPr>
        <w:t>florării/sere</w:t>
      </w:r>
      <w:r>
        <w:rPr>
          <w:rFonts w:ascii="Calibri" w:eastAsia="Calibri" w:hAnsi="Calibri" w:cs="Calibri"/>
          <w:sz w:val="22"/>
        </w:rPr>
        <w:t>, se înregistrează o frecvență mai mare a defectelor neglijabile, cum ar fi hematoamele subcutanate.</w:t>
      </w:r>
    </w:p>
    <w:p w14:paraId="36DF4415" w14:textId="77777777" w:rsidR="006D0E1E" w:rsidRDefault="006D0E1E" w:rsidP="006D0E1E">
      <w:pPr>
        <w:spacing w:before="240" w:after="40"/>
        <w:jc w:val="both"/>
        <w:rPr>
          <w:rFonts w:ascii="Calibri" w:eastAsia="Calibri" w:hAnsi="Calibri" w:cs="Calibri"/>
          <w:sz w:val="28"/>
        </w:rPr>
      </w:pPr>
      <w:r>
        <w:rPr>
          <w:rFonts w:ascii="Calibri" w:eastAsia="Calibri" w:hAnsi="Calibri" w:cs="Calibri"/>
          <w:b/>
          <w:sz w:val="28"/>
          <w:u w:val="single"/>
        </w:rPr>
        <w:t>Deficit neurotoxic</w:t>
      </w:r>
    </w:p>
    <w:p w14:paraId="2E43B711"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Unele pesticide organofosforice pot induce așa-numita neuropatie întârziată. Fibrele neurale cu diametrul și lungimea mai mare în măduva spinării și în sistemul neuronilor periferici sunt rănite. Acest lucru duce la slăbiciune musculară, care poate progresa spre paralizie. Cel mai adesea membrele inferioare sunt afectate.</w:t>
      </w:r>
    </w:p>
    <w:p w14:paraId="76D2CE0E" w14:textId="3C6E46CE" w:rsidR="006D0E1E" w:rsidRDefault="006D0E1E" w:rsidP="007478BD">
      <w:pPr>
        <w:spacing w:line="360" w:lineRule="auto"/>
        <w:jc w:val="both"/>
        <w:rPr>
          <w:rFonts w:ascii="Calibri" w:eastAsia="Calibri" w:hAnsi="Calibri" w:cs="Calibri"/>
        </w:rPr>
      </w:pPr>
      <w:r>
        <w:rPr>
          <w:rFonts w:ascii="Calibri" w:eastAsia="Calibri" w:hAnsi="Calibri" w:cs="Calibri"/>
          <w:sz w:val="22"/>
        </w:rPr>
        <w:t xml:space="preserve">În cazul pacienților care au suferit otrăviri acute </w:t>
      </w:r>
      <w:r w:rsidR="007478BD">
        <w:rPr>
          <w:rFonts w:ascii="Calibri" w:eastAsia="Calibri" w:hAnsi="Calibri" w:cs="Calibri"/>
          <w:sz w:val="22"/>
        </w:rPr>
        <w:t>cu</w:t>
      </w:r>
      <w:r>
        <w:rPr>
          <w:rFonts w:ascii="Calibri" w:eastAsia="Calibri" w:hAnsi="Calibri" w:cs="Calibri"/>
          <w:sz w:val="22"/>
        </w:rPr>
        <w:t xml:space="preserve"> pesticide organofosforice în anii anteriori, au fost raportate abateri ale reacțiilor neurofitness, cum ar fi neliniște, dificultăți de concentrare a atenției, memorie slabă și alte abateri mai nesemnificative. Nu sunt confirmate date despre astfel de perturbări la expunerea cronică scăzută.</w:t>
      </w:r>
    </w:p>
    <w:p w14:paraId="1037E8D9" w14:textId="77777777" w:rsidR="006D0E1E" w:rsidRDefault="006D0E1E" w:rsidP="006D0E1E">
      <w:pPr>
        <w:spacing w:line="360" w:lineRule="auto"/>
        <w:rPr>
          <w:rFonts w:ascii="Calibri" w:eastAsia="Calibri" w:hAnsi="Calibri" w:cs="Calibri"/>
        </w:rPr>
      </w:pPr>
    </w:p>
    <w:p w14:paraId="4BEC86C0" w14:textId="77777777" w:rsidR="006D0E1E" w:rsidRDefault="006D0E1E" w:rsidP="006D0E1E">
      <w:pPr>
        <w:spacing w:line="360" w:lineRule="auto"/>
        <w:rPr>
          <w:rFonts w:ascii="Calibri" w:eastAsia="Calibri" w:hAnsi="Calibri" w:cs="Calibri"/>
        </w:rPr>
      </w:pPr>
      <w:r>
        <w:rPr>
          <w:rFonts w:ascii="Calibri" w:eastAsia="Calibri" w:hAnsi="Calibri" w:cs="Calibri"/>
          <w:b/>
          <w:sz w:val="22"/>
        </w:rPr>
        <w:t>Un rezumat al bolilor neurologice datorate expunerii la pesticide:</w:t>
      </w:r>
    </w:p>
    <w:p w14:paraId="4BFA5D40" w14:textId="77777777" w:rsidR="006D0E1E" w:rsidRDefault="006D0E1E" w:rsidP="006D0E1E">
      <w:pPr>
        <w:spacing w:line="360" w:lineRule="auto"/>
        <w:rPr>
          <w:rFonts w:ascii="Calibri" w:eastAsia="Calibri" w:hAnsi="Calibri" w:cs="Calibri"/>
        </w:rPr>
      </w:pPr>
      <w:r>
        <w:rPr>
          <w:rFonts w:ascii="Calibri" w:eastAsia="Calibri" w:hAnsi="Calibri" w:cs="Calibri"/>
          <w:sz w:val="22"/>
        </w:rPr>
        <w:t>Amnezia</w:t>
      </w:r>
    </w:p>
    <w:p w14:paraId="5ED8307F" w14:textId="0B2BC896" w:rsidR="006D0E1E" w:rsidRDefault="006D0E1E" w:rsidP="006D0E1E">
      <w:pPr>
        <w:spacing w:line="360" w:lineRule="auto"/>
        <w:rPr>
          <w:rFonts w:ascii="Calibri" w:eastAsia="Calibri" w:hAnsi="Calibri" w:cs="Calibri"/>
        </w:rPr>
      </w:pPr>
      <w:r>
        <w:rPr>
          <w:rFonts w:ascii="Calibri" w:eastAsia="Calibri" w:hAnsi="Calibri" w:cs="Calibri"/>
          <w:sz w:val="22"/>
        </w:rPr>
        <w:t>Amor</w:t>
      </w:r>
      <w:r w:rsidR="007478BD">
        <w:rPr>
          <w:rFonts w:ascii="Calibri" w:eastAsia="Calibri" w:hAnsi="Calibri" w:cs="Calibri"/>
          <w:sz w:val="22"/>
        </w:rPr>
        <w:t>ț</w:t>
      </w:r>
      <w:r>
        <w:rPr>
          <w:rFonts w:ascii="Calibri" w:eastAsia="Calibri" w:hAnsi="Calibri" w:cs="Calibri"/>
          <w:sz w:val="22"/>
        </w:rPr>
        <w:t>eala</w:t>
      </w:r>
    </w:p>
    <w:p w14:paraId="26C96695" w14:textId="016A08DB" w:rsidR="006D0E1E" w:rsidRDefault="006D0E1E" w:rsidP="006D0E1E">
      <w:pPr>
        <w:spacing w:line="360" w:lineRule="auto"/>
        <w:rPr>
          <w:rFonts w:ascii="Calibri" w:eastAsia="Calibri" w:hAnsi="Calibri" w:cs="Calibri"/>
        </w:rPr>
      </w:pPr>
      <w:r>
        <w:rPr>
          <w:rFonts w:ascii="Calibri" w:eastAsia="Calibri" w:hAnsi="Calibri" w:cs="Calibri"/>
          <w:sz w:val="22"/>
        </w:rPr>
        <w:t>Deficien</w:t>
      </w:r>
      <w:r w:rsidR="007478BD">
        <w:rPr>
          <w:rFonts w:ascii="Calibri" w:eastAsia="Calibri" w:hAnsi="Calibri" w:cs="Calibri"/>
          <w:sz w:val="22"/>
        </w:rPr>
        <w:t>ț</w:t>
      </w:r>
      <w:r>
        <w:rPr>
          <w:rFonts w:ascii="Calibri" w:eastAsia="Calibri" w:hAnsi="Calibri" w:cs="Calibri"/>
          <w:sz w:val="22"/>
        </w:rPr>
        <w:t>e neurologice</w:t>
      </w:r>
    </w:p>
    <w:p w14:paraId="177131EE" w14:textId="77777777" w:rsidR="006D0E1E" w:rsidRDefault="006D0E1E" w:rsidP="006D0E1E">
      <w:pPr>
        <w:spacing w:line="360" w:lineRule="auto"/>
        <w:rPr>
          <w:rFonts w:ascii="Calibri" w:eastAsia="Calibri" w:hAnsi="Calibri" w:cs="Calibri"/>
        </w:rPr>
      </w:pPr>
      <w:r>
        <w:rPr>
          <w:rFonts w:ascii="Calibri" w:eastAsia="Calibri" w:hAnsi="Calibri" w:cs="Calibri"/>
          <w:sz w:val="22"/>
        </w:rPr>
        <w:t>Dificultăți de învățare</w:t>
      </w:r>
    </w:p>
    <w:p w14:paraId="6C953C18" w14:textId="77777777" w:rsidR="006D0E1E" w:rsidRDefault="006D0E1E" w:rsidP="006D0E1E">
      <w:pPr>
        <w:spacing w:line="360" w:lineRule="auto"/>
        <w:rPr>
          <w:rFonts w:ascii="Calibri" w:eastAsia="Calibri" w:hAnsi="Calibri" w:cs="Calibri"/>
        </w:rPr>
      </w:pPr>
      <w:r>
        <w:rPr>
          <w:rFonts w:ascii="Calibri" w:eastAsia="Calibri" w:hAnsi="Calibri" w:cs="Calibri"/>
          <w:sz w:val="22"/>
        </w:rPr>
        <w:t>Afectarea ficatului</w:t>
      </w:r>
    </w:p>
    <w:p w14:paraId="342F4D3F" w14:textId="77777777" w:rsidR="006D0E1E" w:rsidRDefault="006D0E1E" w:rsidP="006D0E1E">
      <w:pPr>
        <w:spacing w:line="360" w:lineRule="auto"/>
        <w:rPr>
          <w:rFonts w:ascii="Calibri" w:eastAsia="Calibri" w:hAnsi="Calibri" w:cs="Calibri"/>
        </w:rPr>
      </w:pPr>
      <w:r>
        <w:rPr>
          <w:rFonts w:ascii="Calibri" w:eastAsia="Calibri" w:hAnsi="Calibri" w:cs="Calibri"/>
          <w:sz w:val="22"/>
        </w:rPr>
        <w:t>Iritarea pielii și a ochilor</w:t>
      </w:r>
    </w:p>
    <w:p w14:paraId="15B32C5A" w14:textId="77777777" w:rsidR="006D0E1E" w:rsidRDefault="006D0E1E" w:rsidP="006D0E1E">
      <w:pPr>
        <w:spacing w:line="360" w:lineRule="auto"/>
        <w:rPr>
          <w:rFonts w:ascii="Calibri" w:eastAsia="Calibri" w:hAnsi="Calibri" w:cs="Calibri"/>
        </w:rPr>
      </w:pPr>
      <w:r>
        <w:rPr>
          <w:rFonts w:ascii="Calibri" w:eastAsia="Calibri" w:hAnsi="Calibri" w:cs="Calibri"/>
          <w:sz w:val="22"/>
        </w:rPr>
        <w:t>Respirația paralizată</w:t>
      </w:r>
    </w:p>
    <w:p w14:paraId="15B93098" w14:textId="77777777" w:rsidR="006D0E1E" w:rsidRDefault="006D0E1E" w:rsidP="006D0E1E">
      <w:pPr>
        <w:spacing w:line="360" w:lineRule="auto"/>
        <w:rPr>
          <w:rFonts w:ascii="Calibri" w:eastAsia="Calibri" w:hAnsi="Calibri" w:cs="Calibri"/>
        </w:rPr>
      </w:pPr>
      <w:r>
        <w:rPr>
          <w:rFonts w:ascii="Calibri" w:eastAsia="Calibri" w:hAnsi="Calibri" w:cs="Calibri"/>
          <w:sz w:val="22"/>
        </w:rPr>
        <w:t>Parkinson și simptome asemănătoare Alzheimer</w:t>
      </w:r>
    </w:p>
    <w:p w14:paraId="7C89FE06" w14:textId="77777777" w:rsidR="006D0E1E" w:rsidRDefault="006D0E1E" w:rsidP="006D0E1E">
      <w:pPr>
        <w:spacing w:line="360" w:lineRule="auto"/>
        <w:rPr>
          <w:rFonts w:ascii="Calibri" w:eastAsia="Calibri" w:hAnsi="Calibri" w:cs="Calibri"/>
        </w:rPr>
      </w:pPr>
      <w:r>
        <w:rPr>
          <w:rFonts w:ascii="Calibri" w:eastAsia="Calibri" w:hAnsi="Calibri" w:cs="Calibri"/>
          <w:sz w:val="22"/>
        </w:rPr>
        <w:t>Epilepsie</w:t>
      </w:r>
    </w:p>
    <w:p w14:paraId="57B39538" w14:textId="77777777" w:rsidR="006D0E1E" w:rsidRDefault="006D0E1E" w:rsidP="006D0E1E">
      <w:pPr>
        <w:rPr>
          <w:rFonts w:ascii="Calibri" w:eastAsia="Calibri" w:hAnsi="Calibri" w:cs="Calibri"/>
        </w:rPr>
      </w:pPr>
    </w:p>
    <w:p w14:paraId="1F7061A8" w14:textId="77777777" w:rsidR="006D0E1E" w:rsidRDefault="006D0E1E" w:rsidP="006D0E1E">
      <w:pPr>
        <w:spacing w:before="240" w:after="40"/>
        <w:jc w:val="both"/>
        <w:rPr>
          <w:rFonts w:ascii="Calibri" w:eastAsia="Calibri" w:hAnsi="Calibri" w:cs="Calibri"/>
          <w:sz w:val="28"/>
        </w:rPr>
      </w:pPr>
      <w:r>
        <w:rPr>
          <w:rFonts w:ascii="Calibri" w:eastAsia="Calibri" w:hAnsi="Calibri" w:cs="Calibri"/>
          <w:b/>
          <w:sz w:val="28"/>
          <w:u w:val="single"/>
        </w:rPr>
        <w:t>Suprimarea sistemului imunitar prin expunerea la pesticide</w:t>
      </w:r>
    </w:p>
    <w:p w14:paraId="355F3B7B"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Investigațiile toxicologice din ultimii ani au arătat că sistemul imunitar uman poate fi atacat prin expunerea pe termen lung la doze mici de substanțe chimice utilizate în diverse industrii sau în agricultură.</w:t>
      </w:r>
    </w:p>
    <w:p w14:paraId="2179A22C"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u w:val="single"/>
        </w:rPr>
        <w:t>Organizarea și funcțiile sistemului imunitar:</w:t>
      </w:r>
    </w:p>
    <w:p w14:paraId="524F2635"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Cea mai importantă funcție a sistemului imunitar este asigurarea protecției împotriva infecțiilor cu virusuri, bacterii, ciuperci, paraziți, precum și împotriva celulelor canceroase. Protecția organismului se numește imunitate (cuvântul latin, care înseamnă "fără") și prezintă două tipuri principale de mecanisme de protecție: nespecifice și specifice:</w:t>
      </w:r>
    </w:p>
    <w:p w14:paraId="746B376D" w14:textId="55B56074" w:rsidR="006D0E1E" w:rsidRDefault="006D0E1E" w:rsidP="007478BD">
      <w:pPr>
        <w:spacing w:before="240" w:after="40" w:line="360" w:lineRule="auto"/>
        <w:jc w:val="both"/>
        <w:rPr>
          <w:rFonts w:ascii="Calibri" w:eastAsia="Calibri" w:hAnsi="Calibri" w:cs="Calibri"/>
        </w:rPr>
      </w:pPr>
      <w:r>
        <w:rPr>
          <w:rFonts w:ascii="Calibri" w:eastAsia="Calibri" w:hAnsi="Calibri" w:cs="Calibri"/>
          <w:b/>
          <w:sz w:val="22"/>
          <w:u w:val="single"/>
        </w:rPr>
        <w:t>Mecanismele de protecție</w:t>
      </w:r>
      <w:r w:rsidRPr="007478BD">
        <w:rPr>
          <w:rFonts w:ascii="Calibri" w:eastAsia="Calibri" w:hAnsi="Calibri" w:cs="Calibri"/>
          <w:b/>
          <w:sz w:val="22"/>
        </w:rPr>
        <w:t xml:space="preserve"> </w:t>
      </w:r>
      <w:r>
        <w:rPr>
          <w:rFonts w:ascii="Calibri" w:eastAsia="Calibri" w:hAnsi="Calibri" w:cs="Calibri"/>
          <w:sz w:val="22"/>
        </w:rPr>
        <w:t xml:space="preserve">nespecifice includ participarea substanțelor (enzime lizozomice), care suprimă dezvoltarea microorganismelor, a substanțelor (interferonii), care acționează pentru protecția împotriva virușilor, precum și absorbția și digestia unor celule (leucocite polimorfonucleare și macrofage) </w:t>
      </w:r>
      <w:r w:rsidR="007478BD">
        <w:rPr>
          <w:rFonts w:ascii="Calibri" w:eastAsia="Calibri" w:hAnsi="Calibri" w:cs="Calibri"/>
          <w:sz w:val="22"/>
        </w:rPr>
        <w:t>l</w:t>
      </w:r>
      <w:r>
        <w:rPr>
          <w:rFonts w:ascii="Calibri" w:eastAsia="Calibri" w:hAnsi="Calibri" w:cs="Calibri"/>
          <w:sz w:val="22"/>
        </w:rPr>
        <w:t>a particulele organismului (bacterii).</w:t>
      </w:r>
    </w:p>
    <w:p w14:paraId="503A48EF" w14:textId="77777777" w:rsidR="006D0E1E" w:rsidRDefault="006D0E1E" w:rsidP="006D0E1E">
      <w:pPr>
        <w:spacing w:before="240" w:after="40" w:line="360" w:lineRule="auto"/>
        <w:jc w:val="both"/>
        <w:rPr>
          <w:rFonts w:ascii="Calibri" w:eastAsia="Calibri" w:hAnsi="Calibri" w:cs="Calibri"/>
          <w:b/>
          <w:u w:val="single"/>
        </w:rPr>
      </w:pPr>
      <w:r>
        <w:rPr>
          <w:rFonts w:ascii="Calibri" w:eastAsia="Calibri" w:hAnsi="Calibri" w:cs="Calibri"/>
          <w:b/>
          <w:sz w:val="22"/>
          <w:u w:val="single"/>
        </w:rPr>
        <w:t>Tipurile specifice de mecanisme</w:t>
      </w:r>
      <w:r w:rsidRPr="007478BD">
        <w:rPr>
          <w:rFonts w:ascii="Calibri" w:eastAsia="Calibri" w:hAnsi="Calibri" w:cs="Calibri"/>
          <w:b/>
          <w:sz w:val="22"/>
        </w:rPr>
        <w:t xml:space="preserve"> </w:t>
      </w:r>
      <w:r>
        <w:rPr>
          <w:rFonts w:ascii="Calibri" w:eastAsia="Calibri" w:hAnsi="Calibri" w:cs="Calibri"/>
          <w:sz w:val="22"/>
        </w:rPr>
        <w:t>de protecție se caracterizează prin recunoașterea agentului infecțios și dezvoltarea memoriei imunologice. Acesta din urmă este un mecanism foarte important, asigurând la a doua întâlnire a aceluiași agent un răspuns imun rapid și puternic.</w:t>
      </w:r>
    </w:p>
    <w:p w14:paraId="670CC7DF"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u w:val="single"/>
        </w:rPr>
        <w:lastRenderedPageBreak/>
        <w:t xml:space="preserve">Sistemul imunitar </w:t>
      </w:r>
      <w:r>
        <w:rPr>
          <w:rFonts w:ascii="Calibri" w:eastAsia="Calibri" w:hAnsi="Calibri" w:cs="Calibri"/>
          <w:sz w:val="22"/>
        </w:rPr>
        <w:t>specific are o organizare complicată. Se compune din țesut limfoid central, inclusiv măduvă osoasă și timus, precum și țesut limfoid periferic - splină, ganglioni limfatici, țesut limfatic în tractul intestinal.</w:t>
      </w:r>
    </w:p>
    <w:p w14:paraId="705CA80D" w14:textId="77777777" w:rsidR="006D0E1E" w:rsidRDefault="006D0E1E" w:rsidP="006D0E1E">
      <w:pPr>
        <w:spacing w:before="240" w:after="40" w:line="360" w:lineRule="auto"/>
        <w:jc w:val="both"/>
        <w:rPr>
          <w:rFonts w:ascii="Calibri" w:eastAsia="Calibri" w:hAnsi="Calibri" w:cs="Calibri"/>
          <w:u w:val="single"/>
        </w:rPr>
      </w:pPr>
      <w:r>
        <w:rPr>
          <w:rFonts w:ascii="Calibri" w:eastAsia="Calibri" w:hAnsi="Calibri" w:cs="Calibri"/>
          <w:sz w:val="22"/>
          <w:u w:val="single"/>
        </w:rPr>
        <w:t xml:space="preserve">Principalele celule ale sistemului imunitar </w:t>
      </w:r>
      <w:r>
        <w:rPr>
          <w:rFonts w:ascii="Calibri" w:eastAsia="Calibri" w:hAnsi="Calibri" w:cs="Calibri"/>
          <w:sz w:val="22"/>
        </w:rPr>
        <w:t>sunt limfocitele și macrofagele. Ele sunt împărțite în diferite subdiviziuni, în funcție de origine, caracteristicile celulelor și funcțiile lor.</w:t>
      </w:r>
    </w:p>
    <w:p w14:paraId="2DA7E619"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b/>
          <w:u w:val="single"/>
        </w:rPr>
        <w:t>Imunotoxicitatea pesticidelor</w:t>
      </w:r>
    </w:p>
    <w:p w14:paraId="1D330BCD" w14:textId="77777777" w:rsidR="006D0E1E" w:rsidRDefault="006D0E1E" w:rsidP="006D0E1E">
      <w:pPr>
        <w:tabs>
          <w:tab w:val="left" w:pos="720"/>
        </w:tabs>
        <w:spacing w:line="360" w:lineRule="auto"/>
        <w:jc w:val="both"/>
        <w:rPr>
          <w:rFonts w:ascii="Calibri" w:eastAsia="Calibri" w:hAnsi="Calibri" w:cs="Calibri"/>
        </w:rPr>
      </w:pPr>
      <w:r>
        <w:rPr>
          <w:rFonts w:ascii="Calibri" w:eastAsia="Calibri" w:hAnsi="Calibri" w:cs="Calibri"/>
          <w:sz w:val="22"/>
        </w:rPr>
        <w:t>Unii indivizi expuși pentru o perioadă lungă de timp la doze mici de pesticide pot dezvolta anumite reacții din partea sistemului imunitar. Raspunsul imunitar deteriorat poate fi de trei tipuri:</w:t>
      </w:r>
    </w:p>
    <w:p w14:paraId="4A586C39" w14:textId="77777777" w:rsidR="006D0E1E" w:rsidRDefault="006D0E1E" w:rsidP="006D0E1E">
      <w:pPr>
        <w:numPr>
          <w:ilvl w:val="0"/>
          <w:numId w:val="14"/>
        </w:numPr>
        <w:tabs>
          <w:tab w:val="left" w:pos="720"/>
        </w:tabs>
        <w:spacing w:line="360" w:lineRule="auto"/>
        <w:ind w:left="1267" w:hanging="360"/>
        <w:jc w:val="both"/>
        <w:rPr>
          <w:rFonts w:ascii="Calibri" w:eastAsia="Calibri" w:hAnsi="Calibri" w:cs="Calibri"/>
        </w:rPr>
      </w:pPr>
      <w:r>
        <w:rPr>
          <w:rFonts w:ascii="Calibri" w:eastAsia="Calibri" w:hAnsi="Calibri" w:cs="Calibri"/>
          <w:sz w:val="22"/>
        </w:rPr>
        <w:t xml:space="preserve">1. </w:t>
      </w:r>
      <w:r>
        <w:rPr>
          <w:rFonts w:ascii="Calibri" w:eastAsia="Calibri" w:hAnsi="Calibri" w:cs="Calibri"/>
          <w:sz w:val="22"/>
          <w:u w:val="single"/>
        </w:rPr>
        <w:t>Sensibilitate sporită (reacții alergice);</w:t>
      </w:r>
    </w:p>
    <w:p w14:paraId="3D3C9BC0" w14:textId="77777777" w:rsidR="006D0E1E" w:rsidRDefault="006D0E1E" w:rsidP="006D0E1E">
      <w:pPr>
        <w:numPr>
          <w:ilvl w:val="0"/>
          <w:numId w:val="14"/>
        </w:numPr>
        <w:tabs>
          <w:tab w:val="left" w:pos="720"/>
        </w:tabs>
        <w:spacing w:line="360" w:lineRule="auto"/>
        <w:ind w:left="1267" w:hanging="360"/>
        <w:jc w:val="both"/>
        <w:rPr>
          <w:rFonts w:ascii="Calibri" w:eastAsia="Calibri" w:hAnsi="Calibri" w:cs="Calibri"/>
        </w:rPr>
      </w:pPr>
      <w:r>
        <w:rPr>
          <w:rFonts w:ascii="Calibri" w:eastAsia="Calibri" w:hAnsi="Calibri" w:cs="Calibri"/>
          <w:sz w:val="22"/>
        </w:rPr>
        <w:t xml:space="preserve">2. </w:t>
      </w:r>
      <w:r>
        <w:rPr>
          <w:rFonts w:ascii="Calibri" w:eastAsia="Calibri" w:hAnsi="Calibri" w:cs="Calibri"/>
          <w:sz w:val="22"/>
          <w:u w:val="single"/>
        </w:rPr>
        <w:t>Reactivitate suprimată (supresie imună);</w:t>
      </w:r>
    </w:p>
    <w:p w14:paraId="1CBF4BE8" w14:textId="4AE9D822" w:rsidR="006D0E1E" w:rsidRPr="007478BD" w:rsidRDefault="006D0E1E" w:rsidP="006D0E1E">
      <w:pPr>
        <w:numPr>
          <w:ilvl w:val="0"/>
          <w:numId w:val="14"/>
        </w:numPr>
        <w:tabs>
          <w:tab w:val="left" w:pos="720"/>
        </w:tabs>
        <w:spacing w:line="360" w:lineRule="auto"/>
        <w:ind w:left="1267" w:hanging="360"/>
        <w:jc w:val="both"/>
        <w:rPr>
          <w:rFonts w:ascii="Calibri" w:eastAsia="Calibri" w:hAnsi="Calibri" w:cs="Calibri"/>
        </w:rPr>
      </w:pPr>
      <w:r>
        <w:rPr>
          <w:rFonts w:ascii="Calibri" w:eastAsia="Calibri" w:hAnsi="Calibri" w:cs="Calibri"/>
          <w:sz w:val="22"/>
        </w:rPr>
        <w:t xml:space="preserve">3. </w:t>
      </w:r>
      <w:r>
        <w:rPr>
          <w:rFonts w:ascii="Calibri" w:eastAsia="Calibri" w:hAnsi="Calibri" w:cs="Calibri"/>
          <w:sz w:val="22"/>
          <w:u w:val="single"/>
        </w:rPr>
        <w:t>Reacțiile organismului la propriile componente (autoimunitate).</w:t>
      </w:r>
    </w:p>
    <w:p w14:paraId="71CFBBB3" w14:textId="07C1460A" w:rsidR="006D0E1E" w:rsidRDefault="006D0E1E" w:rsidP="007478BD">
      <w:pPr>
        <w:spacing w:before="240" w:after="40" w:line="360" w:lineRule="auto"/>
        <w:jc w:val="both"/>
        <w:rPr>
          <w:rFonts w:ascii="Calibri" w:eastAsia="Calibri" w:hAnsi="Calibri" w:cs="Calibri"/>
        </w:rPr>
      </w:pPr>
      <w:r>
        <w:rPr>
          <w:rFonts w:ascii="Calibri" w:eastAsia="Calibri" w:hAnsi="Calibri" w:cs="Calibri"/>
          <w:b/>
          <w:sz w:val="22"/>
          <w:u w:val="single"/>
        </w:rPr>
        <w:t>1. Reacțiile alergice</w:t>
      </w:r>
      <w:r>
        <w:rPr>
          <w:rFonts w:ascii="Calibri" w:eastAsia="Calibri" w:hAnsi="Calibri" w:cs="Calibri"/>
          <w:sz w:val="22"/>
        </w:rPr>
        <w:t xml:space="preserve"> (rapide sau întârziate) se manifestă prin reacția imună, care duce la leziuni ale țesuturilor. Persoanele cu predispoziție la alergie dezvoltă reacții de tip imedi</w:t>
      </w:r>
      <w:r w:rsidR="007478BD">
        <w:rPr>
          <w:rFonts w:ascii="Calibri" w:eastAsia="Calibri" w:hAnsi="Calibri" w:cs="Calibri"/>
          <w:sz w:val="22"/>
        </w:rPr>
        <w:t>at, cum ar fi urticarie, conjun</w:t>
      </w:r>
      <w:r>
        <w:rPr>
          <w:rFonts w:ascii="Calibri" w:eastAsia="Calibri" w:hAnsi="Calibri" w:cs="Calibri"/>
          <w:sz w:val="22"/>
        </w:rPr>
        <w:t>c</w:t>
      </w:r>
      <w:r w:rsidR="007478BD">
        <w:rPr>
          <w:rFonts w:ascii="Calibri" w:eastAsia="Calibri" w:hAnsi="Calibri" w:cs="Calibri"/>
          <w:sz w:val="22"/>
        </w:rPr>
        <w:t>tivite</w:t>
      </w:r>
      <w:r>
        <w:rPr>
          <w:rFonts w:ascii="Calibri" w:eastAsia="Calibri" w:hAnsi="Calibri" w:cs="Calibri"/>
          <w:sz w:val="22"/>
        </w:rPr>
        <w:t>, astm bronșic.</w:t>
      </w:r>
    </w:p>
    <w:p w14:paraId="4960B99D" w14:textId="77777777" w:rsidR="006D0E1E" w:rsidRDefault="006D0E1E" w:rsidP="007478BD">
      <w:pPr>
        <w:spacing w:before="240" w:after="40" w:line="360" w:lineRule="auto"/>
        <w:jc w:val="both"/>
        <w:rPr>
          <w:rFonts w:ascii="Calibri" w:eastAsia="Calibri" w:hAnsi="Calibri" w:cs="Calibri"/>
        </w:rPr>
      </w:pPr>
      <w:r>
        <w:rPr>
          <w:rFonts w:ascii="Calibri" w:eastAsia="Calibri" w:hAnsi="Calibri" w:cs="Calibri"/>
          <w:sz w:val="22"/>
        </w:rPr>
        <w:t>În aceste cazuri, există întotdeauna o componentă a moștenirii familiale cu astfel de perturbări. În contactele ulterioare cu agenții provocatori, reacția este mult mai puternică.</w:t>
      </w:r>
    </w:p>
    <w:p w14:paraId="1EBD91FB" w14:textId="09EC3B5C" w:rsidR="006D0E1E" w:rsidRDefault="006D0E1E" w:rsidP="007478BD">
      <w:pPr>
        <w:spacing w:before="240" w:after="40" w:line="360" w:lineRule="auto"/>
        <w:jc w:val="both"/>
        <w:rPr>
          <w:rFonts w:ascii="Calibri" w:eastAsia="Calibri" w:hAnsi="Calibri" w:cs="Calibri"/>
        </w:rPr>
      </w:pPr>
      <w:r>
        <w:rPr>
          <w:rFonts w:ascii="Calibri" w:eastAsia="Calibri" w:hAnsi="Calibri" w:cs="Calibri"/>
          <w:sz w:val="22"/>
        </w:rPr>
        <w:t>Tipul întârziat al reacțiilor alergice se manifestă, de obicei, ca iritații ale pielii. Dezvoltarea daunelor combinate datorită sensibilizării simultane și efectelor tox</w:t>
      </w:r>
      <w:r w:rsidR="007478BD">
        <w:rPr>
          <w:rFonts w:ascii="Calibri" w:eastAsia="Calibri" w:hAnsi="Calibri" w:cs="Calibri"/>
          <w:sz w:val="22"/>
        </w:rPr>
        <w:t xml:space="preserve">ice este de asemenea posibilă. </w:t>
      </w:r>
      <w:r>
        <w:rPr>
          <w:rFonts w:ascii="Calibri" w:eastAsia="Calibri" w:hAnsi="Calibri" w:cs="Calibri"/>
          <w:sz w:val="22"/>
        </w:rPr>
        <w:t>Problema alergiilor care rezultă din efectul pesticidului este discutată în prezentarea "Pesticidele, căile de penetrare în corpul uman, toxicitatea pielii, iritarea pielii și efectele sensibilizante ale pielii.</w:t>
      </w:r>
    </w:p>
    <w:p w14:paraId="69960AC5" w14:textId="66BF05E5" w:rsidR="006D0E1E" w:rsidRDefault="006D0E1E" w:rsidP="007478BD">
      <w:pPr>
        <w:spacing w:before="240" w:after="40" w:line="360" w:lineRule="auto"/>
        <w:jc w:val="both"/>
        <w:rPr>
          <w:rFonts w:ascii="Calibri" w:eastAsia="Calibri" w:hAnsi="Calibri" w:cs="Calibri"/>
        </w:rPr>
      </w:pPr>
      <w:r>
        <w:rPr>
          <w:rFonts w:ascii="Calibri" w:eastAsia="Calibri" w:hAnsi="Calibri" w:cs="Calibri"/>
          <w:b/>
          <w:sz w:val="22"/>
          <w:u w:val="single"/>
        </w:rPr>
        <w:t>2. Suprimarea imunității.</w:t>
      </w:r>
      <w:r w:rsidRPr="007478BD">
        <w:rPr>
          <w:rFonts w:ascii="Calibri" w:eastAsia="Calibri" w:hAnsi="Calibri" w:cs="Calibri"/>
          <w:b/>
          <w:sz w:val="22"/>
        </w:rPr>
        <w:t xml:space="preserve"> </w:t>
      </w:r>
      <w:r>
        <w:rPr>
          <w:rFonts w:ascii="Calibri" w:eastAsia="Calibri" w:hAnsi="Calibri" w:cs="Calibri"/>
          <w:sz w:val="22"/>
        </w:rPr>
        <w:t>Recent, există numeroase investigații clinice și experimentale privind suprimarea mecanismelor de protecție ale organismului ca urmare a contactului cu pesticidele. Funcția suprimată a sistemului imunitar se poate manifesta printr-o sensibilitate crescută față de agenții patogeni infecțioși, un curs mai dificil și mai lung al infecției sau o probabilitate mai mare de dezvoltare a bolilor tumorale. Suprimarea imunității poate afecta atât răspunsul imun nespecific cât și cel specific.</w:t>
      </w:r>
    </w:p>
    <w:p w14:paraId="3C28176F" w14:textId="77777777" w:rsidR="006D0E1E" w:rsidRDefault="006D0E1E" w:rsidP="006D0E1E">
      <w:pPr>
        <w:spacing w:before="240" w:after="40" w:line="360" w:lineRule="auto"/>
        <w:jc w:val="both"/>
        <w:rPr>
          <w:rFonts w:ascii="Calibri" w:eastAsia="Calibri" w:hAnsi="Calibri" w:cs="Calibri"/>
        </w:rPr>
      </w:pPr>
      <w:r>
        <w:rPr>
          <w:rFonts w:ascii="Calibri" w:eastAsia="Calibri" w:hAnsi="Calibri" w:cs="Calibri"/>
          <w:b/>
          <w:sz w:val="22"/>
          <w:u w:val="single"/>
        </w:rPr>
        <w:lastRenderedPageBreak/>
        <w:t>3. Reacții autoimune</w:t>
      </w:r>
      <w:r>
        <w:rPr>
          <w:rFonts w:ascii="Calibri" w:eastAsia="Calibri" w:hAnsi="Calibri" w:cs="Calibri"/>
          <w:sz w:val="22"/>
        </w:rPr>
        <w:t>. Ele reprezintă răspunsul imun îndreptat împotriva uneia sau mai multor componente ale propriului organism și constă în dezvoltarea autoanticorpilor sau celulelor autoreactive. Ca urmare, poate apărea un spectru larg de boli specifice organelor, cum ar fi tiroidita primară, diabetul sau bolile sistemice, cum ar fi colagenoza.</w:t>
      </w:r>
    </w:p>
    <w:p w14:paraId="6917DE6E" w14:textId="77777777" w:rsidR="006D0E1E" w:rsidRDefault="006D0E1E" w:rsidP="006D0E1E">
      <w:pPr>
        <w:spacing w:line="360" w:lineRule="auto"/>
        <w:rPr>
          <w:rFonts w:ascii="Calibri" w:eastAsia="Calibri" w:hAnsi="Calibri" w:cs="Calibri"/>
        </w:rPr>
      </w:pPr>
    </w:p>
    <w:p w14:paraId="53BD0B62" w14:textId="77777777" w:rsidR="006D0E1E" w:rsidRDefault="006D0E1E" w:rsidP="00473A5B">
      <w:pPr>
        <w:spacing w:line="360" w:lineRule="auto"/>
        <w:jc w:val="both"/>
        <w:rPr>
          <w:rFonts w:ascii="Calibri" w:eastAsia="Calibri" w:hAnsi="Calibri" w:cs="Calibri"/>
        </w:rPr>
      </w:pPr>
      <w:r>
        <w:rPr>
          <w:rFonts w:ascii="Calibri" w:eastAsia="Calibri" w:hAnsi="Calibri" w:cs="Calibri"/>
          <w:sz w:val="22"/>
        </w:rPr>
        <w:t>Mai probabil, există o predispoziție familială pentru dezvoltarea autoimunității.</w:t>
      </w:r>
    </w:p>
    <w:p w14:paraId="166A9E3F" w14:textId="77777777" w:rsidR="006D0E1E" w:rsidRDefault="006D0E1E" w:rsidP="00473A5B">
      <w:pPr>
        <w:spacing w:line="360" w:lineRule="auto"/>
        <w:jc w:val="both"/>
        <w:rPr>
          <w:rFonts w:ascii="Calibri" w:eastAsia="Calibri" w:hAnsi="Calibri" w:cs="Calibri"/>
        </w:rPr>
      </w:pPr>
      <w:r>
        <w:rPr>
          <w:rFonts w:ascii="Calibri" w:eastAsia="Calibri" w:hAnsi="Calibri" w:cs="Calibri"/>
          <w:sz w:val="22"/>
        </w:rPr>
        <w:t>Efectele pesticidelor, precum și a substanțelor toxice rămase asupra imunității, arată variații individuale ale dozelor lor, în funcție de caracteristicile genetice ale sistemului imunitar al organismului.</w:t>
      </w:r>
    </w:p>
    <w:p w14:paraId="1345A318" w14:textId="77777777" w:rsidR="006D0E1E" w:rsidRDefault="006D0E1E" w:rsidP="006D0E1E">
      <w:pPr>
        <w:spacing w:before="240" w:after="40" w:line="360" w:lineRule="auto"/>
        <w:jc w:val="both"/>
        <w:rPr>
          <w:rFonts w:ascii="Calibri" w:eastAsia="Calibri" w:hAnsi="Calibri" w:cs="Calibri"/>
          <w:b/>
          <w:u w:val="single"/>
        </w:rPr>
      </w:pPr>
      <w:r>
        <w:rPr>
          <w:rFonts w:ascii="Calibri" w:eastAsia="Calibri" w:hAnsi="Calibri" w:cs="Calibri"/>
          <w:b/>
          <w:sz w:val="22"/>
          <w:u w:val="single"/>
        </w:rPr>
        <w:t>Observații generale</w:t>
      </w:r>
      <w:r w:rsidRPr="00473A5B">
        <w:rPr>
          <w:rFonts w:ascii="Calibri" w:eastAsia="Calibri" w:hAnsi="Calibri" w:cs="Calibri"/>
          <w:b/>
          <w:sz w:val="22"/>
        </w:rPr>
        <w:t xml:space="preserve"> </w:t>
      </w:r>
      <w:r>
        <w:rPr>
          <w:rFonts w:ascii="Calibri" w:eastAsia="Calibri" w:hAnsi="Calibri" w:cs="Calibri"/>
          <w:sz w:val="22"/>
        </w:rPr>
        <w:t>privind imunotoxicitatea pesticidelor. De obicei, este foarte dificil să se determine când imunitatea unei persoane determinate este suprimată de pesticide, deoarece există mulți alți factori care influențează reactivitatea nespecifică. Acestea sunt regimul alimentar, obiceiurile nocive (fumatul, consumul de alcool), stilul de viață neregulat etc.</w:t>
      </w:r>
    </w:p>
    <w:p w14:paraId="01BC58D1" w14:textId="49520E2A"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Numai în cazul în care se face o analiză comparativă între morbiditatea unui grup de populație expusă la o expunere mai mare la pesticide și un grup de control expus într-o măsură mai mică, s-ar putea trage anumite concluzii.</w:t>
      </w:r>
    </w:p>
    <w:p w14:paraId="31A7FA68" w14:textId="6BF63147" w:rsidR="006D0E1E" w:rsidRDefault="006D0E1E" w:rsidP="006D0E1E">
      <w:pPr>
        <w:spacing w:before="240" w:after="40" w:line="360" w:lineRule="auto"/>
        <w:jc w:val="both"/>
        <w:rPr>
          <w:rFonts w:ascii="Calibri" w:eastAsia="Calibri" w:hAnsi="Calibri" w:cs="Calibri"/>
        </w:rPr>
      </w:pPr>
      <w:r>
        <w:rPr>
          <w:rFonts w:ascii="Calibri" w:eastAsia="Calibri" w:hAnsi="Calibri" w:cs="Calibri"/>
          <w:sz w:val="22"/>
        </w:rPr>
        <w:t>Astfel de investigații au fost efectuate și sa constatat că persoanele care sunt expuse la pesticide suferă mai des și mai mult din cauza unor boli comune ale diferitelor organe și sisteme și cel mai adesea a sistemelor respiratorii, digestive, nervoase, cardioasculare și hemopoesis.</w:t>
      </w:r>
    </w:p>
    <w:p w14:paraId="223D6382" w14:textId="77777777" w:rsidR="00C00736" w:rsidRDefault="00C00736" w:rsidP="004C5C76">
      <w:pPr>
        <w:rPr>
          <w:lang w:val="it-IT"/>
        </w:rPr>
      </w:pPr>
    </w:p>
    <w:p w14:paraId="4071996F" w14:textId="77777777" w:rsidR="00FA2154" w:rsidRDefault="00FA2154" w:rsidP="004C5C76">
      <w:pPr>
        <w:rPr>
          <w:lang w:val="it-IT"/>
        </w:rPr>
      </w:pPr>
    </w:p>
    <w:p w14:paraId="4243E15E" w14:textId="30A8191F" w:rsidR="00FA2154" w:rsidRPr="00FA2154" w:rsidRDefault="00FA2154" w:rsidP="004C5C76">
      <w:pPr>
        <w:rPr>
          <w:sz w:val="28"/>
          <w:szCs w:val="28"/>
          <w:lang w:val="it-IT"/>
        </w:rPr>
      </w:pPr>
      <w:r w:rsidRPr="00FA2154">
        <w:rPr>
          <w:sz w:val="28"/>
          <w:szCs w:val="28"/>
          <w:lang w:val="it-IT"/>
        </w:rPr>
        <w:t>Bibliogra</w:t>
      </w:r>
      <w:r w:rsidR="006D0E1E">
        <w:rPr>
          <w:sz w:val="28"/>
          <w:szCs w:val="28"/>
          <w:lang w:val="it-IT"/>
        </w:rPr>
        <w:t>fie</w:t>
      </w:r>
    </w:p>
    <w:p w14:paraId="4129A006" w14:textId="77777777" w:rsidR="00FA2154" w:rsidRDefault="00FA2154" w:rsidP="004C5C76">
      <w:pPr>
        <w:rPr>
          <w:lang w:val="it-IT"/>
        </w:rPr>
      </w:pPr>
    </w:p>
    <w:p w14:paraId="17E4C2F9"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3E187E88"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4CBB0A76"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lastRenderedPageBreak/>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3E8D2FA7"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4969EAE4" w14:textId="77777777" w:rsidR="00F71B73" w:rsidRPr="00F71B73" w:rsidRDefault="00F71B73" w:rsidP="00F71B73">
      <w:pPr>
        <w:spacing w:after="240" w:line="288" w:lineRule="auto"/>
        <w:jc w:val="both"/>
        <w:rPr>
          <w:rFonts w:eastAsia="Times New Roman" w:cs="Times New Roman"/>
          <w:sz w:val="22"/>
          <w:szCs w:val="22"/>
          <w:lang w:val="en-US"/>
        </w:rPr>
      </w:pPr>
      <w:r w:rsidRPr="00F71B73">
        <w:rPr>
          <w:rFonts w:eastAsia="+mn-ea" w:cs="+mn-cs"/>
          <w:color w:val="333333"/>
          <w:kern w:val="24"/>
          <w:sz w:val="22"/>
          <w:szCs w:val="22"/>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281F2FD2" w14:textId="77777777" w:rsidR="00C00736" w:rsidRDefault="00C00736" w:rsidP="004C5C76">
      <w:pPr>
        <w:rPr>
          <w:lang w:val="it-IT"/>
        </w:rPr>
      </w:pPr>
    </w:p>
    <w:p w14:paraId="4F7A4A9A" w14:textId="77777777" w:rsidR="00C00736" w:rsidRDefault="00C00736" w:rsidP="004C5C76">
      <w:pPr>
        <w:rPr>
          <w:lang w:val="it-IT"/>
        </w:rPr>
      </w:pPr>
    </w:p>
    <w:p w14:paraId="218CE272" w14:textId="77777777" w:rsidR="00C00736" w:rsidRDefault="00C00736" w:rsidP="00473A5B">
      <w:pPr>
        <w:pageBreakBefore/>
        <w:rPr>
          <w:lang w:val="it-IT"/>
        </w:rPr>
      </w:pPr>
    </w:p>
    <w:p w14:paraId="34D7E37E" w14:textId="77777777" w:rsidR="00C00736" w:rsidRDefault="00C00736" w:rsidP="004C5C76"/>
    <w:p w14:paraId="7757F70B" w14:textId="46FD8AE6" w:rsidR="00CC2627" w:rsidRDefault="00825B67" w:rsidP="004C5C76">
      <w:r>
        <w:rPr>
          <w:noProof/>
          <w:lang w:val="en-US"/>
        </w:rPr>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96119D"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2"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96119D"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3"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14"/>
      <w:footerReference w:type="default" r:id="rId15"/>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13C22" w14:textId="77777777" w:rsidR="0096119D" w:rsidRDefault="0096119D" w:rsidP="00642EE5">
      <w:r>
        <w:separator/>
      </w:r>
    </w:p>
  </w:endnote>
  <w:endnote w:type="continuationSeparator" w:id="0">
    <w:p w14:paraId="27F89C64" w14:textId="77777777" w:rsidR="0096119D" w:rsidRDefault="0096119D"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562557" w:rsidRPr="00562557">
                            <w:rPr>
                              <w:b/>
                              <w:noProof/>
                              <w:color w:val="0070C0"/>
                              <w:sz w:val="28"/>
                              <w:szCs w:val="28"/>
                              <w:lang w:val="es-ES"/>
                            </w:rPr>
                            <w:t>9</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562557" w:rsidRPr="00562557">
                      <w:rPr>
                        <w:b/>
                        <w:noProof/>
                        <w:color w:val="0070C0"/>
                        <w:sz w:val="28"/>
                        <w:szCs w:val="28"/>
                        <w:lang w:val="es-ES"/>
                      </w:rPr>
                      <w:t>9</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26249" w14:textId="77777777" w:rsidR="0096119D" w:rsidRDefault="0096119D" w:rsidP="00642EE5">
      <w:r>
        <w:separator/>
      </w:r>
    </w:p>
  </w:footnote>
  <w:footnote w:type="continuationSeparator" w:id="0">
    <w:p w14:paraId="40059A38" w14:textId="77777777" w:rsidR="0096119D" w:rsidRDefault="0096119D"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CB57D"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4C2985FE"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C00736">
      <w:rPr>
        <w:rFonts w:ascii="Garamond" w:eastAsia="Garamond" w:hAnsi="Garamond" w:cs="Garamond"/>
        <w:b/>
        <w:i/>
        <w:color w:val="0070C0"/>
        <w:sz w:val="22"/>
        <w:szCs w:val="22"/>
        <w:lang w:val="en-GB" w:eastAsia="es-ES"/>
      </w:rPr>
      <w:t>4.5</w:t>
    </w:r>
    <w:r w:rsidR="004B6238">
      <w:rPr>
        <w:rFonts w:ascii="Garamond" w:eastAsia="Garamond" w:hAnsi="Garamond" w:cs="Garamond"/>
        <w:b/>
        <w:i/>
        <w:color w:val="0070C0"/>
        <w:sz w:val="22"/>
        <w:szCs w:val="22"/>
        <w:lang w:val="en-GB" w:eastAsia="es-ES"/>
      </w:rPr>
      <w:t xml:space="preserve"> Pesticides </w:t>
    </w:r>
    <w:r w:rsidR="00C00736">
      <w:rPr>
        <w:rFonts w:ascii="Garamond" w:eastAsia="Garamond" w:hAnsi="Garamond" w:cs="Garamond"/>
        <w:b/>
        <w:i/>
        <w:color w:val="0070C0"/>
        <w:sz w:val="22"/>
        <w:szCs w:val="22"/>
        <w:lang w:val="en-GB" w:eastAsia="es-ES"/>
      </w:rPr>
      <w:t>II. Toxicology</w:t>
    </w:r>
    <w:r w:rsidR="004B6238">
      <w:rPr>
        <w:rFonts w:ascii="Garamond" w:eastAsia="Garamond" w:hAnsi="Garamond" w:cs="Garamond"/>
        <w:b/>
        <w:i/>
        <w:color w:val="0070C0"/>
        <w:sz w:val="22"/>
        <w:szCs w:val="22"/>
        <w:lang w:val="en-GB" w:eastAsia="es-ES"/>
      </w:rPr>
      <w:t xml:space="preserve"> Issues</w:t>
    </w:r>
  </w:p>
  <w:p w14:paraId="17AF3E6F" w14:textId="77777777" w:rsidR="00C00736" w:rsidRDefault="00CC2627" w:rsidP="00075083">
    <w:pPr>
      <w:rPr>
        <w:rFonts w:ascii="Garamond" w:eastAsia="Garamond" w:hAnsi="Garamond" w:cs="Garamond"/>
        <w:b/>
        <w:i/>
        <w:color w:val="0070C0"/>
        <w:sz w:val="22"/>
        <w:szCs w:val="22"/>
        <w:lang w:val="it-IT" w:eastAsia="es-ES"/>
      </w:rPr>
    </w:pPr>
    <w:r w:rsidRPr="005B1B13">
      <w:rPr>
        <w:rFonts w:ascii="Garamond" w:eastAsia="Garamond" w:hAnsi="Garamond" w:cs="Garamond"/>
        <w:b/>
        <w:i/>
        <w:color w:val="0070C0"/>
        <w:sz w:val="22"/>
        <w:szCs w:val="22"/>
        <w:lang w:val="en-GB" w:eastAsia="es-ES"/>
      </w:rPr>
      <w:t xml:space="preserve">UNIT </w:t>
    </w:r>
    <w:r w:rsidR="00C00736">
      <w:rPr>
        <w:rFonts w:ascii="Garamond" w:eastAsia="Garamond" w:hAnsi="Garamond" w:cs="Garamond"/>
        <w:b/>
        <w:i/>
        <w:color w:val="0070C0"/>
        <w:sz w:val="22"/>
        <w:szCs w:val="22"/>
        <w:lang w:val="en-GB" w:eastAsia="es-ES"/>
      </w:rPr>
      <w:t>3</w:t>
    </w:r>
    <w:r w:rsidR="004B6238">
      <w:rPr>
        <w:rFonts w:ascii="Garamond" w:eastAsia="Garamond" w:hAnsi="Garamond" w:cs="Garamond"/>
        <w:b/>
        <w:i/>
        <w:color w:val="0070C0"/>
        <w:sz w:val="22"/>
        <w:szCs w:val="22"/>
        <w:lang w:val="en-GB" w:eastAsia="es-ES"/>
      </w:rPr>
      <w:t xml:space="preserve">. </w:t>
    </w:r>
    <w:r w:rsidR="00C00736">
      <w:rPr>
        <w:rFonts w:ascii="Garamond" w:eastAsia="Garamond" w:hAnsi="Garamond" w:cs="Garamond"/>
        <w:b/>
        <w:i/>
        <w:color w:val="0070C0"/>
        <w:sz w:val="22"/>
        <w:szCs w:val="22"/>
        <w:lang w:val="it-IT" w:eastAsia="es-ES"/>
      </w:rPr>
      <w:t xml:space="preserve">Chronic and Long-term Effects of </w:t>
    </w:r>
  </w:p>
  <w:p w14:paraId="431813C9" w14:textId="0BE5EC9A" w:rsidR="00CC2627" w:rsidRPr="005B1B13" w:rsidRDefault="00C00736" w:rsidP="00C00736">
    <w:pPr>
      <w:ind w:firstLine="708"/>
      <w:rPr>
        <w:lang w:val="en-GB"/>
      </w:rPr>
    </w:pPr>
    <w:r>
      <w:rPr>
        <w:rFonts w:ascii="Garamond" w:eastAsia="Garamond" w:hAnsi="Garamond" w:cs="Garamond"/>
        <w:b/>
        <w:i/>
        <w:color w:val="0070C0"/>
        <w:sz w:val="22"/>
        <w:szCs w:val="22"/>
        <w:lang w:val="it-IT" w:eastAsia="es-ES"/>
      </w:rPr>
      <w:t xml:space="preserve">  Pesticides on Human H</w:t>
    </w:r>
    <w:r w:rsidRPr="00C00736">
      <w:rPr>
        <w:rFonts w:ascii="Garamond" w:eastAsia="Garamond" w:hAnsi="Garamond" w:cs="Garamond"/>
        <w:b/>
        <w:i/>
        <w:color w:val="0070C0"/>
        <w:sz w:val="22"/>
        <w:szCs w:val="22"/>
        <w:lang w:val="it-IT" w:eastAsia="es-ES"/>
      </w:rPr>
      <w:t>ealth</w:t>
    </w:r>
    <w:r w:rsidR="00CC2627"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left:0;text-align:left;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D22C0A"/>
    <w:multiLevelType w:val="multilevel"/>
    <w:tmpl w:val="6A0CB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2" w15:restartNumberingAfterBreak="0">
    <w:nsid w:val="74A230DC"/>
    <w:multiLevelType w:val="hybridMultilevel"/>
    <w:tmpl w:val="476A2FF4"/>
    <w:lvl w:ilvl="0" w:tplc="044C28E4">
      <w:start w:val="1"/>
      <w:numFmt w:val="decimal"/>
      <w:lvlText w:val="%1."/>
      <w:lvlJc w:val="left"/>
      <w:pPr>
        <w:tabs>
          <w:tab w:val="num" w:pos="720"/>
        </w:tabs>
        <w:ind w:left="720" w:hanging="360"/>
      </w:pPr>
    </w:lvl>
    <w:lvl w:ilvl="1" w:tplc="22D810E4" w:tentative="1">
      <w:start w:val="1"/>
      <w:numFmt w:val="decimal"/>
      <w:lvlText w:val="%2."/>
      <w:lvlJc w:val="left"/>
      <w:pPr>
        <w:tabs>
          <w:tab w:val="num" w:pos="1440"/>
        </w:tabs>
        <w:ind w:left="1440" w:hanging="360"/>
      </w:pPr>
    </w:lvl>
    <w:lvl w:ilvl="2" w:tplc="3AB45C00" w:tentative="1">
      <w:start w:val="1"/>
      <w:numFmt w:val="decimal"/>
      <w:lvlText w:val="%3."/>
      <w:lvlJc w:val="left"/>
      <w:pPr>
        <w:tabs>
          <w:tab w:val="num" w:pos="2160"/>
        </w:tabs>
        <w:ind w:left="2160" w:hanging="360"/>
      </w:pPr>
    </w:lvl>
    <w:lvl w:ilvl="3" w:tplc="D59A0370" w:tentative="1">
      <w:start w:val="1"/>
      <w:numFmt w:val="decimal"/>
      <w:lvlText w:val="%4."/>
      <w:lvlJc w:val="left"/>
      <w:pPr>
        <w:tabs>
          <w:tab w:val="num" w:pos="2880"/>
        </w:tabs>
        <w:ind w:left="2880" w:hanging="360"/>
      </w:pPr>
    </w:lvl>
    <w:lvl w:ilvl="4" w:tplc="3B406B1A" w:tentative="1">
      <w:start w:val="1"/>
      <w:numFmt w:val="decimal"/>
      <w:lvlText w:val="%5."/>
      <w:lvlJc w:val="left"/>
      <w:pPr>
        <w:tabs>
          <w:tab w:val="num" w:pos="3600"/>
        </w:tabs>
        <w:ind w:left="3600" w:hanging="360"/>
      </w:pPr>
    </w:lvl>
    <w:lvl w:ilvl="5" w:tplc="2D7443D4" w:tentative="1">
      <w:start w:val="1"/>
      <w:numFmt w:val="decimal"/>
      <w:lvlText w:val="%6."/>
      <w:lvlJc w:val="left"/>
      <w:pPr>
        <w:tabs>
          <w:tab w:val="num" w:pos="4320"/>
        </w:tabs>
        <w:ind w:left="4320" w:hanging="360"/>
      </w:pPr>
    </w:lvl>
    <w:lvl w:ilvl="6" w:tplc="8F1001A0" w:tentative="1">
      <w:start w:val="1"/>
      <w:numFmt w:val="decimal"/>
      <w:lvlText w:val="%7."/>
      <w:lvlJc w:val="left"/>
      <w:pPr>
        <w:tabs>
          <w:tab w:val="num" w:pos="5040"/>
        </w:tabs>
        <w:ind w:left="5040" w:hanging="360"/>
      </w:pPr>
    </w:lvl>
    <w:lvl w:ilvl="7" w:tplc="D3A2A96A" w:tentative="1">
      <w:start w:val="1"/>
      <w:numFmt w:val="decimal"/>
      <w:lvlText w:val="%8."/>
      <w:lvlJc w:val="left"/>
      <w:pPr>
        <w:tabs>
          <w:tab w:val="num" w:pos="5760"/>
        </w:tabs>
        <w:ind w:left="5760" w:hanging="360"/>
      </w:pPr>
    </w:lvl>
    <w:lvl w:ilvl="8" w:tplc="CF5EC38E" w:tentative="1">
      <w:start w:val="1"/>
      <w:numFmt w:val="decimal"/>
      <w:lvlText w:val="%9."/>
      <w:lvlJc w:val="left"/>
      <w:pPr>
        <w:tabs>
          <w:tab w:val="num" w:pos="6480"/>
        </w:tabs>
        <w:ind w:left="6480" w:hanging="360"/>
      </w:pPr>
    </w:lvl>
  </w:abstractNum>
  <w:abstractNum w:abstractNumId="13"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8"/>
  </w:num>
  <w:num w:numId="6">
    <w:abstractNumId w:val="9"/>
  </w:num>
  <w:num w:numId="7">
    <w:abstractNumId w:val="0"/>
  </w:num>
  <w:num w:numId="8">
    <w:abstractNumId w:val="2"/>
  </w:num>
  <w:num w:numId="9">
    <w:abstractNumId w:val="13"/>
  </w:num>
  <w:num w:numId="10">
    <w:abstractNumId w:val="3"/>
  </w:num>
  <w:num w:numId="11">
    <w:abstractNumId w:val="4"/>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0584F"/>
    <w:rsid w:val="00031201"/>
    <w:rsid w:val="00036780"/>
    <w:rsid w:val="00052C41"/>
    <w:rsid w:val="000606B9"/>
    <w:rsid w:val="00075083"/>
    <w:rsid w:val="000F4866"/>
    <w:rsid w:val="001235EC"/>
    <w:rsid w:val="00127449"/>
    <w:rsid w:val="00150820"/>
    <w:rsid w:val="00171085"/>
    <w:rsid w:val="00187D21"/>
    <w:rsid w:val="001A2471"/>
    <w:rsid w:val="001B2A01"/>
    <w:rsid w:val="001B6FBD"/>
    <w:rsid w:val="001C45A2"/>
    <w:rsid w:val="001C4E17"/>
    <w:rsid w:val="001E0AA7"/>
    <w:rsid w:val="001E2A73"/>
    <w:rsid w:val="001F16D3"/>
    <w:rsid w:val="00200298"/>
    <w:rsid w:val="002834D3"/>
    <w:rsid w:val="00285A16"/>
    <w:rsid w:val="00290281"/>
    <w:rsid w:val="002B384E"/>
    <w:rsid w:val="002B6D9F"/>
    <w:rsid w:val="002C77F7"/>
    <w:rsid w:val="002E69EB"/>
    <w:rsid w:val="003343AE"/>
    <w:rsid w:val="0034195E"/>
    <w:rsid w:val="00365E0F"/>
    <w:rsid w:val="00374609"/>
    <w:rsid w:val="003811A3"/>
    <w:rsid w:val="003838C4"/>
    <w:rsid w:val="00386192"/>
    <w:rsid w:val="0038683F"/>
    <w:rsid w:val="00390509"/>
    <w:rsid w:val="003956E4"/>
    <w:rsid w:val="003A0D68"/>
    <w:rsid w:val="003D2440"/>
    <w:rsid w:val="00402CE4"/>
    <w:rsid w:val="00420900"/>
    <w:rsid w:val="00433A74"/>
    <w:rsid w:val="004407F3"/>
    <w:rsid w:val="0045077E"/>
    <w:rsid w:val="00450A6F"/>
    <w:rsid w:val="00471C30"/>
    <w:rsid w:val="00473A5B"/>
    <w:rsid w:val="00481872"/>
    <w:rsid w:val="004A43E1"/>
    <w:rsid w:val="004A5CD4"/>
    <w:rsid w:val="004A7341"/>
    <w:rsid w:val="004B6238"/>
    <w:rsid w:val="004C27B1"/>
    <w:rsid w:val="004C3ED8"/>
    <w:rsid w:val="004C5C76"/>
    <w:rsid w:val="004C688D"/>
    <w:rsid w:val="004D0A5C"/>
    <w:rsid w:val="004F3657"/>
    <w:rsid w:val="004F3BBD"/>
    <w:rsid w:val="0054299E"/>
    <w:rsid w:val="005430AF"/>
    <w:rsid w:val="00562557"/>
    <w:rsid w:val="0058346D"/>
    <w:rsid w:val="0059226B"/>
    <w:rsid w:val="005B1B13"/>
    <w:rsid w:val="005C77A7"/>
    <w:rsid w:val="005D4E71"/>
    <w:rsid w:val="005F3D55"/>
    <w:rsid w:val="005F3ED0"/>
    <w:rsid w:val="005F4D77"/>
    <w:rsid w:val="00605ABC"/>
    <w:rsid w:val="00610A10"/>
    <w:rsid w:val="0062677E"/>
    <w:rsid w:val="0063015E"/>
    <w:rsid w:val="0063435B"/>
    <w:rsid w:val="00642EE5"/>
    <w:rsid w:val="00644B0E"/>
    <w:rsid w:val="00645E8F"/>
    <w:rsid w:val="006916B6"/>
    <w:rsid w:val="006A084F"/>
    <w:rsid w:val="006A70AC"/>
    <w:rsid w:val="006B3423"/>
    <w:rsid w:val="006B4D72"/>
    <w:rsid w:val="006B64CB"/>
    <w:rsid w:val="006D0E1E"/>
    <w:rsid w:val="00723EEC"/>
    <w:rsid w:val="007478BD"/>
    <w:rsid w:val="00753275"/>
    <w:rsid w:val="00762A7C"/>
    <w:rsid w:val="007A7451"/>
    <w:rsid w:val="007D1AFF"/>
    <w:rsid w:val="007F5576"/>
    <w:rsid w:val="00806658"/>
    <w:rsid w:val="00810021"/>
    <w:rsid w:val="008203FC"/>
    <w:rsid w:val="00825B67"/>
    <w:rsid w:val="00860215"/>
    <w:rsid w:val="0086029B"/>
    <w:rsid w:val="00866211"/>
    <w:rsid w:val="00872F71"/>
    <w:rsid w:val="0088113E"/>
    <w:rsid w:val="008833BA"/>
    <w:rsid w:val="008B5021"/>
    <w:rsid w:val="008C2DB9"/>
    <w:rsid w:val="008C6AFC"/>
    <w:rsid w:val="008D671D"/>
    <w:rsid w:val="009119FF"/>
    <w:rsid w:val="009235B5"/>
    <w:rsid w:val="0096119D"/>
    <w:rsid w:val="0096761F"/>
    <w:rsid w:val="00972E95"/>
    <w:rsid w:val="0097583F"/>
    <w:rsid w:val="00977859"/>
    <w:rsid w:val="0099072F"/>
    <w:rsid w:val="009910D8"/>
    <w:rsid w:val="00996CFF"/>
    <w:rsid w:val="009A3736"/>
    <w:rsid w:val="009A46AE"/>
    <w:rsid w:val="009B4723"/>
    <w:rsid w:val="009D7D4B"/>
    <w:rsid w:val="009E4E33"/>
    <w:rsid w:val="009E4F9D"/>
    <w:rsid w:val="00A14943"/>
    <w:rsid w:val="00A4043D"/>
    <w:rsid w:val="00A50307"/>
    <w:rsid w:val="00A7016A"/>
    <w:rsid w:val="00A71639"/>
    <w:rsid w:val="00A73C1B"/>
    <w:rsid w:val="00A76443"/>
    <w:rsid w:val="00A801D9"/>
    <w:rsid w:val="00A86731"/>
    <w:rsid w:val="00AC4C19"/>
    <w:rsid w:val="00AD5029"/>
    <w:rsid w:val="00AF50ED"/>
    <w:rsid w:val="00B21DCB"/>
    <w:rsid w:val="00B23FAD"/>
    <w:rsid w:val="00B2610B"/>
    <w:rsid w:val="00B529E2"/>
    <w:rsid w:val="00BA3B76"/>
    <w:rsid w:val="00BA77B9"/>
    <w:rsid w:val="00BD5584"/>
    <w:rsid w:val="00BD6969"/>
    <w:rsid w:val="00BE4E06"/>
    <w:rsid w:val="00BF1DA3"/>
    <w:rsid w:val="00C00736"/>
    <w:rsid w:val="00C05F55"/>
    <w:rsid w:val="00C20F54"/>
    <w:rsid w:val="00C23227"/>
    <w:rsid w:val="00C50A77"/>
    <w:rsid w:val="00C739BC"/>
    <w:rsid w:val="00C856BA"/>
    <w:rsid w:val="00CC2627"/>
    <w:rsid w:val="00CC76E9"/>
    <w:rsid w:val="00CD17F9"/>
    <w:rsid w:val="00CE6B13"/>
    <w:rsid w:val="00D07E5E"/>
    <w:rsid w:val="00D12D92"/>
    <w:rsid w:val="00D15604"/>
    <w:rsid w:val="00D20401"/>
    <w:rsid w:val="00D30037"/>
    <w:rsid w:val="00D41986"/>
    <w:rsid w:val="00D568D9"/>
    <w:rsid w:val="00D91DAB"/>
    <w:rsid w:val="00D92A39"/>
    <w:rsid w:val="00D95D9E"/>
    <w:rsid w:val="00DB1235"/>
    <w:rsid w:val="00DC55E7"/>
    <w:rsid w:val="00DD4965"/>
    <w:rsid w:val="00DE78F6"/>
    <w:rsid w:val="00E00A88"/>
    <w:rsid w:val="00E06472"/>
    <w:rsid w:val="00E0704D"/>
    <w:rsid w:val="00E20E6A"/>
    <w:rsid w:val="00E25B2B"/>
    <w:rsid w:val="00E30547"/>
    <w:rsid w:val="00E35638"/>
    <w:rsid w:val="00E44E17"/>
    <w:rsid w:val="00EB0C4E"/>
    <w:rsid w:val="00ED48AC"/>
    <w:rsid w:val="00EF2F25"/>
    <w:rsid w:val="00EF4D6B"/>
    <w:rsid w:val="00F04794"/>
    <w:rsid w:val="00F24241"/>
    <w:rsid w:val="00F45D21"/>
    <w:rsid w:val="00F476CB"/>
    <w:rsid w:val="00F51B1A"/>
    <w:rsid w:val="00F61E26"/>
    <w:rsid w:val="00F637D1"/>
    <w:rsid w:val="00F71B73"/>
    <w:rsid w:val="00F72374"/>
    <w:rsid w:val="00F72B2C"/>
    <w:rsid w:val="00FA2154"/>
    <w:rsid w:val="00FA6F35"/>
    <w:rsid w:val="00FB242D"/>
    <w:rsid w:val="00FB65EA"/>
    <w:rsid w:val="00FE2758"/>
    <w:rsid w:val="00FE34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0883BBBC-2427-4B27-B367-19C27466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3867">
      <w:bodyDiv w:val="1"/>
      <w:marLeft w:val="0"/>
      <w:marRight w:val="0"/>
      <w:marTop w:val="0"/>
      <w:marBottom w:val="0"/>
      <w:divBdr>
        <w:top w:val="none" w:sz="0" w:space="0" w:color="auto"/>
        <w:left w:val="none" w:sz="0" w:space="0" w:color="auto"/>
        <w:bottom w:val="none" w:sz="0" w:space="0" w:color="auto"/>
        <w:right w:val="none" w:sz="0" w:space="0" w:color="auto"/>
      </w:divBdr>
    </w:div>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71512043">
      <w:bodyDiv w:val="1"/>
      <w:marLeft w:val="0"/>
      <w:marRight w:val="0"/>
      <w:marTop w:val="0"/>
      <w:marBottom w:val="0"/>
      <w:divBdr>
        <w:top w:val="none" w:sz="0" w:space="0" w:color="auto"/>
        <w:left w:val="none" w:sz="0" w:space="0" w:color="auto"/>
        <w:bottom w:val="none" w:sz="0" w:space="0" w:color="auto"/>
        <w:right w:val="none" w:sz="0" w:space="0" w:color="auto"/>
      </w:divBdr>
      <w:divsChild>
        <w:div w:id="207380898">
          <w:marLeft w:val="547"/>
          <w:marRight w:val="0"/>
          <w:marTop w:val="240"/>
          <w:marBottom w:val="40"/>
          <w:divBdr>
            <w:top w:val="none" w:sz="0" w:space="0" w:color="auto"/>
            <w:left w:val="none" w:sz="0" w:space="0" w:color="auto"/>
            <w:bottom w:val="none" w:sz="0" w:space="0" w:color="auto"/>
            <w:right w:val="none" w:sz="0" w:space="0" w:color="auto"/>
          </w:divBdr>
        </w:div>
        <w:div w:id="516575744">
          <w:marLeft w:val="547"/>
          <w:marRight w:val="0"/>
          <w:marTop w:val="240"/>
          <w:marBottom w:val="40"/>
          <w:divBdr>
            <w:top w:val="none" w:sz="0" w:space="0" w:color="auto"/>
            <w:left w:val="none" w:sz="0" w:space="0" w:color="auto"/>
            <w:bottom w:val="none" w:sz="0" w:space="0" w:color="auto"/>
            <w:right w:val="none" w:sz="0" w:space="0" w:color="auto"/>
          </w:divBdr>
        </w:div>
        <w:div w:id="1265651064">
          <w:marLeft w:val="547"/>
          <w:marRight w:val="0"/>
          <w:marTop w:val="240"/>
          <w:marBottom w:val="40"/>
          <w:divBdr>
            <w:top w:val="none" w:sz="0" w:space="0" w:color="auto"/>
            <w:left w:val="none" w:sz="0" w:space="0" w:color="auto"/>
            <w:bottom w:val="none" w:sz="0" w:space="0" w:color="auto"/>
            <w:right w:val="none" w:sz="0" w:space="0" w:color="auto"/>
          </w:divBdr>
        </w:div>
      </w:divsChild>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46813629">
      <w:bodyDiv w:val="1"/>
      <w:marLeft w:val="0"/>
      <w:marRight w:val="0"/>
      <w:marTop w:val="0"/>
      <w:marBottom w:val="0"/>
      <w:divBdr>
        <w:top w:val="none" w:sz="0" w:space="0" w:color="auto"/>
        <w:left w:val="none" w:sz="0" w:space="0" w:color="auto"/>
        <w:bottom w:val="none" w:sz="0" w:space="0" w:color="auto"/>
        <w:right w:val="none" w:sz="0" w:space="0" w:color="auto"/>
      </w:divBdr>
    </w:div>
    <w:div w:id="304314363">
      <w:bodyDiv w:val="1"/>
      <w:marLeft w:val="0"/>
      <w:marRight w:val="0"/>
      <w:marTop w:val="0"/>
      <w:marBottom w:val="0"/>
      <w:divBdr>
        <w:top w:val="none" w:sz="0" w:space="0" w:color="auto"/>
        <w:left w:val="none" w:sz="0" w:space="0" w:color="auto"/>
        <w:bottom w:val="none" w:sz="0" w:space="0" w:color="auto"/>
        <w:right w:val="none" w:sz="0" w:space="0" w:color="auto"/>
      </w:divBdr>
    </w:div>
    <w:div w:id="340009264">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14148639">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90586576">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15310203">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191139818">
      <w:bodyDiv w:val="1"/>
      <w:marLeft w:val="0"/>
      <w:marRight w:val="0"/>
      <w:marTop w:val="0"/>
      <w:marBottom w:val="0"/>
      <w:divBdr>
        <w:top w:val="none" w:sz="0" w:space="0" w:color="auto"/>
        <w:left w:val="none" w:sz="0" w:space="0" w:color="auto"/>
        <w:bottom w:val="none" w:sz="0" w:space="0" w:color="auto"/>
        <w:right w:val="none" w:sz="0" w:space="0" w:color="auto"/>
      </w:divBdr>
    </w:div>
    <w:div w:id="1218199809">
      <w:bodyDiv w:val="1"/>
      <w:marLeft w:val="0"/>
      <w:marRight w:val="0"/>
      <w:marTop w:val="0"/>
      <w:marBottom w:val="0"/>
      <w:divBdr>
        <w:top w:val="none" w:sz="0" w:space="0" w:color="auto"/>
        <w:left w:val="none" w:sz="0" w:space="0" w:color="auto"/>
        <w:bottom w:val="none" w:sz="0" w:space="0" w:color="auto"/>
        <w:right w:val="none" w:sz="0" w:space="0" w:color="auto"/>
      </w:divBdr>
    </w:div>
    <w:div w:id="1298100786">
      <w:bodyDiv w:val="1"/>
      <w:marLeft w:val="0"/>
      <w:marRight w:val="0"/>
      <w:marTop w:val="0"/>
      <w:marBottom w:val="0"/>
      <w:divBdr>
        <w:top w:val="none" w:sz="0" w:space="0" w:color="auto"/>
        <w:left w:val="none" w:sz="0" w:space="0" w:color="auto"/>
        <w:bottom w:val="none" w:sz="0" w:space="0" w:color="auto"/>
        <w:right w:val="none" w:sz="0" w:space="0" w:color="auto"/>
      </w:divBdr>
    </w:div>
    <w:div w:id="1328167504">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49213368">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675455607">
      <w:bodyDiv w:val="1"/>
      <w:marLeft w:val="0"/>
      <w:marRight w:val="0"/>
      <w:marTop w:val="0"/>
      <w:marBottom w:val="0"/>
      <w:divBdr>
        <w:top w:val="none" w:sz="0" w:space="0" w:color="auto"/>
        <w:left w:val="none" w:sz="0" w:space="0" w:color="auto"/>
        <w:bottom w:val="none" w:sz="0" w:space="0" w:color="auto"/>
        <w:right w:val="none" w:sz="0" w:space="0" w:color="auto"/>
      </w:divBdr>
    </w:div>
    <w:div w:id="1718046289">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oxoe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oxo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Philip</cp:lastModifiedBy>
  <cp:revision>2</cp:revision>
  <cp:lastPrinted>2016-12-05T17:47:00Z</cp:lastPrinted>
  <dcterms:created xsi:type="dcterms:W3CDTF">2017-08-03T13:15:00Z</dcterms:created>
  <dcterms:modified xsi:type="dcterms:W3CDTF">2017-08-03T13:15:00Z</dcterms:modified>
</cp:coreProperties>
</file>