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A0B75" w14:textId="22214859" w:rsidR="00075083" w:rsidRPr="000B0E6F" w:rsidRDefault="00075083" w:rsidP="00825B67">
      <w:pPr>
        <w:ind w:left="142"/>
        <w:rPr>
          <w:lang w:val="es-ES"/>
        </w:rPr>
      </w:pPr>
      <w:bookmarkStart w:id="0" w:name="_GoBack"/>
      <w:bookmarkEnd w:id="0"/>
    </w:p>
    <w:p w14:paraId="5E86DF62" w14:textId="77777777" w:rsidR="00075083" w:rsidRPr="000B0E6F" w:rsidRDefault="00075083" w:rsidP="00075083">
      <w:pPr>
        <w:rPr>
          <w:lang w:val="es-ES"/>
        </w:rPr>
      </w:pPr>
    </w:p>
    <w:p w14:paraId="36148319" w14:textId="471F5F10" w:rsidR="00825B67" w:rsidRPr="000B0E6F" w:rsidRDefault="00825B67" w:rsidP="00075083">
      <w:pPr>
        <w:ind w:firstLine="708"/>
        <w:rPr>
          <w:lang w:val="es-ES"/>
        </w:rPr>
      </w:pPr>
    </w:p>
    <w:p w14:paraId="466BE4DE" w14:textId="77777777" w:rsidR="00825B67" w:rsidRPr="000B0E6F" w:rsidRDefault="00825B67" w:rsidP="00825B67">
      <w:pPr>
        <w:rPr>
          <w:lang w:val="es-ES"/>
        </w:rPr>
      </w:pPr>
    </w:p>
    <w:p w14:paraId="6155D778" w14:textId="77777777" w:rsidR="00825B67" w:rsidRPr="000B0E6F" w:rsidRDefault="00825B67" w:rsidP="00825B67">
      <w:pPr>
        <w:rPr>
          <w:lang w:val="es-ES"/>
        </w:rPr>
      </w:pPr>
    </w:p>
    <w:p w14:paraId="3FD8AF6F" w14:textId="77777777" w:rsidR="00825B67" w:rsidRPr="000B0E6F" w:rsidRDefault="00825B67" w:rsidP="00825B67">
      <w:pPr>
        <w:rPr>
          <w:lang w:val="es-ES"/>
        </w:rPr>
      </w:pPr>
    </w:p>
    <w:p w14:paraId="7FFE7601" w14:textId="77777777" w:rsidR="00825B67" w:rsidRPr="000B0E6F" w:rsidRDefault="00825B67" w:rsidP="00825B67">
      <w:pPr>
        <w:rPr>
          <w:lang w:val="es-ES"/>
        </w:rPr>
      </w:pPr>
    </w:p>
    <w:p w14:paraId="48AF7DD6" w14:textId="77777777" w:rsidR="00825B67" w:rsidRPr="000B0E6F" w:rsidRDefault="00825B67" w:rsidP="00825B67">
      <w:pPr>
        <w:rPr>
          <w:lang w:val="es-ES"/>
        </w:rPr>
      </w:pPr>
    </w:p>
    <w:p w14:paraId="09884862" w14:textId="77777777" w:rsidR="00825B67" w:rsidRPr="000B0E6F" w:rsidRDefault="00825B67" w:rsidP="00825B67">
      <w:pPr>
        <w:rPr>
          <w:lang w:val="es-ES"/>
        </w:rPr>
      </w:pPr>
    </w:p>
    <w:p w14:paraId="54C0BCBD" w14:textId="77777777" w:rsidR="00825B67" w:rsidRPr="000B0E6F" w:rsidRDefault="00825B67" w:rsidP="00825B67">
      <w:pPr>
        <w:rPr>
          <w:lang w:val="es-ES"/>
        </w:rPr>
      </w:pPr>
    </w:p>
    <w:p w14:paraId="22AE4FFF" w14:textId="77777777" w:rsidR="00825B67" w:rsidRPr="000B0E6F" w:rsidRDefault="00825B67" w:rsidP="00825B67">
      <w:pPr>
        <w:rPr>
          <w:lang w:val="es-ES"/>
        </w:rPr>
      </w:pPr>
    </w:p>
    <w:p w14:paraId="6FBBCAD6" w14:textId="77777777" w:rsidR="005B1B13" w:rsidRPr="000B0E6F" w:rsidRDefault="005B1B13" w:rsidP="00825B67">
      <w:pPr>
        <w:rPr>
          <w:lang w:val="es-ES"/>
        </w:rPr>
      </w:pPr>
    </w:p>
    <w:p w14:paraId="1261627D" w14:textId="6CAB6971" w:rsidR="005B1B13" w:rsidRPr="000B0E6F" w:rsidRDefault="005B1B13" w:rsidP="00825B67">
      <w:pPr>
        <w:rPr>
          <w:lang w:val="es-ES"/>
        </w:rPr>
      </w:pPr>
    </w:p>
    <w:p w14:paraId="146F9F1A" w14:textId="628F6030" w:rsidR="005B1B13" w:rsidRPr="000B0E6F" w:rsidRDefault="005B1B13" w:rsidP="00825B67">
      <w:pPr>
        <w:rPr>
          <w:lang w:val="es-ES"/>
        </w:rPr>
      </w:pPr>
    </w:p>
    <w:p w14:paraId="6A52727C" w14:textId="316A0474" w:rsidR="00825B67" w:rsidRPr="000B0E6F" w:rsidRDefault="002834D3" w:rsidP="00825B67">
      <w:pPr>
        <w:rPr>
          <w:lang w:val="es-ES"/>
        </w:rPr>
      </w:pPr>
      <w:r w:rsidRPr="000B0E6F">
        <w:rPr>
          <w:noProof/>
          <w:lang w:val="en-US"/>
        </w:rPr>
        <mc:AlternateContent>
          <mc:Choice Requires="wps">
            <w:drawing>
              <wp:anchor distT="0" distB="0" distL="114300" distR="114300" simplePos="0" relativeHeight="251661312" behindDoc="0" locked="0" layoutInCell="1" allowOverlap="1" wp14:anchorId="5D85DE9D" wp14:editId="6D08238F">
                <wp:simplePos x="0" y="0"/>
                <wp:positionH relativeFrom="margin">
                  <wp:posOffset>376555</wp:posOffset>
                </wp:positionH>
                <wp:positionV relativeFrom="paragraph">
                  <wp:posOffset>158750</wp:posOffset>
                </wp:positionV>
                <wp:extent cx="6638925" cy="1879288"/>
                <wp:effectExtent l="0" t="0" r="0" b="0"/>
                <wp:wrapNone/>
                <wp:docPr id="10" name="Titol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8925" cy="1879288"/>
                        </a:xfrm>
                        <a:prstGeom prst="rect">
                          <a:avLst/>
                        </a:prstGeom>
                      </wps:spPr>
                      <wps:txbx>
                        <w:txbxContent>
                          <w:p w14:paraId="7F6A72AA" w14:textId="693E7911" w:rsidR="00825B67" w:rsidRPr="00BB5741" w:rsidRDefault="00BB5741" w:rsidP="00402CE4">
                            <w:pPr>
                              <w:pStyle w:val="NormalWeb"/>
                              <w:spacing w:before="0" w:beforeAutospacing="0" w:after="0" w:afterAutospacing="0"/>
                              <w:jc w:val="center"/>
                              <w:rPr>
                                <w:color w:val="767171" w:themeColor="background2" w:themeShade="80"/>
                                <w:sz w:val="72"/>
                                <w:szCs w:val="72"/>
                                <w:lang w:val="es-ES"/>
                              </w:rPr>
                            </w:pPr>
                            <w:r w:rsidRPr="00BB5741">
                              <w:rPr>
                                <w:rFonts w:ascii="Museo 700" w:hAnsi="Museo 700" w:cstheme="minorBidi"/>
                                <w:b/>
                                <w:bCs/>
                                <w:color w:val="767171" w:themeColor="background2" w:themeShade="80"/>
                                <w:kern w:val="24"/>
                                <w:sz w:val="72"/>
                                <w:szCs w:val="72"/>
                                <w:lang w:val="es-ES"/>
                              </w:rPr>
                              <w:t>Pesticidas Obsoletos. Muestreo y Procedimientos Analíticos</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5D85DE9D" id="_x0000_t202" coordsize="21600,21600" o:spt="202" path="m,l,21600r21600,l21600,xe">
                <v:stroke joinstyle="miter"/>
                <v:path gradientshapeok="t" o:connecttype="rect"/>
              </v:shapetype>
              <v:shape id="Titolo 1" o:spid="_x0000_s1026" type="#_x0000_t202" style="position:absolute;margin-left:29.65pt;margin-top:12.5pt;width:522.75pt;height:14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yLwAEAAGkDAAAOAAAAZHJzL2Uyb0RvYy54bWysU8GO0zAQvSPxD5bv1E3odtOo6QpYgZBW&#10;gLTLB7iO3VjEHmO7TcrXM3ZCt8ANcXEynufn92bG27vR9OQkfdBgG1oslpRIK6DV9tDQr0/vX1WU&#10;hMhty3uwsqFnGejd7uWL7eBqWUIHfSs9QRIb6sE1tIvR1YwF0UnDwwKctJhU4A2PGPoDaz0fkN30&#10;rFwu12wA3zoPQoaAu/dTku4yv1JSxM9KBRlJ31DUFvPq87pPK9tteX3w3HVazDL4P6gwXFu89EJ1&#10;zyMnR6//ojJaeAig4kKAYaCUFjJ7QDfF8g83jx13MnvB4gR3KVP4f7Ti0+mLJ7rF3mF5LDfYoycd&#10;oQdSpOIMLtSIeXSIiuNbGBGYjQb3AOJbQAi7wkwHAqJTMUblTfqiTYIH8YLzpeZyjETg5nr9utqU&#10;N5QIzBXV7aasqnQxez7ufIgfJBiSfhrqsalZAj89hDhBf0FmNZOApCuO+3G2sYf2jC5wWJGkA/+D&#10;kgEb39Dw/ci9pKT/aLGym2K1SpOSg9XNbYmBv87sf8vE/h1Ms8WtQNaGiuizPAtvjhGUzhKTlknA&#10;LBH7mU3Os5cG5jrOqOcXsvsJAAD//wMAUEsDBBQABgAIAAAAIQDlMOco4AAAAAoBAAAPAAAAZHJz&#10;L2Rvd25yZXYueG1sTI/LTsMwEEX3SPyDNUhsIuo8CJSQSYWQYFWpUPoBbjzEUWM7ip004etxV7Ac&#10;3as755SbWXdsosG11iAkqxgYmdrK1jQIh6+3uzUw54WRorOGEBZysKmur0pRSHs2nzTtfcPCiHGF&#10;QFDe9wXnrlakhVvZnkzIvu2ghQ/n0HA5iHMY1x1P4/iBa9Ga8EGJnl4V1af9qBHel3Htm0ztovwn&#10;mh4/tocl2p4Qb2/ml2dgnmb/V4YLfkCHKjAd7WikYx1C/pSFJkKaB6VLnsT3weWIkKVJDLwq+X+F&#10;6hcAAP//AwBQSwECLQAUAAYACAAAACEAtoM4kv4AAADhAQAAEwAAAAAAAAAAAAAAAAAAAAAAW0Nv&#10;bnRlbnRfVHlwZXNdLnhtbFBLAQItABQABgAIAAAAIQA4/SH/1gAAAJQBAAALAAAAAAAAAAAAAAAA&#10;AC8BAABfcmVscy8ucmVsc1BLAQItABQABgAIAAAAIQDjahyLwAEAAGkDAAAOAAAAAAAAAAAAAAAA&#10;AC4CAABkcnMvZTJvRG9jLnhtbFBLAQItABQABgAIAAAAIQDlMOco4AAAAAoBAAAPAAAAAAAAAAAA&#10;AAAAABoEAABkcnMvZG93bnJldi54bWxQSwUGAAAAAAQABADzAAAAJwUAAAAA&#10;" filled="f" stroked="f">
                <v:path arrowok="t"/>
                <v:textbox>
                  <w:txbxContent>
                    <w:p w14:paraId="7F6A72AA" w14:textId="693E7911" w:rsidR="00825B67" w:rsidRPr="00BB5741" w:rsidRDefault="00BB5741" w:rsidP="00402CE4">
                      <w:pPr>
                        <w:pStyle w:val="NormalWeb"/>
                        <w:spacing w:before="0" w:beforeAutospacing="0" w:after="0" w:afterAutospacing="0"/>
                        <w:jc w:val="center"/>
                        <w:rPr>
                          <w:color w:val="767171" w:themeColor="background2" w:themeShade="80"/>
                          <w:sz w:val="72"/>
                          <w:szCs w:val="72"/>
                          <w:lang w:val="es-ES"/>
                        </w:rPr>
                      </w:pPr>
                      <w:r w:rsidRPr="00BB5741">
                        <w:rPr>
                          <w:rFonts w:ascii="Museo 700" w:hAnsi="Museo 700" w:cstheme="minorBidi"/>
                          <w:b/>
                          <w:bCs/>
                          <w:color w:val="767171" w:themeColor="background2" w:themeShade="80"/>
                          <w:kern w:val="24"/>
                          <w:sz w:val="72"/>
                          <w:szCs w:val="72"/>
                          <w:lang w:val="es-ES"/>
                        </w:rPr>
                        <w:t>Pesticidas Obsoletos. Muestreo y Procedimientos Analíticos</w:t>
                      </w:r>
                    </w:p>
                  </w:txbxContent>
                </v:textbox>
                <w10:wrap anchorx="margin"/>
              </v:shape>
            </w:pict>
          </mc:Fallback>
        </mc:AlternateContent>
      </w:r>
    </w:p>
    <w:p w14:paraId="0B7C3878" w14:textId="2A6ED6B8" w:rsidR="00825B67" w:rsidRPr="000B0E6F" w:rsidRDefault="00825B67" w:rsidP="00825B67">
      <w:pPr>
        <w:rPr>
          <w:lang w:val="es-ES"/>
        </w:rPr>
      </w:pPr>
    </w:p>
    <w:p w14:paraId="198EBD42" w14:textId="1DD98EBF" w:rsidR="00825B67" w:rsidRPr="000B0E6F" w:rsidRDefault="00825B67" w:rsidP="00825B67">
      <w:pPr>
        <w:tabs>
          <w:tab w:val="left" w:pos="3855"/>
        </w:tabs>
        <w:rPr>
          <w:lang w:val="es-ES"/>
        </w:rPr>
      </w:pPr>
      <w:r w:rsidRPr="000B0E6F">
        <w:rPr>
          <w:lang w:val="es-ES"/>
        </w:rPr>
        <w:tab/>
      </w:r>
    </w:p>
    <w:p w14:paraId="076AB40E" w14:textId="4BEA0573" w:rsidR="00075083" w:rsidRPr="000B0E6F" w:rsidRDefault="00A14943" w:rsidP="00825B67">
      <w:pPr>
        <w:tabs>
          <w:tab w:val="left" w:pos="3855"/>
        </w:tabs>
        <w:rPr>
          <w:lang w:val="es-ES"/>
        </w:rPr>
        <w:sectPr w:rsidR="00075083" w:rsidRPr="000B0E6F" w:rsidSect="00825B67">
          <w:headerReference w:type="default" r:id="rId7"/>
          <w:footerReference w:type="default" r:id="rId8"/>
          <w:pgSz w:w="11900" w:h="16840"/>
          <w:pgMar w:top="1843" w:right="1701" w:bottom="1417" w:left="142" w:header="284" w:footer="708" w:gutter="0"/>
          <w:cols w:space="708"/>
          <w:docGrid w:linePitch="360"/>
        </w:sectPr>
      </w:pPr>
      <w:r w:rsidRPr="000B0E6F">
        <w:rPr>
          <w:noProof/>
          <w:lang w:val="en-US"/>
        </w:rPr>
        <mc:AlternateContent>
          <mc:Choice Requires="wps">
            <w:drawing>
              <wp:anchor distT="0" distB="0" distL="114300" distR="114300" simplePos="0" relativeHeight="251663360" behindDoc="0" locked="0" layoutInCell="1" allowOverlap="1" wp14:anchorId="4BA62A66" wp14:editId="57B5CC5E">
                <wp:simplePos x="0" y="0"/>
                <wp:positionH relativeFrom="column">
                  <wp:posOffset>22026</wp:posOffset>
                </wp:positionH>
                <wp:positionV relativeFrom="paragraph">
                  <wp:posOffset>1596970</wp:posOffset>
                </wp:positionV>
                <wp:extent cx="7280910" cy="1553919"/>
                <wp:effectExtent l="0" t="0" r="0" b="0"/>
                <wp:wrapNone/>
                <wp:docPr id="14" name="Titol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80910" cy="1553919"/>
                        </a:xfrm>
                        <a:prstGeom prst="rect">
                          <a:avLst/>
                        </a:prstGeom>
                      </wps:spPr>
                      <wps:txbx>
                        <w:txbxContent>
                          <w:p w14:paraId="70B6DB8A" w14:textId="5C54D60B" w:rsidR="00A4043D" w:rsidRPr="00A7332C" w:rsidRDefault="00A4043D" w:rsidP="00A4043D">
                            <w:pPr>
                              <w:pStyle w:val="NormalWeb"/>
                              <w:spacing w:before="0" w:beforeAutospacing="0" w:after="0" w:afterAutospacing="0"/>
                              <w:jc w:val="center"/>
                              <w:rPr>
                                <w:rFonts w:ascii="Museo 700" w:hAnsi="Museo 700"/>
                                <w:lang w:val="en-GB"/>
                              </w:rPr>
                            </w:pPr>
                            <w:r>
                              <w:rPr>
                                <w:rFonts w:ascii="Museo 700" w:hAnsi="Museo 700" w:cstheme="minorBidi"/>
                                <w:color w:val="0071BB"/>
                                <w:kern w:val="24"/>
                                <w:sz w:val="36"/>
                                <w:szCs w:val="36"/>
                                <w:lang w:val="en-GB"/>
                              </w:rPr>
                              <w:t>Lubomir Simeonov</w:t>
                            </w:r>
                            <w:r w:rsidR="00390509">
                              <w:rPr>
                                <w:rFonts w:ascii="Museo 700" w:hAnsi="Museo 700" w:cstheme="minorBidi"/>
                                <w:color w:val="0071BB"/>
                                <w:kern w:val="24"/>
                                <w:sz w:val="36"/>
                                <w:szCs w:val="36"/>
                                <w:lang w:val="en-GB"/>
                              </w:rPr>
                              <w:t>, Yordan Simeonov</w:t>
                            </w:r>
                          </w:p>
                          <w:p w14:paraId="32112728" w14:textId="77777777" w:rsidR="00A4043D" w:rsidRPr="002834D3" w:rsidRDefault="00A4043D" w:rsidP="00A4043D">
                            <w:pPr>
                              <w:pStyle w:val="NormalWeb"/>
                              <w:spacing w:before="0" w:beforeAutospacing="0" w:after="0" w:afterAutospacing="0"/>
                              <w:jc w:val="center"/>
                              <w:rPr>
                                <w:rFonts w:ascii="Museo 700" w:hAnsi="Museo 700" w:cstheme="minorBidi"/>
                                <w:color w:val="0071BB"/>
                                <w:kern w:val="24"/>
                                <w:sz w:val="28"/>
                                <w:szCs w:val="28"/>
                                <w:lang w:val="en-GB"/>
                              </w:rPr>
                            </w:pPr>
                            <w:r w:rsidRPr="002834D3">
                              <w:rPr>
                                <w:rFonts w:ascii="Museo 700" w:hAnsi="Museo 700" w:cstheme="minorBidi"/>
                                <w:color w:val="0071BB"/>
                                <w:kern w:val="24"/>
                                <w:sz w:val="28"/>
                                <w:szCs w:val="28"/>
                                <w:lang w:val="en-GB"/>
                              </w:rPr>
                              <w:t>Space Research and Technology Institute (SRTI)</w:t>
                            </w:r>
                          </w:p>
                          <w:p w14:paraId="57180445" w14:textId="77777777" w:rsidR="00A4043D" w:rsidRPr="002834D3" w:rsidRDefault="00A4043D" w:rsidP="00A4043D">
                            <w:pPr>
                              <w:pStyle w:val="NormalWeb"/>
                              <w:spacing w:before="0" w:beforeAutospacing="0" w:after="0" w:afterAutospacing="0"/>
                              <w:jc w:val="center"/>
                              <w:rPr>
                                <w:rFonts w:ascii="Museo 700" w:hAnsi="Museo 700" w:cstheme="minorBidi"/>
                                <w:color w:val="0071BB"/>
                                <w:kern w:val="24"/>
                                <w:sz w:val="28"/>
                                <w:szCs w:val="28"/>
                                <w:lang w:val="en-GB"/>
                              </w:rPr>
                            </w:pPr>
                            <w:r w:rsidRPr="002834D3">
                              <w:rPr>
                                <w:rFonts w:ascii="Museo 700" w:hAnsi="Museo 700" w:cstheme="minorBidi"/>
                                <w:color w:val="0071BB"/>
                                <w:kern w:val="24"/>
                                <w:sz w:val="28"/>
                                <w:szCs w:val="28"/>
                                <w:lang w:val="en-GB"/>
                              </w:rPr>
                              <w:t xml:space="preserve">Bulgarian Academy of Sciences (BAS) </w:t>
                            </w:r>
                          </w:p>
                          <w:p w14:paraId="4F68A3A2" w14:textId="77777777" w:rsidR="00A4043D" w:rsidRPr="002834D3" w:rsidRDefault="00A4043D" w:rsidP="00A4043D">
                            <w:pPr>
                              <w:pStyle w:val="NormalWeb"/>
                              <w:spacing w:before="0" w:beforeAutospacing="0" w:after="0" w:afterAutospacing="0"/>
                              <w:jc w:val="center"/>
                              <w:rPr>
                                <w:rFonts w:ascii="Museo 700" w:hAnsi="Museo 700" w:cstheme="minorBidi"/>
                                <w:color w:val="0071BB"/>
                                <w:kern w:val="24"/>
                                <w:sz w:val="28"/>
                                <w:szCs w:val="28"/>
                                <w:lang w:val="en-GB"/>
                              </w:rPr>
                            </w:pPr>
                            <w:r w:rsidRPr="002834D3">
                              <w:rPr>
                                <w:rFonts w:ascii="Museo 700" w:hAnsi="Museo 700" w:cstheme="minorBidi"/>
                                <w:color w:val="0071BB"/>
                                <w:kern w:val="24"/>
                                <w:sz w:val="28"/>
                                <w:szCs w:val="28"/>
                                <w:lang w:val="en-GB"/>
                              </w:rPr>
                              <w:t xml:space="preserve">Acad. G. Bonchev Str., Block 1 </w:t>
                            </w:r>
                          </w:p>
                          <w:p w14:paraId="7C5A4C26" w14:textId="77777777" w:rsidR="00A4043D" w:rsidRPr="002834D3" w:rsidRDefault="00A4043D" w:rsidP="00A4043D">
                            <w:pPr>
                              <w:pStyle w:val="NormalWeb"/>
                              <w:spacing w:before="0" w:beforeAutospacing="0" w:after="0" w:afterAutospacing="0"/>
                              <w:jc w:val="center"/>
                              <w:rPr>
                                <w:rFonts w:ascii="Museo 700" w:hAnsi="Museo 700" w:cstheme="minorBidi"/>
                                <w:color w:val="0071BB"/>
                                <w:kern w:val="24"/>
                                <w:sz w:val="28"/>
                                <w:szCs w:val="28"/>
                                <w:lang w:val="en-GB"/>
                              </w:rPr>
                            </w:pPr>
                            <w:r w:rsidRPr="002834D3">
                              <w:rPr>
                                <w:rFonts w:ascii="Museo 700" w:hAnsi="Museo 700" w:cstheme="minorBidi"/>
                                <w:color w:val="0071BB"/>
                                <w:kern w:val="24"/>
                                <w:sz w:val="28"/>
                                <w:szCs w:val="28"/>
                                <w:lang w:val="en-GB"/>
                              </w:rPr>
                              <w:t>1113 Sofia, Bulgaria</w:t>
                            </w:r>
                          </w:p>
                          <w:p w14:paraId="2F2846E4" w14:textId="77777777" w:rsidR="00A4043D" w:rsidRPr="002834D3" w:rsidRDefault="00A4043D" w:rsidP="00A4043D">
                            <w:pPr>
                              <w:pStyle w:val="NormalWeb"/>
                              <w:spacing w:before="0" w:beforeAutospacing="0" w:after="0" w:afterAutospacing="0"/>
                              <w:jc w:val="center"/>
                              <w:rPr>
                                <w:rFonts w:ascii="Museo 700" w:hAnsi="Museo 700"/>
                                <w:sz w:val="28"/>
                                <w:szCs w:val="28"/>
                                <w:lang w:val="en-GB"/>
                              </w:rPr>
                            </w:pPr>
                            <w:r w:rsidRPr="002834D3">
                              <w:rPr>
                                <w:rFonts w:ascii="Museo 700" w:hAnsi="Museo 700" w:cstheme="minorBidi"/>
                                <w:color w:val="0071BB"/>
                                <w:kern w:val="24"/>
                                <w:sz w:val="28"/>
                                <w:szCs w:val="28"/>
                                <w:lang w:val="en-GB"/>
                              </w:rPr>
                              <w:t>lubomir.simeonov@gmail.com</w:t>
                            </w:r>
                          </w:p>
                          <w:p w14:paraId="428CB2FF" w14:textId="6ABD06B2" w:rsidR="00825B67" w:rsidRPr="00A7332C" w:rsidRDefault="00825B67" w:rsidP="00825B67">
                            <w:pPr>
                              <w:pStyle w:val="NormalWeb"/>
                              <w:spacing w:before="0" w:beforeAutospacing="0" w:after="0" w:afterAutospacing="0"/>
                              <w:jc w:val="center"/>
                              <w:rPr>
                                <w:rFonts w:ascii="Museo 700" w:hAnsi="Museo 700"/>
                                <w:lang w:val="en-GB"/>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4BA62A66" id="_x0000_s1027" type="#_x0000_t202" style="position:absolute;margin-left:1.75pt;margin-top:125.75pt;width:573.3pt;height:12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qM8wgEAAHADAAAOAAAAZHJzL2Uyb0RvYy54bWysU8GO0zAQvSPxD5bvNElp2W3UdAWsQEgr&#10;QNrlA1zHbixijxm7TcrXM3a63QK31V6cjOf5+b2Z8fpmtD07KAwGXMOrWcmZchJa43YN//Hw6c01&#10;ZyEK14oenGr4UQV+s3n9aj34Ws2hg75VyIjEhXrwDe9i9HVRBNkpK8IMvHKU1IBWRApxV7QoBmK3&#10;fTEvy3fFANh6BKlCoN3bKck3mV9rJeM3rYOKrG84aYt5xbxu01ps1qLeofCdkScZ4hkqrDCOLj1T&#10;3Yoo2B7Nf1TWSIQAOs4k2AK0NlJlD+SmKv9xc98Jr7IXKk7w5zKFl6OVXw/fkZmWerfgzAlLPXow&#10;EXpgVSrO4ENNmHtPqDh+gJGA2WjwdyB/BoIUF5jpQCB0Ksao0aYv2WR0kOp/PNdcjZFJ2ryaX5er&#10;ilKSctVy+XZVrdLFxdNxjyF+VmBZ+mk4UlOzBHG4C3GCPkJOaiYBSVcct+Nk79HNFtojmaGZJa4O&#10;8DdnA/W/4eHXXqDirP/iqMCrarFIA5ODxfJqTgFeZrZ/ZWL/EaYRE04Sa8NlxKzSwft9BG2y0iRp&#10;EnBSSm3NXk8jmObmMs6op4ey+QMAAP//AwBQSwMEFAAGAAgAAAAhANuR3ArhAAAACgEAAA8AAABk&#10;cnMvZG93bnJldi54bWxMj81OwzAQhO9IvIO1SFwi6iQl/QnZVAgJTpWA0gdw4yWOGttR7KQJT497&#10;gtusZjTzbbGbdMtG6l1jDUKyiIGRqaxsTI1w/Hp92ABzXhgpWmsIYSYHu/L2phC5tBfzSePB1yyU&#10;GJcLBOV9l3PuKkVauIXtyATv2/Za+HD2NZe9uIRy3fI0jldci8aEBSU6elFUnQ+DRnibh42vl+o9&#10;yn6icf2xP87R/ox4fzc9PwHzNPm/MFzxAzqUgelkByMdaxGWWQgipFkSxNVPsjgBdkJ43K5S4GXB&#10;/79Q/gIAAP//AwBQSwECLQAUAAYACAAAACEAtoM4kv4AAADhAQAAEwAAAAAAAAAAAAAAAAAAAAAA&#10;W0NvbnRlbnRfVHlwZXNdLnhtbFBLAQItABQABgAIAAAAIQA4/SH/1gAAAJQBAAALAAAAAAAAAAAA&#10;AAAAAC8BAABfcmVscy8ucmVsc1BLAQItABQABgAIAAAAIQA3ZqM8wgEAAHADAAAOAAAAAAAAAAAA&#10;AAAAAC4CAABkcnMvZTJvRG9jLnhtbFBLAQItABQABgAIAAAAIQDbkdwK4QAAAAoBAAAPAAAAAAAA&#10;AAAAAAAAABwEAABkcnMvZG93bnJldi54bWxQSwUGAAAAAAQABADzAAAAKgUAAAAA&#10;" filled="f" stroked="f">
                <v:path arrowok="t"/>
                <v:textbox>
                  <w:txbxContent>
                    <w:p w14:paraId="70B6DB8A" w14:textId="5C54D60B" w:rsidR="00A4043D" w:rsidRPr="00A7332C" w:rsidRDefault="00A4043D" w:rsidP="00A4043D">
                      <w:pPr>
                        <w:pStyle w:val="NormalWeb"/>
                        <w:spacing w:before="0" w:beforeAutospacing="0" w:after="0" w:afterAutospacing="0"/>
                        <w:jc w:val="center"/>
                        <w:rPr>
                          <w:rFonts w:ascii="Museo 700" w:hAnsi="Museo 700"/>
                          <w:lang w:val="en-GB"/>
                        </w:rPr>
                      </w:pPr>
                      <w:r>
                        <w:rPr>
                          <w:rFonts w:ascii="Museo 700" w:hAnsi="Museo 700" w:cstheme="minorBidi"/>
                          <w:color w:val="0071BB"/>
                          <w:kern w:val="24"/>
                          <w:sz w:val="36"/>
                          <w:szCs w:val="36"/>
                          <w:lang w:val="en-GB"/>
                        </w:rPr>
                        <w:t>Lubomir Simeonov</w:t>
                      </w:r>
                      <w:r w:rsidR="00390509">
                        <w:rPr>
                          <w:rFonts w:ascii="Museo 700" w:hAnsi="Museo 700" w:cstheme="minorBidi"/>
                          <w:color w:val="0071BB"/>
                          <w:kern w:val="24"/>
                          <w:sz w:val="36"/>
                          <w:szCs w:val="36"/>
                          <w:lang w:val="en-GB"/>
                        </w:rPr>
                        <w:t>, Yordan Simeonov</w:t>
                      </w:r>
                    </w:p>
                    <w:p w14:paraId="32112728" w14:textId="77777777" w:rsidR="00A4043D" w:rsidRPr="002834D3" w:rsidRDefault="00A4043D" w:rsidP="00A4043D">
                      <w:pPr>
                        <w:pStyle w:val="NormalWeb"/>
                        <w:spacing w:before="0" w:beforeAutospacing="0" w:after="0" w:afterAutospacing="0"/>
                        <w:jc w:val="center"/>
                        <w:rPr>
                          <w:rFonts w:ascii="Museo 700" w:hAnsi="Museo 700" w:cstheme="minorBidi"/>
                          <w:color w:val="0071BB"/>
                          <w:kern w:val="24"/>
                          <w:sz w:val="28"/>
                          <w:szCs w:val="28"/>
                          <w:lang w:val="en-GB"/>
                        </w:rPr>
                      </w:pPr>
                      <w:r w:rsidRPr="002834D3">
                        <w:rPr>
                          <w:rFonts w:ascii="Museo 700" w:hAnsi="Museo 700" w:cstheme="minorBidi"/>
                          <w:color w:val="0071BB"/>
                          <w:kern w:val="24"/>
                          <w:sz w:val="28"/>
                          <w:szCs w:val="28"/>
                          <w:lang w:val="en-GB"/>
                        </w:rPr>
                        <w:t>Space Research and Technology Institute (SRTI)</w:t>
                      </w:r>
                    </w:p>
                    <w:p w14:paraId="57180445" w14:textId="77777777" w:rsidR="00A4043D" w:rsidRPr="002834D3" w:rsidRDefault="00A4043D" w:rsidP="00A4043D">
                      <w:pPr>
                        <w:pStyle w:val="NormalWeb"/>
                        <w:spacing w:before="0" w:beforeAutospacing="0" w:after="0" w:afterAutospacing="0"/>
                        <w:jc w:val="center"/>
                        <w:rPr>
                          <w:rFonts w:ascii="Museo 700" w:hAnsi="Museo 700" w:cstheme="minorBidi"/>
                          <w:color w:val="0071BB"/>
                          <w:kern w:val="24"/>
                          <w:sz w:val="28"/>
                          <w:szCs w:val="28"/>
                          <w:lang w:val="en-GB"/>
                        </w:rPr>
                      </w:pPr>
                      <w:r w:rsidRPr="002834D3">
                        <w:rPr>
                          <w:rFonts w:ascii="Museo 700" w:hAnsi="Museo 700" w:cstheme="minorBidi"/>
                          <w:color w:val="0071BB"/>
                          <w:kern w:val="24"/>
                          <w:sz w:val="28"/>
                          <w:szCs w:val="28"/>
                          <w:lang w:val="en-GB"/>
                        </w:rPr>
                        <w:t xml:space="preserve">Bulgarian Academy of Sciences (BAS) </w:t>
                      </w:r>
                    </w:p>
                    <w:p w14:paraId="4F68A3A2" w14:textId="77777777" w:rsidR="00A4043D" w:rsidRPr="002834D3" w:rsidRDefault="00A4043D" w:rsidP="00A4043D">
                      <w:pPr>
                        <w:pStyle w:val="NormalWeb"/>
                        <w:spacing w:before="0" w:beforeAutospacing="0" w:after="0" w:afterAutospacing="0"/>
                        <w:jc w:val="center"/>
                        <w:rPr>
                          <w:rFonts w:ascii="Museo 700" w:hAnsi="Museo 700" w:cstheme="minorBidi"/>
                          <w:color w:val="0071BB"/>
                          <w:kern w:val="24"/>
                          <w:sz w:val="28"/>
                          <w:szCs w:val="28"/>
                          <w:lang w:val="en-GB"/>
                        </w:rPr>
                      </w:pPr>
                      <w:r w:rsidRPr="002834D3">
                        <w:rPr>
                          <w:rFonts w:ascii="Museo 700" w:hAnsi="Museo 700" w:cstheme="minorBidi"/>
                          <w:color w:val="0071BB"/>
                          <w:kern w:val="24"/>
                          <w:sz w:val="28"/>
                          <w:szCs w:val="28"/>
                          <w:lang w:val="en-GB"/>
                        </w:rPr>
                        <w:t xml:space="preserve">Acad. G. Bonchev Str., Block 1 </w:t>
                      </w:r>
                    </w:p>
                    <w:p w14:paraId="7C5A4C26" w14:textId="77777777" w:rsidR="00A4043D" w:rsidRPr="002834D3" w:rsidRDefault="00A4043D" w:rsidP="00A4043D">
                      <w:pPr>
                        <w:pStyle w:val="NormalWeb"/>
                        <w:spacing w:before="0" w:beforeAutospacing="0" w:after="0" w:afterAutospacing="0"/>
                        <w:jc w:val="center"/>
                        <w:rPr>
                          <w:rFonts w:ascii="Museo 700" w:hAnsi="Museo 700" w:cstheme="minorBidi"/>
                          <w:color w:val="0071BB"/>
                          <w:kern w:val="24"/>
                          <w:sz w:val="28"/>
                          <w:szCs w:val="28"/>
                          <w:lang w:val="en-GB"/>
                        </w:rPr>
                      </w:pPr>
                      <w:r w:rsidRPr="002834D3">
                        <w:rPr>
                          <w:rFonts w:ascii="Museo 700" w:hAnsi="Museo 700" w:cstheme="minorBidi"/>
                          <w:color w:val="0071BB"/>
                          <w:kern w:val="24"/>
                          <w:sz w:val="28"/>
                          <w:szCs w:val="28"/>
                          <w:lang w:val="en-GB"/>
                        </w:rPr>
                        <w:t>1113 Sofia, Bulgaria</w:t>
                      </w:r>
                    </w:p>
                    <w:p w14:paraId="2F2846E4" w14:textId="77777777" w:rsidR="00A4043D" w:rsidRPr="002834D3" w:rsidRDefault="00A4043D" w:rsidP="00A4043D">
                      <w:pPr>
                        <w:pStyle w:val="NormalWeb"/>
                        <w:spacing w:before="0" w:beforeAutospacing="0" w:after="0" w:afterAutospacing="0"/>
                        <w:jc w:val="center"/>
                        <w:rPr>
                          <w:rFonts w:ascii="Museo 700" w:hAnsi="Museo 700"/>
                          <w:sz w:val="28"/>
                          <w:szCs w:val="28"/>
                          <w:lang w:val="en-GB"/>
                        </w:rPr>
                      </w:pPr>
                      <w:r w:rsidRPr="002834D3">
                        <w:rPr>
                          <w:rFonts w:ascii="Museo 700" w:hAnsi="Museo 700" w:cstheme="minorBidi"/>
                          <w:color w:val="0071BB"/>
                          <w:kern w:val="24"/>
                          <w:sz w:val="28"/>
                          <w:szCs w:val="28"/>
                          <w:lang w:val="en-GB"/>
                        </w:rPr>
                        <w:t>lubomir.simeonov@gmail.com</w:t>
                      </w:r>
                    </w:p>
                    <w:p w14:paraId="428CB2FF" w14:textId="6ABD06B2" w:rsidR="00825B67" w:rsidRPr="00A7332C" w:rsidRDefault="00825B67" w:rsidP="00825B67">
                      <w:pPr>
                        <w:pStyle w:val="NormalWeb"/>
                        <w:spacing w:before="0" w:beforeAutospacing="0" w:after="0" w:afterAutospacing="0"/>
                        <w:jc w:val="center"/>
                        <w:rPr>
                          <w:rFonts w:ascii="Museo 700" w:hAnsi="Museo 700"/>
                          <w:lang w:val="en-GB"/>
                        </w:rPr>
                      </w:pPr>
                    </w:p>
                  </w:txbxContent>
                </v:textbox>
              </v:shape>
            </w:pict>
          </mc:Fallback>
        </mc:AlternateContent>
      </w:r>
      <w:r w:rsidR="005B1B13" w:rsidRPr="000B0E6F">
        <w:rPr>
          <w:noProof/>
          <w:lang w:val="en-US"/>
        </w:rPr>
        <mc:AlternateContent>
          <mc:Choice Requires="wps">
            <w:drawing>
              <wp:anchor distT="0" distB="0" distL="114300" distR="114300" simplePos="0" relativeHeight="251665408" behindDoc="0" locked="0" layoutInCell="1" allowOverlap="1" wp14:anchorId="6EFFC56D" wp14:editId="77ED0FA0">
                <wp:simplePos x="0" y="0"/>
                <wp:positionH relativeFrom="page">
                  <wp:posOffset>3197225</wp:posOffset>
                </wp:positionH>
                <wp:positionV relativeFrom="paragraph">
                  <wp:posOffset>3429000</wp:posOffset>
                </wp:positionV>
                <wp:extent cx="1163868" cy="1082040"/>
                <wp:effectExtent l="19050" t="19050" r="17780" b="22860"/>
                <wp:wrapNone/>
                <wp:docPr id="15" name="Rettangolo 9"/>
                <wp:cNvGraphicFramePr/>
                <a:graphic xmlns:a="http://schemas.openxmlformats.org/drawingml/2006/main">
                  <a:graphicData uri="http://schemas.microsoft.com/office/word/2010/wordprocessingShape">
                    <wps:wsp>
                      <wps:cNvSpPr/>
                      <wps:spPr>
                        <a:xfrm>
                          <a:off x="0" y="0"/>
                          <a:ext cx="1163868" cy="1082040"/>
                        </a:xfrm>
                        <a:prstGeom prst="rect">
                          <a:avLst/>
                        </a:prstGeom>
                        <a:noFill/>
                        <a:ln w="28575">
                          <a:solidFill>
                            <a:srgbClr val="0071B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05FBCC" w14:textId="40C71D20" w:rsidR="005B1B13" w:rsidRDefault="002834D3" w:rsidP="005B1B13">
                            <w:pPr>
                              <w:pStyle w:val="NormalWeb"/>
                              <w:spacing w:before="0" w:beforeAutospacing="0" w:after="0" w:afterAutospacing="0"/>
                              <w:jc w:val="center"/>
                            </w:pPr>
                            <w:r>
                              <w:rPr>
                                <w:noProof/>
                                <w:lang w:val="en-US" w:eastAsia="en-US"/>
                              </w:rPr>
                              <w:drawing>
                                <wp:inline distT="0" distB="0" distL="0" distR="0" wp14:anchorId="7E0C1E7F" wp14:editId="74D1499C">
                                  <wp:extent cx="952500" cy="60060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600607"/>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FC56D" id="Rettangolo 9" o:spid="_x0000_s1028" style="position:absolute;margin-left:251.75pt;margin-top:270pt;width:91.65pt;height:85.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iiqwIAAKQFAAAOAAAAZHJzL2Uyb0RvYy54bWysVEtPGzEQvlfqf7B8L/sogRCxQQFEVQlB&#10;BFScHa+dXcnrcW0nu+mv79j7IKKoh6o5bDyeb77xPC+vukaRvbCuBl3Q7CSlRGgOZa23Bf3xcvdl&#10;TonzTJdMgRYFPQhHr5afP122ZiFyqECVwhIk0W7RmoJW3ptFkjheiYa5EzBCo1KCbZhH0W6T0rIW&#10;2RuV5Gl6lrRgS2OBC+fw9rZX0mXkl1Jw/yilE56oguLbfPza+N2Eb7K8ZIutZaaq+fAM9g+vaFit&#10;0elEdcs8Iztb/0HV1NyCA+lPODQJSFlzEWPAaLL0XTTPFTMixoLJcWZKk/t/tPxhv7akLrF2M0o0&#10;a7BGT8JjxbaggFyEBLXGLRD3bNZ2kBweQ7SdtE34xzhIF5N6mJIqOk84XmbZ2df5GbYBR12WzvP0&#10;NKY9eTM31vlvAhoSDgW1WLWYTLa/dx5dInSEBG8a7mqlYuWUJm1B8/nsfBYtHKi6DNqAc3a7uVGW&#10;7FkofnqeXV+HcJDtCIaS0ngZguzDiid/UCJwKP0kJOYHA8l7D6EzxUTLOBfaZ72qYqXovc1S/I3O&#10;RovoOhIGZomvnLgHghHZk4zc/ZsHfDAVsbEn4/RvD+uNJ4voGbSfjJtag/2IQGFUg+cePyapT03I&#10;ku82XeydPCDDzQbKA/aThX7QnOF3Ndb0njm/ZhYnC2cQt4V/xI9UgLWD4URJBfbXR/cBjw2PWkpa&#10;nNSCup87ZgUl6rvGUbjITrGjiI/C6ew8R8EeazbHGr1rbgD7IcO9ZHg8BrxX41FaaF5xqayCV1Qx&#10;zdF3Qbm3o3Dj+w2Ca4mL1SrCcJwN8/f62fBAHvIcevale2XWDI3tcSYeYJxqtnjX3z02WGpY7TzI&#10;Ojb/W16HCuAqiK00rK2wa47liHpbrsvfAAAA//8DAFBLAwQUAAYACAAAACEAhgfdOuAAAAALAQAA&#10;DwAAAGRycy9kb3ducmV2LnhtbEyPwU7DMAyG70i8Q2QkbiwZbGUqTSc01gMIDitcuGWNaaslTtVk&#10;W3l7zAlutvzp9/cX68k7ccIx9oE0zGcKBFITbE+tho/36mYFIiZD1rhAqOEbI6zLy4vC5DacaYen&#10;OrWCQyjmRkOX0pBLGZsOvYmzMCDx7SuM3iRex1ba0Zw53Dt5q1QmvemJP3RmwE2HzaE+eg3b10Pd&#10;out3m+plW3dv1XNUT59aX19Njw8gEk7pD4ZffVaHkp324Ug2Cqdhqe6WjPKwUFyKiWyVcZm9hvu5&#10;WoAsC/m/Q/kDAAD//wMAUEsBAi0AFAAGAAgAAAAhALaDOJL+AAAA4QEAABMAAAAAAAAAAAAAAAAA&#10;AAAAAFtDb250ZW50X1R5cGVzXS54bWxQSwECLQAUAAYACAAAACEAOP0h/9YAAACUAQAACwAAAAAA&#10;AAAAAAAAAAAvAQAAX3JlbHMvLnJlbHNQSwECLQAUAAYACAAAACEAbFNYoqsCAACkBQAADgAAAAAA&#10;AAAAAAAAAAAuAgAAZHJzL2Uyb0RvYy54bWxQSwECLQAUAAYACAAAACEAhgfdOuAAAAALAQAADwAA&#10;AAAAAAAAAAAAAAAFBQAAZHJzL2Rvd25yZXYueG1sUEsFBgAAAAAEAAQA8wAAABIGAAAAAA==&#10;" filled="f" strokecolor="#0071bb" strokeweight="2.25pt">
                <v:textbox>
                  <w:txbxContent>
                    <w:p w14:paraId="4E05FBCC" w14:textId="40C71D20" w:rsidR="005B1B13" w:rsidRDefault="002834D3" w:rsidP="005B1B13">
                      <w:pPr>
                        <w:pStyle w:val="NormalWeb"/>
                        <w:spacing w:before="0" w:beforeAutospacing="0" w:after="0" w:afterAutospacing="0"/>
                        <w:jc w:val="center"/>
                      </w:pPr>
                      <w:r>
                        <w:rPr>
                          <w:noProof/>
                          <w:lang w:val="es-ES" w:eastAsia="es-ES"/>
                        </w:rPr>
                        <w:drawing>
                          <wp:inline distT="0" distB="0" distL="0" distR="0" wp14:anchorId="7E0C1E7F" wp14:editId="74D1499C">
                            <wp:extent cx="952500" cy="60060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600607"/>
                                    </a:xfrm>
                                    <a:prstGeom prst="rect">
                                      <a:avLst/>
                                    </a:prstGeom>
                                    <a:noFill/>
                                  </pic:spPr>
                                </pic:pic>
                              </a:graphicData>
                            </a:graphic>
                          </wp:inline>
                        </w:drawing>
                      </w:r>
                    </w:p>
                  </w:txbxContent>
                </v:textbox>
                <w10:wrap anchorx="page"/>
              </v:rect>
            </w:pict>
          </mc:Fallback>
        </mc:AlternateContent>
      </w:r>
      <w:r w:rsidR="00825B67" w:rsidRPr="000B0E6F">
        <w:rPr>
          <w:lang w:val="es-ES"/>
        </w:rPr>
        <w:tab/>
      </w:r>
      <w:r w:rsidR="0096761F" w:rsidRPr="000B0E6F">
        <w:rPr>
          <w:lang w:val="es-ES"/>
        </w:rPr>
        <w:t> </w:t>
      </w:r>
    </w:p>
    <w:p w14:paraId="378F0A9E" w14:textId="2331519C" w:rsidR="00075083" w:rsidRPr="000B0E6F" w:rsidRDefault="00075083" w:rsidP="00075083">
      <w:pPr>
        <w:ind w:firstLine="708"/>
        <w:rPr>
          <w:lang w:val="es-ES"/>
        </w:rPr>
      </w:pPr>
    </w:p>
    <w:p w14:paraId="59D0168A" w14:textId="025E3692" w:rsidR="006C2868" w:rsidRPr="000B0E6F" w:rsidRDefault="00BB5741" w:rsidP="004C5C76">
      <w:pPr>
        <w:rPr>
          <w:lang w:val="es-ES"/>
        </w:rPr>
      </w:pPr>
      <w:r w:rsidRPr="000B0E6F">
        <w:rPr>
          <w:rFonts w:ascii="Garamond" w:hAnsi="Garamond"/>
          <w:b/>
          <w:color w:val="0070C0"/>
          <w:sz w:val="32"/>
          <w:szCs w:val="32"/>
          <w:lang w:val="es-ES"/>
        </w:rPr>
        <w:t>Pesticidas Obsoletos. Muestreo y Procedimientos Analíticos</w:t>
      </w:r>
    </w:p>
    <w:p w14:paraId="25603190" w14:textId="3B0F0E8A" w:rsidR="00BB5741" w:rsidRPr="000B0E6F" w:rsidRDefault="00BB5741" w:rsidP="00BB5741">
      <w:pPr>
        <w:spacing w:before="240" w:after="40" w:line="276" w:lineRule="auto"/>
        <w:jc w:val="both"/>
        <w:rPr>
          <w:rFonts w:eastAsia="Times New Roman" w:cs="Times New Roman"/>
          <w:sz w:val="22"/>
          <w:szCs w:val="22"/>
          <w:lang w:val="es-ES"/>
        </w:rPr>
      </w:pPr>
      <w:r w:rsidRPr="000B0E6F">
        <w:rPr>
          <w:rFonts w:eastAsia="Times New Roman" w:cs="Times New Roman"/>
          <w:sz w:val="22"/>
          <w:szCs w:val="22"/>
          <w:lang w:val="es-ES"/>
        </w:rPr>
        <w:t>La primera etapa en el abordaje de la contaminación química en diferentes medios ambientales suele implicar muestreo y análisis para comprender la naturaleza de la contaminación, su extensión y efectos potenciales. Un plan detallado de muestreo y análisis es un componente crucial de esta primera etapa; No sólo garantiza que se obtendrán datos de calidad apropiada, sino que también obligará a formular y abordar preguntas importantes sobre la gama de necesidades de datos potenciales y los objetivos remediales esperados. El plan debe especificar el (los) procedimiento(s) por el que se recogen las muestras, las ubicaciones de la muestra y el número de muestra apropiado. También debe describir cómo se deben manipular, transportar y analizar las muestras. La consideración apropiada de estos elementos del plan de muestreo proporcionará datos que proporcionan una base sólida, sobre la cual se basan todas las actividades posteriores.</w:t>
      </w:r>
    </w:p>
    <w:p w14:paraId="765A226C" w14:textId="5B730F15" w:rsidR="00BB5741" w:rsidRPr="000B0E6F" w:rsidRDefault="00BB5741" w:rsidP="00BB5741">
      <w:pPr>
        <w:spacing w:before="240" w:after="40" w:line="276" w:lineRule="auto"/>
        <w:jc w:val="both"/>
        <w:rPr>
          <w:rFonts w:eastAsia="Times New Roman" w:cs="Times New Roman"/>
          <w:sz w:val="22"/>
          <w:szCs w:val="22"/>
          <w:lang w:val="es-ES"/>
        </w:rPr>
      </w:pPr>
      <w:r w:rsidRPr="000B0E6F">
        <w:rPr>
          <w:rFonts w:eastAsia="Times New Roman" w:cs="Times New Roman"/>
          <w:sz w:val="22"/>
          <w:szCs w:val="22"/>
          <w:lang w:val="es-ES"/>
        </w:rPr>
        <w:t>Un plan bien concebido para evaluar la presencia y/o la extensión de la contaminación química es un componente crítico de los esfuerzos dirigidos a la protección del medio ambiente y la remediación. Los datos obtenidos a través del plan de muestreo y análisis proporcionan la base para todas las actividades posteriores, incluyendo determinar si existe un problema, cuán significativo es el problema y cómo es mejor remediarlo. Los problemas que surgen de un plan de muestreo y análisis mal diseñado pueden, por lo tanto, propagarse como ondulaciones a lo largo de todas las etapas subsiguientes de la remediación ambiental y la toma de decisiones.</w:t>
      </w:r>
    </w:p>
    <w:p w14:paraId="664B6888" w14:textId="43381463" w:rsidR="00BB5741" w:rsidRPr="000B0E6F" w:rsidRDefault="00BB5741" w:rsidP="00BB5741">
      <w:pPr>
        <w:spacing w:before="240" w:after="40" w:line="276" w:lineRule="auto"/>
        <w:jc w:val="both"/>
        <w:rPr>
          <w:rFonts w:eastAsia="Times New Roman" w:cs="Times New Roman"/>
          <w:sz w:val="22"/>
          <w:szCs w:val="22"/>
          <w:lang w:val="es-ES"/>
        </w:rPr>
      </w:pPr>
      <w:r w:rsidRPr="000B0E6F">
        <w:rPr>
          <w:rFonts w:eastAsia="Times New Roman" w:cs="Times New Roman"/>
          <w:sz w:val="22"/>
          <w:szCs w:val="22"/>
          <w:lang w:val="es-ES"/>
        </w:rPr>
        <w:t>Un plan bien pensado de muestreo y análisis le dice qué, dónde, cuándo y cómo recolectar muestras, y define los procedimientos para analizar las muestras una vez que se han recolectado. También ayuda a garantizar que los datos recopilados son de calidad adecuada. Por lo tanto, el plan de muestreo y análisis sirve como manual de instrucciones para el personal de campo y de laboratorio. Pero el plan de muestreo y análisis sirve a otro propósito muy importante: el desarrollo del plan de muestreo y análisis obliga a preguntar y tratar de responder a muchas preguntas importantes sobre el sitio en cuestión. Estas preguntas pueden incluir:</w:t>
      </w:r>
    </w:p>
    <w:p w14:paraId="45774F81" w14:textId="77777777" w:rsidR="00BB5741" w:rsidRPr="000B0E6F" w:rsidRDefault="00BB5741" w:rsidP="00BB5741">
      <w:pPr>
        <w:spacing w:before="240" w:after="40" w:line="276" w:lineRule="auto"/>
        <w:jc w:val="both"/>
        <w:rPr>
          <w:rFonts w:eastAsia="+mj-ea" w:cs="+mj-cs"/>
          <w:kern w:val="24"/>
          <w:sz w:val="28"/>
          <w:szCs w:val="28"/>
          <w:lang w:val="es-ES"/>
        </w:rPr>
      </w:pPr>
      <w:r w:rsidRPr="000B0E6F">
        <w:rPr>
          <w:rFonts w:eastAsia="+mj-ea" w:cs="+mj-cs"/>
          <w:kern w:val="24"/>
          <w:sz w:val="28"/>
          <w:szCs w:val="28"/>
          <w:lang w:val="es-ES"/>
        </w:rPr>
        <w:t>Preguntas generales:</w:t>
      </w:r>
    </w:p>
    <w:p w14:paraId="22D88AA4" w14:textId="0D31E4ED" w:rsidR="00BB5741" w:rsidRPr="000B0E6F" w:rsidRDefault="00BB5741" w:rsidP="00BB5741">
      <w:pPr>
        <w:spacing w:before="240" w:after="40" w:line="276" w:lineRule="auto"/>
        <w:jc w:val="both"/>
        <w:rPr>
          <w:rFonts w:eastAsia="Times New Roman" w:cs="Times New Roman"/>
          <w:sz w:val="22"/>
          <w:szCs w:val="22"/>
          <w:lang w:val="es-ES"/>
        </w:rPr>
      </w:pPr>
      <w:r w:rsidRPr="000B0E6F">
        <w:rPr>
          <w:rFonts w:eastAsia="Times New Roman" w:cs="Times New Roman"/>
          <w:sz w:val="22"/>
          <w:szCs w:val="22"/>
          <w:lang w:val="es-ES"/>
        </w:rPr>
        <w:t>1. ¿Qué tipos de productos químicos se piensa que están involucrados?</w:t>
      </w:r>
    </w:p>
    <w:p w14:paraId="684B8706" w14:textId="77777777" w:rsidR="00BB5741" w:rsidRPr="000B0E6F" w:rsidRDefault="00BB5741" w:rsidP="00BB5741">
      <w:pPr>
        <w:spacing w:before="240" w:after="40" w:line="276" w:lineRule="auto"/>
        <w:jc w:val="both"/>
        <w:rPr>
          <w:rFonts w:eastAsia="Times New Roman" w:cs="Times New Roman"/>
          <w:sz w:val="22"/>
          <w:szCs w:val="22"/>
          <w:lang w:val="es-ES"/>
        </w:rPr>
      </w:pPr>
      <w:r w:rsidRPr="000B0E6F">
        <w:rPr>
          <w:rFonts w:eastAsia="Times New Roman" w:cs="Times New Roman"/>
          <w:sz w:val="22"/>
          <w:szCs w:val="22"/>
          <w:lang w:val="es-ES"/>
        </w:rPr>
        <w:t>2. ¿Qué se conoce actualmente sobre el sitio en términos de contaminación de los medios ambientales y las prácticas de residuos pasados? Es un sitio raro en verdad donde algunos conocimientos actuales no están impulsando el deseo de investigar.</w:t>
      </w:r>
    </w:p>
    <w:p w14:paraId="3487DC07" w14:textId="209C9925" w:rsidR="00BB5741" w:rsidRPr="000B0E6F" w:rsidRDefault="00BB5741" w:rsidP="00BB5741">
      <w:pPr>
        <w:spacing w:before="240" w:after="40" w:line="276" w:lineRule="auto"/>
        <w:jc w:val="both"/>
        <w:rPr>
          <w:rFonts w:eastAsia="Times New Roman" w:cs="Times New Roman"/>
          <w:sz w:val="22"/>
          <w:szCs w:val="22"/>
          <w:lang w:val="es-ES"/>
        </w:rPr>
      </w:pPr>
      <w:r w:rsidRPr="000B0E6F">
        <w:rPr>
          <w:rFonts w:eastAsia="Times New Roman" w:cs="Times New Roman"/>
          <w:sz w:val="22"/>
          <w:szCs w:val="22"/>
          <w:lang w:val="es-ES"/>
        </w:rPr>
        <w:t>3. ¿Existe preocupación por la contaminación de pesticidas pasada o futura?</w:t>
      </w:r>
    </w:p>
    <w:p w14:paraId="5B10D321" w14:textId="77777777" w:rsidR="00BB5741" w:rsidRPr="000B0E6F" w:rsidRDefault="00BB5741" w:rsidP="00BB5741">
      <w:pPr>
        <w:spacing w:before="240" w:after="40" w:line="276" w:lineRule="auto"/>
        <w:jc w:val="both"/>
        <w:rPr>
          <w:rFonts w:eastAsia="Times New Roman" w:cs="Times New Roman"/>
          <w:sz w:val="22"/>
          <w:szCs w:val="22"/>
          <w:lang w:val="es-ES"/>
        </w:rPr>
      </w:pPr>
      <w:r w:rsidRPr="000B0E6F">
        <w:rPr>
          <w:rFonts w:eastAsia="Times New Roman" w:cs="Times New Roman"/>
          <w:sz w:val="22"/>
          <w:szCs w:val="22"/>
          <w:lang w:val="es-ES"/>
        </w:rPr>
        <w:t>4. ¿Cómo espera que la salud humana o los sistemas ecológicos se vean afectados por este problema?</w:t>
      </w:r>
    </w:p>
    <w:p w14:paraId="2F8089FB" w14:textId="77777777" w:rsidR="00BB5741" w:rsidRPr="000B0E6F" w:rsidRDefault="00BB5741" w:rsidP="00BB5741">
      <w:pPr>
        <w:spacing w:before="240" w:after="40" w:line="276" w:lineRule="auto"/>
        <w:jc w:val="both"/>
        <w:rPr>
          <w:rFonts w:eastAsia="Times New Roman" w:cs="Times New Roman"/>
          <w:sz w:val="22"/>
          <w:szCs w:val="22"/>
          <w:lang w:val="es-ES"/>
        </w:rPr>
      </w:pPr>
      <w:r w:rsidRPr="000B0E6F">
        <w:rPr>
          <w:rFonts w:eastAsia="Times New Roman" w:cs="Times New Roman"/>
          <w:sz w:val="22"/>
          <w:szCs w:val="22"/>
          <w:lang w:val="es-ES"/>
        </w:rPr>
        <w:lastRenderedPageBreak/>
        <w:t>5. ¿Está el trabajo destinado a cumplir o cumplir con los requisitos reglamentarios?</w:t>
      </w:r>
    </w:p>
    <w:p w14:paraId="619F098A" w14:textId="77777777" w:rsidR="00BB5741" w:rsidRPr="000B0E6F" w:rsidRDefault="00BB5741" w:rsidP="00BB5741">
      <w:pPr>
        <w:spacing w:before="240" w:after="40" w:line="276" w:lineRule="auto"/>
        <w:jc w:val="both"/>
        <w:rPr>
          <w:rFonts w:eastAsia="Times New Roman" w:cs="Times New Roman"/>
          <w:sz w:val="22"/>
          <w:szCs w:val="22"/>
          <w:lang w:val="es-ES"/>
        </w:rPr>
      </w:pPr>
      <w:r w:rsidRPr="000B0E6F">
        <w:rPr>
          <w:rFonts w:eastAsia="Times New Roman" w:cs="Times New Roman"/>
          <w:sz w:val="22"/>
          <w:szCs w:val="22"/>
          <w:lang w:val="es-ES"/>
        </w:rPr>
        <w:t>6. ¿Cómo se utilizarán los datos recolectados durante las actividades de muestreo para apoyar la evaluación de riesgos, definir los límites de contaminación, ayudar a elaborar un plan de acción correctiva o una combinación de éstos?</w:t>
      </w:r>
    </w:p>
    <w:p w14:paraId="73C88723" w14:textId="6237BD49" w:rsidR="00BB5741" w:rsidRPr="000B0E6F" w:rsidRDefault="00BB5741" w:rsidP="00BB5741">
      <w:pPr>
        <w:spacing w:before="240" w:after="40" w:line="276" w:lineRule="auto"/>
        <w:jc w:val="both"/>
        <w:rPr>
          <w:rFonts w:eastAsia="Times New Roman" w:cs="Times New Roman"/>
          <w:sz w:val="22"/>
          <w:szCs w:val="22"/>
          <w:lang w:val="es-ES"/>
        </w:rPr>
      </w:pPr>
      <w:r w:rsidRPr="000B0E6F">
        <w:rPr>
          <w:rFonts w:eastAsia="Times New Roman" w:cs="Times New Roman"/>
          <w:sz w:val="22"/>
          <w:szCs w:val="22"/>
          <w:lang w:val="es-ES"/>
        </w:rPr>
        <w:t>El intento de responder a estas preguntas puede parecer más difícil y demorado que simplemente "salir y obtener algunos datos", sin embargo, las respuestas obtenidas no solo ayudarán a desarrollar un sólido plan de muestreo y análisis, sino también asegurar que los datos obtenidos (con un tiempo y un gasto considerables) son de gran utilidad.</w:t>
      </w:r>
    </w:p>
    <w:p w14:paraId="1FB56CD1" w14:textId="3AB3B22E" w:rsidR="00BB5741" w:rsidRPr="000B0E6F" w:rsidRDefault="00BB5741" w:rsidP="00BB5741">
      <w:pPr>
        <w:spacing w:before="240" w:after="40" w:line="276" w:lineRule="auto"/>
        <w:jc w:val="both"/>
        <w:rPr>
          <w:rFonts w:eastAsia="+mn-ea" w:cs="+mn-cs"/>
          <w:kern w:val="24"/>
          <w:sz w:val="22"/>
          <w:szCs w:val="22"/>
          <w:lang w:val="es-ES"/>
        </w:rPr>
      </w:pPr>
      <w:r w:rsidRPr="000B0E6F">
        <w:rPr>
          <w:rFonts w:eastAsia="+mj-ea" w:cs="+mj-cs"/>
          <w:kern w:val="24"/>
          <w:sz w:val="28"/>
          <w:szCs w:val="28"/>
          <w:lang w:val="es-ES"/>
        </w:rPr>
        <w:t>Preguntas sobre el sitio a ser muestreado:</w:t>
      </w:r>
    </w:p>
    <w:p w14:paraId="0E1C454D" w14:textId="77777777" w:rsidR="00BB5741" w:rsidRPr="000B0E6F" w:rsidRDefault="00BB5741" w:rsidP="00BB5741">
      <w:pPr>
        <w:spacing w:before="240" w:after="40" w:line="276" w:lineRule="auto"/>
        <w:jc w:val="both"/>
        <w:rPr>
          <w:rFonts w:eastAsia="+mn-ea" w:cs="+mn-cs"/>
          <w:kern w:val="24"/>
          <w:sz w:val="22"/>
          <w:szCs w:val="22"/>
          <w:lang w:val="es-ES"/>
        </w:rPr>
      </w:pPr>
      <w:r w:rsidRPr="000B0E6F">
        <w:rPr>
          <w:rFonts w:eastAsia="+mn-ea" w:cs="+mn-cs"/>
          <w:kern w:val="24"/>
          <w:sz w:val="22"/>
          <w:szCs w:val="22"/>
          <w:lang w:val="es-ES"/>
        </w:rPr>
        <w:t>Otro elemento crítico en el diseño del plan de muestreo y análisis es aprovechar la información ya disponible sobre el sitio en cuestión. Las preguntas que se pueden hacer son las siguientes:</w:t>
      </w:r>
    </w:p>
    <w:p w14:paraId="6D9B62DD" w14:textId="77777777" w:rsidR="00BB5741" w:rsidRPr="000B0E6F" w:rsidRDefault="00BB5741" w:rsidP="00BB5741">
      <w:pPr>
        <w:spacing w:before="120" w:after="40" w:line="276" w:lineRule="auto"/>
        <w:jc w:val="both"/>
        <w:rPr>
          <w:rFonts w:eastAsia="+mn-ea" w:cs="+mn-cs"/>
          <w:kern w:val="24"/>
          <w:sz w:val="22"/>
          <w:szCs w:val="22"/>
          <w:lang w:val="es-ES"/>
        </w:rPr>
      </w:pPr>
      <w:r w:rsidRPr="000B0E6F">
        <w:rPr>
          <w:rFonts w:eastAsia="+mn-ea" w:cs="+mn-cs"/>
          <w:kern w:val="24"/>
          <w:sz w:val="22"/>
          <w:szCs w:val="22"/>
          <w:lang w:val="es-ES"/>
        </w:rPr>
        <w:t>1. ¿Cuáles han sido los usos anteriores del sitio? ¿Han contribuido los dueños anteriores al problema? ¿Hay un historial de vertido de residuos en el sitio o en las propiedades cercanas?</w:t>
      </w:r>
    </w:p>
    <w:p w14:paraId="7D2CB034" w14:textId="77777777" w:rsidR="00BB5741" w:rsidRPr="000B0E6F" w:rsidRDefault="00BB5741" w:rsidP="00BB5741">
      <w:pPr>
        <w:spacing w:before="120" w:after="40" w:line="276" w:lineRule="auto"/>
        <w:jc w:val="both"/>
        <w:rPr>
          <w:rFonts w:eastAsia="+mn-ea" w:cs="+mn-cs"/>
          <w:kern w:val="24"/>
          <w:sz w:val="22"/>
          <w:szCs w:val="22"/>
          <w:lang w:val="es-ES"/>
        </w:rPr>
      </w:pPr>
      <w:r w:rsidRPr="000B0E6F">
        <w:rPr>
          <w:rFonts w:eastAsia="+mn-ea" w:cs="+mn-cs"/>
          <w:kern w:val="24"/>
          <w:sz w:val="22"/>
          <w:szCs w:val="22"/>
          <w:lang w:val="es-ES"/>
        </w:rPr>
        <w:t>2. ¿Existen potencialmente múltiples fuentes de contaminación (tanto en términos de tiempo como de lugar)?</w:t>
      </w:r>
    </w:p>
    <w:p w14:paraId="3670C37C" w14:textId="77777777" w:rsidR="00BB5741" w:rsidRPr="000B0E6F" w:rsidRDefault="00BB5741" w:rsidP="00BB5741">
      <w:pPr>
        <w:spacing w:before="120" w:after="40" w:line="276" w:lineRule="auto"/>
        <w:jc w:val="both"/>
        <w:rPr>
          <w:rFonts w:eastAsia="+mn-ea" w:cs="+mn-cs"/>
          <w:kern w:val="24"/>
          <w:sz w:val="22"/>
          <w:szCs w:val="22"/>
          <w:lang w:val="es-ES"/>
        </w:rPr>
      </w:pPr>
      <w:r w:rsidRPr="000B0E6F">
        <w:rPr>
          <w:rFonts w:eastAsia="+mn-ea" w:cs="+mn-cs"/>
          <w:kern w:val="24"/>
          <w:sz w:val="22"/>
          <w:szCs w:val="22"/>
          <w:lang w:val="es-ES"/>
        </w:rPr>
        <w:t>3. Con base en lo que se conoce acerca de las actividades anteriores, ¿qué tipos de compuestos podrían esperarse? Con arreglo a los plazos previstos, ¿es probable que los productos de degradación de las sustancias químicas de que se trate estén presentes en cantidades apreciables?</w:t>
      </w:r>
    </w:p>
    <w:p w14:paraId="1F084AFC" w14:textId="77777777" w:rsidR="00BB5741" w:rsidRPr="000B0E6F" w:rsidRDefault="00BB5741" w:rsidP="00BB5741">
      <w:pPr>
        <w:spacing w:before="120" w:after="40" w:line="276" w:lineRule="auto"/>
        <w:jc w:val="both"/>
        <w:rPr>
          <w:rFonts w:eastAsia="+mn-ea" w:cs="+mn-cs"/>
          <w:kern w:val="24"/>
          <w:sz w:val="22"/>
          <w:szCs w:val="22"/>
          <w:lang w:val="es-ES"/>
        </w:rPr>
      </w:pPr>
      <w:r w:rsidRPr="000B0E6F">
        <w:rPr>
          <w:rFonts w:eastAsia="+mn-ea" w:cs="+mn-cs"/>
          <w:kern w:val="24"/>
          <w:sz w:val="22"/>
          <w:szCs w:val="22"/>
          <w:lang w:val="es-ES"/>
        </w:rPr>
        <w:t>4. ¿Se ha alterado la tierra de formas (por ejemplo, reclasificadas, llenas) que podrían influir en el movimiento o la transformación del contaminante?</w:t>
      </w:r>
    </w:p>
    <w:p w14:paraId="1C315E58" w14:textId="77777777" w:rsidR="00BB5741" w:rsidRPr="000B0E6F" w:rsidRDefault="00BB5741" w:rsidP="00BB5741">
      <w:pPr>
        <w:spacing w:before="120" w:after="40" w:line="276" w:lineRule="auto"/>
        <w:jc w:val="both"/>
        <w:rPr>
          <w:rFonts w:eastAsia="+mn-ea" w:cs="+mn-cs"/>
          <w:kern w:val="24"/>
          <w:sz w:val="22"/>
          <w:szCs w:val="22"/>
          <w:lang w:val="es-ES"/>
        </w:rPr>
      </w:pPr>
      <w:r w:rsidRPr="000B0E6F">
        <w:rPr>
          <w:rFonts w:eastAsia="+mn-ea" w:cs="+mn-cs"/>
          <w:kern w:val="24"/>
          <w:sz w:val="22"/>
          <w:szCs w:val="22"/>
          <w:lang w:val="es-ES"/>
        </w:rPr>
        <w:t>5. ¿Qué datos de muestreo y análisis se han recogido ya? ¿Pueden usarse para descartar la presencia de ciertos productos químicos? ¿El plan de muestreo y análisis previo era deficiente en algún aspecto que pueda ser remediado?</w:t>
      </w:r>
    </w:p>
    <w:p w14:paraId="77A2CA38" w14:textId="4E3D9FCC" w:rsidR="00BB5741" w:rsidRPr="000B0E6F" w:rsidRDefault="00BB5741" w:rsidP="00BB5741">
      <w:pPr>
        <w:spacing w:before="240" w:after="40" w:line="276" w:lineRule="auto"/>
        <w:jc w:val="both"/>
        <w:rPr>
          <w:rFonts w:eastAsia="+mn-ea" w:cs="+mn-cs"/>
          <w:kern w:val="24"/>
          <w:sz w:val="22"/>
          <w:szCs w:val="22"/>
          <w:lang w:val="es-ES"/>
        </w:rPr>
      </w:pPr>
      <w:r w:rsidRPr="000B0E6F">
        <w:rPr>
          <w:rFonts w:eastAsia="+mn-ea" w:cs="+mn-cs"/>
          <w:kern w:val="24"/>
          <w:sz w:val="22"/>
          <w:szCs w:val="22"/>
          <w:lang w:val="es-ES"/>
        </w:rPr>
        <w:t>Con respecto al muestreo y análisis específicamente para pesticidas obsoletos, se dispone de información sustancial sobre sus propiedades ambientales. Esta información puede usarse para ayudar a entender el movimiento de contaminantes en el ambiente y los tipos de medios ambientales que deben ser muestreados (tabla de la siguiente diapositiva). Por ejemplo, si se sospecha la contaminación con un pesticida relativamente soluble en agua y fácilmente degradado como el 2,4-D, entonces la contaminación histórica puede haber dejado solamente rastros residuales en los suelos superficiales, pero el agua subterránea probablemente se vería afectada. Debido a su potencial bioacumulativo relativamente bajo (log BCF = 0,3), es poco probable que el 2,4-D esté presente en niveles altos en la biota (por ejemplo, peces, invertebrados del suelo). Por favor, busque en la fila 1 en la siguiente tabla.</w:t>
      </w:r>
    </w:p>
    <w:p w14:paraId="1A17CB9C" w14:textId="77777777" w:rsidR="006C2868" w:rsidRPr="000B0E6F" w:rsidRDefault="006C2868" w:rsidP="004C5C76">
      <w:pPr>
        <w:rPr>
          <w:lang w:val="es-ES"/>
        </w:rPr>
      </w:pPr>
    </w:p>
    <w:p w14:paraId="56CCB24B" w14:textId="03AF0F3A" w:rsidR="006C2868" w:rsidRPr="000B0E6F" w:rsidRDefault="00416F24" w:rsidP="004C5C76">
      <w:pPr>
        <w:rPr>
          <w:rFonts w:eastAsia="+mj-ea" w:cs="+mj-cs"/>
          <w:kern w:val="24"/>
          <w:sz w:val="28"/>
          <w:szCs w:val="28"/>
          <w:lang w:val="es-ES"/>
        </w:rPr>
      </w:pPr>
      <w:r w:rsidRPr="000B0E6F">
        <w:rPr>
          <w:rFonts w:eastAsia="+mj-ea" w:cs="+mj-cs"/>
          <w:kern w:val="24"/>
          <w:sz w:val="28"/>
          <w:szCs w:val="28"/>
          <w:lang w:val="es-ES"/>
        </w:rPr>
        <w:t>Propiedades Ambientales de Algunos Pesticidas Obsoletos:</w:t>
      </w:r>
    </w:p>
    <w:p w14:paraId="6E34DE43" w14:textId="77777777" w:rsidR="00416F24" w:rsidRPr="000B0E6F" w:rsidRDefault="00416F24" w:rsidP="004C5C76">
      <w:pPr>
        <w:rPr>
          <w:lang w:val="es-ES"/>
        </w:rPr>
      </w:pPr>
    </w:p>
    <w:tbl>
      <w:tblPr>
        <w:tblW w:w="5512" w:type="pct"/>
        <w:tblCellMar>
          <w:left w:w="0" w:type="dxa"/>
          <w:right w:w="0" w:type="dxa"/>
        </w:tblCellMar>
        <w:tblLook w:val="0600" w:firstRow="0" w:lastRow="0" w:firstColumn="0" w:lastColumn="0" w:noHBand="1" w:noVBand="1"/>
      </w:tblPr>
      <w:tblGrid>
        <w:gridCol w:w="1830"/>
        <w:gridCol w:w="1383"/>
        <w:gridCol w:w="1323"/>
        <w:gridCol w:w="1578"/>
        <w:gridCol w:w="1557"/>
        <w:gridCol w:w="1697"/>
      </w:tblGrid>
      <w:tr w:rsidR="00416F24" w:rsidRPr="000B0E6F" w14:paraId="2D7654AB" w14:textId="77777777" w:rsidTr="00416F24">
        <w:trPr>
          <w:trHeight w:val="798"/>
        </w:trPr>
        <w:tc>
          <w:tcPr>
            <w:tcW w:w="977"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6479D1A0" w14:textId="77B89099" w:rsidR="00416F24" w:rsidRPr="000B0E6F" w:rsidRDefault="00416F24" w:rsidP="00416F24">
            <w:pPr>
              <w:textAlignment w:val="top"/>
              <w:rPr>
                <w:rFonts w:eastAsia="Times New Roman" w:cs="Arial"/>
                <w:sz w:val="22"/>
                <w:szCs w:val="22"/>
                <w:lang w:val="es-ES"/>
              </w:rPr>
            </w:pPr>
            <w:r w:rsidRPr="000B0E6F">
              <w:rPr>
                <w:rFonts w:eastAsia="Times New Roman" w:cs="Arial"/>
                <w:b/>
                <w:bCs/>
                <w:color w:val="000000"/>
                <w:kern w:val="24"/>
                <w:sz w:val="22"/>
                <w:szCs w:val="22"/>
                <w:lang w:val="es-ES"/>
              </w:rPr>
              <w:t>Pesticida</w:t>
            </w:r>
          </w:p>
        </w:tc>
        <w:tc>
          <w:tcPr>
            <w:tcW w:w="738"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306BDD5D" w14:textId="7E34BE9F" w:rsidR="00416F24" w:rsidRPr="000B0E6F" w:rsidRDefault="00416F24" w:rsidP="00416F24">
            <w:pPr>
              <w:jc w:val="center"/>
              <w:textAlignment w:val="top"/>
              <w:rPr>
                <w:rFonts w:eastAsia="Times New Roman" w:cs="Arial"/>
                <w:sz w:val="22"/>
                <w:szCs w:val="22"/>
                <w:lang w:val="es-ES"/>
              </w:rPr>
            </w:pPr>
            <w:r w:rsidRPr="000B0E6F">
              <w:rPr>
                <w:rFonts w:eastAsia="Times New Roman" w:cs="Arial"/>
                <w:b/>
                <w:bCs/>
                <w:color w:val="000000"/>
                <w:kern w:val="24"/>
                <w:sz w:val="22"/>
                <w:szCs w:val="22"/>
                <w:lang w:val="es-ES"/>
              </w:rPr>
              <w:t>Vida media en suelo (días)</w:t>
            </w:r>
          </w:p>
        </w:tc>
        <w:tc>
          <w:tcPr>
            <w:tcW w:w="706"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3A7694C0" w14:textId="77777777" w:rsidR="00416F24" w:rsidRPr="000B0E6F" w:rsidRDefault="00416F24" w:rsidP="00416F24">
            <w:pPr>
              <w:jc w:val="center"/>
              <w:textAlignment w:val="top"/>
              <w:rPr>
                <w:rFonts w:eastAsia="Times New Roman" w:cs="Arial"/>
                <w:b/>
                <w:bCs/>
                <w:color w:val="000000"/>
                <w:kern w:val="24"/>
                <w:sz w:val="22"/>
                <w:szCs w:val="22"/>
                <w:lang w:val="es-ES"/>
              </w:rPr>
            </w:pPr>
            <w:r w:rsidRPr="000B0E6F">
              <w:rPr>
                <w:rFonts w:eastAsia="Times New Roman" w:cs="Arial"/>
                <w:b/>
                <w:bCs/>
                <w:color w:val="000000"/>
                <w:kern w:val="24"/>
                <w:sz w:val="22"/>
                <w:szCs w:val="22"/>
                <w:lang w:val="es-ES"/>
              </w:rPr>
              <w:t xml:space="preserve">Koc </w:t>
            </w:r>
          </w:p>
          <w:p w14:paraId="35180464" w14:textId="7235684F" w:rsidR="00416F24" w:rsidRPr="000B0E6F" w:rsidRDefault="00416F24" w:rsidP="00416F24">
            <w:pPr>
              <w:jc w:val="center"/>
              <w:textAlignment w:val="top"/>
              <w:rPr>
                <w:rFonts w:eastAsia="Times New Roman" w:cs="Arial"/>
                <w:sz w:val="22"/>
                <w:szCs w:val="22"/>
                <w:lang w:val="es-ES"/>
              </w:rPr>
            </w:pPr>
            <w:r w:rsidRPr="000B0E6F">
              <w:rPr>
                <w:rFonts w:eastAsia="Times New Roman" w:cs="Arial"/>
                <w:b/>
                <w:bCs/>
                <w:color w:val="000000"/>
                <w:kern w:val="24"/>
                <w:sz w:val="22"/>
                <w:szCs w:val="22"/>
                <w:lang w:val="es-ES"/>
              </w:rPr>
              <w:t>(L/kg)</w:t>
            </w:r>
          </w:p>
        </w:tc>
        <w:tc>
          <w:tcPr>
            <w:tcW w:w="842"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756D2E5E" w14:textId="5043489E" w:rsidR="00416F24" w:rsidRPr="000B0E6F" w:rsidRDefault="00416F24" w:rsidP="00416F24">
            <w:pPr>
              <w:jc w:val="center"/>
              <w:textAlignment w:val="top"/>
              <w:rPr>
                <w:rFonts w:eastAsia="Times New Roman" w:cs="Arial"/>
                <w:sz w:val="22"/>
                <w:szCs w:val="22"/>
                <w:lang w:val="es-ES"/>
              </w:rPr>
            </w:pPr>
            <w:r w:rsidRPr="000B0E6F">
              <w:rPr>
                <w:rFonts w:eastAsia="Times New Roman" w:cs="Arial"/>
                <w:b/>
                <w:bCs/>
                <w:color w:val="000000"/>
                <w:kern w:val="24"/>
                <w:sz w:val="22"/>
                <w:szCs w:val="22"/>
                <w:lang w:val="es-ES"/>
              </w:rPr>
              <w:t>Solubilidad en agua (mg/L)</w:t>
            </w:r>
          </w:p>
        </w:tc>
        <w:tc>
          <w:tcPr>
            <w:tcW w:w="831"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4F37C81D" w14:textId="77777777" w:rsidR="00416F24" w:rsidRPr="000B0E6F" w:rsidRDefault="00416F24" w:rsidP="00416F24">
            <w:pPr>
              <w:jc w:val="center"/>
              <w:textAlignment w:val="top"/>
              <w:rPr>
                <w:rFonts w:eastAsia="Times New Roman" w:cs="Arial"/>
                <w:sz w:val="22"/>
                <w:szCs w:val="22"/>
                <w:lang w:val="es-ES"/>
              </w:rPr>
            </w:pPr>
            <w:r w:rsidRPr="000B0E6F">
              <w:rPr>
                <w:rFonts w:eastAsia="Times New Roman" w:cs="Arial"/>
                <w:b/>
                <w:bCs/>
                <w:color w:val="000000"/>
                <w:kern w:val="24"/>
                <w:sz w:val="22"/>
                <w:szCs w:val="22"/>
                <w:lang w:val="es-ES"/>
              </w:rPr>
              <w:t>H</w:t>
            </w:r>
          </w:p>
          <w:p w14:paraId="156F1247" w14:textId="2A04D31C" w:rsidR="00416F24" w:rsidRPr="000B0E6F" w:rsidRDefault="00416F24" w:rsidP="00416F24">
            <w:pPr>
              <w:jc w:val="center"/>
              <w:textAlignment w:val="top"/>
              <w:rPr>
                <w:rFonts w:eastAsia="Times New Roman" w:cs="Arial"/>
                <w:sz w:val="22"/>
                <w:szCs w:val="22"/>
                <w:lang w:val="es-ES"/>
              </w:rPr>
            </w:pPr>
            <w:r w:rsidRPr="000B0E6F">
              <w:rPr>
                <w:rFonts w:eastAsia="Times New Roman" w:cs="Arial"/>
                <w:b/>
                <w:bCs/>
                <w:color w:val="000000"/>
                <w:kern w:val="24"/>
                <w:sz w:val="22"/>
                <w:szCs w:val="22"/>
                <w:lang w:val="es-ES"/>
              </w:rPr>
              <w:t>(atm-m</w:t>
            </w:r>
            <w:r w:rsidRPr="000B0E6F">
              <w:rPr>
                <w:rFonts w:eastAsia="Times New Roman" w:cs="Arial"/>
                <w:b/>
                <w:bCs/>
                <w:color w:val="000000"/>
                <w:kern w:val="24"/>
                <w:position w:val="8"/>
                <w:sz w:val="22"/>
                <w:szCs w:val="22"/>
                <w:vertAlign w:val="superscript"/>
                <w:lang w:val="es-ES"/>
              </w:rPr>
              <w:t>3</w:t>
            </w:r>
            <w:r w:rsidRPr="000B0E6F">
              <w:rPr>
                <w:rFonts w:eastAsia="Times New Roman" w:cs="Arial"/>
                <w:b/>
                <w:bCs/>
                <w:color w:val="000000"/>
                <w:kern w:val="24"/>
                <w:sz w:val="22"/>
                <w:szCs w:val="22"/>
                <w:lang w:val="es-ES"/>
              </w:rPr>
              <w:t>/mol)</w:t>
            </w:r>
          </w:p>
        </w:tc>
        <w:tc>
          <w:tcPr>
            <w:tcW w:w="907"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611CEB28" w14:textId="6DCEC2DA" w:rsidR="00416F24" w:rsidRPr="000B0E6F" w:rsidRDefault="00416F24" w:rsidP="00416F24">
            <w:pPr>
              <w:jc w:val="center"/>
              <w:textAlignment w:val="top"/>
              <w:rPr>
                <w:rFonts w:eastAsia="Times New Roman" w:cs="Arial"/>
                <w:sz w:val="22"/>
                <w:szCs w:val="22"/>
                <w:lang w:val="es-ES"/>
              </w:rPr>
            </w:pPr>
            <w:r w:rsidRPr="000B0E6F">
              <w:rPr>
                <w:rFonts w:eastAsia="Times New Roman" w:cs="Arial"/>
                <w:b/>
                <w:bCs/>
                <w:color w:val="000000"/>
                <w:kern w:val="24"/>
                <w:sz w:val="22"/>
                <w:szCs w:val="22"/>
                <w:lang w:val="es-ES"/>
              </w:rPr>
              <w:t>Log BCF (</w:t>
            </w:r>
            <w:r w:rsidRPr="000B0E6F">
              <w:rPr>
                <w:rFonts w:eastAsia="Times New Roman" w:cs="Arial"/>
                <w:b/>
                <w:bCs/>
                <w:i/>
                <w:color w:val="000000"/>
                <w:kern w:val="24"/>
                <w:sz w:val="22"/>
                <w:szCs w:val="22"/>
                <w:lang w:val="es-ES"/>
              </w:rPr>
              <w:t>Daphnia</w:t>
            </w:r>
            <w:r w:rsidRPr="000B0E6F">
              <w:rPr>
                <w:rFonts w:eastAsia="Times New Roman" w:cs="Arial"/>
                <w:b/>
                <w:bCs/>
                <w:color w:val="000000"/>
                <w:kern w:val="24"/>
                <w:sz w:val="22"/>
                <w:szCs w:val="22"/>
                <w:lang w:val="es-ES"/>
              </w:rPr>
              <w:t>)</w:t>
            </w:r>
          </w:p>
        </w:tc>
      </w:tr>
      <w:tr w:rsidR="007161C5" w:rsidRPr="000B0E6F" w14:paraId="1B2D0601" w14:textId="77777777" w:rsidTr="00416F24">
        <w:trPr>
          <w:trHeight w:val="350"/>
        </w:trPr>
        <w:tc>
          <w:tcPr>
            <w:tcW w:w="977"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2F9AF69E" w14:textId="77777777" w:rsidR="007161C5" w:rsidRPr="000B0E6F" w:rsidRDefault="007161C5" w:rsidP="004246D9">
            <w:pPr>
              <w:textAlignment w:val="top"/>
              <w:rPr>
                <w:rFonts w:eastAsia="Times New Roman" w:cs="Arial"/>
                <w:sz w:val="22"/>
                <w:szCs w:val="22"/>
                <w:lang w:val="es-ES"/>
              </w:rPr>
            </w:pPr>
            <w:r w:rsidRPr="000B0E6F">
              <w:rPr>
                <w:rFonts w:eastAsia="Times New Roman" w:cs="Arial"/>
                <w:b/>
                <w:bCs/>
                <w:color w:val="000000"/>
                <w:kern w:val="24"/>
                <w:sz w:val="22"/>
                <w:szCs w:val="22"/>
                <w:lang w:val="es-ES"/>
              </w:rPr>
              <w:t>2,4-D</w:t>
            </w:r>
          </w:p>
        </w:tc>
        <w:tc>
          <w:tcPr>
            <w:tcW w:w="738"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66F3E4B6" w14:textId="77777777" w:rsidR="007161C5" w:rsidRPr="000B0E6F" w:rsidRDefault="007161C5" w:rsidP="004246D9">
            <w:pPr>
              <w:jc w:val="center"/>
              <w:textAlignment w:val="top"/>
              <w:rPr>
                <w:rFonts w:eastAsia="Times New Roman" w:cs="Arial"/>
                <w:sz w:val="22"/>
                <w:szCs w:val="22"/>
                <w:lang w:val="es-ES"/>
              </w:rPr>
            </w:pPr>
            <w:r w:rsidRPr="000B0E6F">
              <w:rPr>
                <w:rFonts w:eastAsia="Times New Roman" w:cs="Arial"/>
                <w:color w:val="000000"/>
                <w:kern w:val="24"/>
                <w:sz w:val="22"/>
                <w:szCs w:val="22"/>
                <w:lang w:val="es-ES"/>
              </w:rPr>
              <w:t>10 - 30</w:t>
            </w:r>
          </w:p>
        </w:tc>
        <w:tc>
          <w:tcPr>
            <w:tcW w:w="706"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359A07BD" w14:textId="77777777" w:rsidR="007161C5" w:rsidRPr="000B0E6F" w:rsidRDefault="007161C5" w:rsidP="004246D9">
            <w:pPr>
              <w:jc w:val="center"/>
              <w:textAlignment w:val="top"/>
              <w:rPr>
                <w:rFonts w:eastAsia="Times New Roman" w:cs="Arial"/>
                <w:sz w:val="22"/>
                <w:szCs w:val="22"/>
                <w:lang w:val="es-ES"/>
              </w:rPr>
            </w:pPr>
            <w:r w:rsidRPr="000B0E6F">
              <w:rPr>
                <w:rFonts w:eastAsia="Times New Roman" w:cs="Arial"/>
                <w:color w:val="000000"/>
                <w:kern w:val="24"/>
                <w:sz w:val="22"/>
                <w:szCs w:val="22"/>
                <w:lang w:val="es-ES"/>
              </w:rPr>
              <w:t>19.6 - 109.1</w:t>
            </w:r>
          </w:p>
        </w:tc>
        <w:tc>
          <w:tcPr>
            <w:tcW w:w="842"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7127AD88" w14:textId="77777777" w:rsidR="007161C5" w:rsidRPr="000B0E6F" w:rsidRDefault="007161C5" w:rsidP="004246D9">
            <w:pPr>
              <w:jc w:val="center"/>
              <w:textAlignment w:val="top"/>
              <w:rPr>
                <w:rFonts w:eastAsia="Times New Roman" w:cs="Arial"/>
                <w:sz w:val="22"/>
                <w:szCs w:val="22"/>
                <w:lang w:val="es-ES"/>
              </w:rPr>
            </w:pPr>
            <w:r w:rsidRPr="000B0E6F">
              <w:rPr>
                <w:rFonts w:eastAsia="Times New Roman" w:cs="Arial"/>
                <w:color w:val="000000"/>
                <w:kern w:val="24"/>
                <w:sz w:val="22"/>
                <w:szCs w:val="22"/>
                <w:lang w:val="es-ES"/>
              </w:rPr>
              <w:t>500</w:t>
            </w:r>
          </w:p>
        </w:tc>
        <w:tc>
          <w:tcPr>
            <w:tcW w:w="831"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1A392C60" w14:textId="77777777" w:rsidR="007161C5" w:rsidRPr="000B0E6F" w:rsidRDefault="007161C5" w:rsidP="004246D9">
            <w:pPr>
              <w:jc w:val="center"/>
              <w:textAlignment w:val="top"/>
              <w:rPr>
                <w:rFonts w:eastAsia="Times New Roman" w:cs="Arial"/>
                <w:sz w:val="22"/>
                <w:szCs w:val="22"/>
                <w:lang w:val="es-ES"/>
              </w:rPr>
            </w:pPr>
            <w:r w:rsidRPr="000B0E6F">
              <w:rPr>
                <w:rFonts w:eastAsia="Times New Roman" w:cs="Arial"/>
                <w:color w:val="000000"/>
                <w:kern w:val="24"/>
                <w:sz w:val="22"/>
                <w:szCs w:val="22"/>
                <w:lang w:val="es-ES"/>
              </w:rPr>
              <w:t>1.02 E-8</w:t>
            </w:r>
          </w:p>
        </w:tc>
        <w:tc>
          <w:tcPr>
            <w:tcW w:w="907"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1E681CFE" w14:textId="77777777" w:rsidR="007161C5" w:rsidRPr="000B0E6F" w:rsidRDefault="007161C5" w:rsidP="004246D9">
            <w:pPr>
              <w:jc w:val="center"/>
              <w:textAlignment w:val="top"/>
              <w:rPr>
                <w:rFonts w:eastAsia="Times New Roman" w:cs="Arial"/>
                <w:sz w:val="22"/>
                <w:szCs w:val="22"/>
                <w:lang w:val="es-ES"/>
              </w:rPr>
            </w:pPr>
            <w:r w:rsidRPr="000B0E6F">
              <w:rPr>
                <w:rFonts w:eastAsia="Times New Roman" w:cs="Arial"/>
                <w:color w:val="000000"/>
                <w:kern w:val="24"/>
                <w:sz w:val="22"/>
                <w:szCs w:val="22"/>
                <w:lang w:val="es-ES"/>
              </w:rPr>
              <w:t>0.3</w:t>
            </w:r>
          </w:p>
        </w:tc>
      </w:tr>
      <w:tr w:rsidR="00416F24" w:rsidRPr="000B0E6F" w14:paraId="27CE9631" w14:textId="77777777" w:rsidTr="00416F24">
        <w:trPr>
          <w:trHeight w:val="410"/>
        </w:trPr>
        <w:tc>
          <w:tcPr>
            <w:tcW w:w="977"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294C2404" w14:textId="77777777" w:rsidR="007161C5" w:rsidRPr="000B0E6F" w:rsidRDefault="007161C5" w:rsidP="004246D9">
            <w:pPr>
              <w:textAlignment w:val="top"/>
              <w:rPr>
                <w:rFonts w:eastAsia="Times New Roman" w:cs="Arial"/>
                <w:sz w:val="22"/>
                <w:szCs w:val="22"/>
                <w:lang w:val="es-ES"/>
              </w:rPr>
            </w:pPr>
            <w:r w:rsidRPr="000B0E6F">
              <w:rPr>
                <w:rFonts w:eastAsia="Times New Roman" w:cs="Arial"/>
                <w:b/>
                <w:bCs/>
                <w:color w:val="000000"/>
                <w:kern w:val="24"/>
                <w:sz w:val="22"/>
                <w:szCs w:val="22"/>
                <w:lang w:val="es-ES"/>
              </w:rPr>
              <w:t>DDT</w:t>
            </w:r>
          </w:p>
        </w:tc>
        <w:tc>
          <w:tcPr>
            <w:tcW w:w="738"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690E6426" w14:textId="77777777" w:rsidR="007161C5" w:rsidRPr="000B0E6F" w:rsidRDefault="007161C5" w:rsidP="004246D9">
            <w:pPr>
              <w:jc w:val="center"/>
              <w:textAlignment w:val="top"/>
              <w:rPr>
                <w:rFonts w:eastAsia="Times New Roman" w:cs="Arial"/>
                <w:sz w:val="22"/>
                <w:szCs w:val="22"/>
                <w:lang w:val="es-ES"/>
              </w:rPr>
            </w:pPr>
            <w:r w:rsidRPr="000B0E6F">
              <w:rPr>
                <w:rFonts w:eastAsia="Times New Roman" w:cs="Arial"/>
                <w:color w:val="000000"/>
                <w:kern w:val="24"/>
                <w:sz w:val="22"/>
                <w:szCs w:val="22"/>
                <w:lang w:val="es-ES"/>
              </w:rPr>
              <w:t>2000</w:t>
            </w:r>
          </w:p>
        </w:tc>
        <w:tc>
          <w:tcPr>
            <w:tcW w:w="706"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6824F692" w14:textId="77777777" w:rsidR="007161C5" w:rsidRPr="000B0E6F" w:rsidRDefault="007161C5" w:rsidP="004246D9">
            <w:pPr>
              <w:jc w:val="center"/>
              <w:textAlignment w:val="top"/>
              <w:rPr>
                <w:rFonts w:eastAsia="Times New Roman" w:cs="Arial"/>
                <w:sz w:val="22"/>
                <w:szCs w:val="22"/>
                <w:lang w:val="es-ES"/>
              </w:rPr>
            </w:pPr>
            <w:r w:rsidRPr="000B0E6F">
              <w:rPr>
                <w:rFonts w:eastAsia="Times New Roman" w:cs="Arial"/>
                <w:color w:val="000000"/>
                <w:kern w:val="24"/>
                <w:sz w:val="22"/>
                <w:szCs w:val="22"/>
                <w:lang w:val="es-ES"/>
              </w:rPr>
              <w:t>677,934</w:t>
            </w:r>
          </w:p>
        </w:tc>
        <w:tc>
          <w:tcPr>
            <w:tcW w:w="842"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6D142709" w14:textId="77777777" w:rsidR="007161C5" w:rsidRPr="000B0E6F" w:rsidRDefault="007161C5" w:rsidP="004246D9">
            <w:pPr>
              <w:jc w:val="center"/>
              <w:textAlignment w:val="top"/>
              <w:rPr>
                <w:rFonts w:eastAsia="Times New Roman" w:cs="Arial"/>
                <w:sz w:val="22"/>
                <w:szCs w:val="22"/>
                <w:lang w:val="es-ES"/>
              </w:rPr>
            </w:pPr>
            <w:r w:rsidRPr="000B0E6F">
              <w:rPr>
                <w:rFonts w:eastAsia="Times New Roman" w:cs="Arial"/>
                <w:color w:val="000000"/>
                <w:kern w:val="24"/>
                <w:sz w:val="22"/>
                <w:szCs w:val="22"/>
                <w:lang w:val="es-ES"/>
              </w:rPr>
              <w:t>0.025</w:t>
            </w:r>
          </w:p>
        </w:tc>
        <w:tc>
          <w:tcPr>
            <w:tcW w:w="831"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392A88F8" w14:textId="77777777" w:rsidR="007161C5" w:rsidRPr="000B0E6F" w:rsidRDefault="007161C5" w:rsidP="004246D9">
            <w:pPr>
              <w:jc w:val="center"/>
              <w:textAlignment w:val="top"/>
              <w:rPr>
                <w:rFonts w:eastAsia="Times New Roman" w:cs="Arial"/>
                <w:sz w:val="22"/>
                <w:szCs w:val="22"/>
                <w:lang w:val="es-ES"/>
              </w:rPr>
            </w:pPr>
            <w:r w:rsidRPr="000B0E6F">
              <w:rPr>
                <w:rFonts w:eastAsia="Times New Roman" w:cs="Arial"/>
                <w:color w:val="000000"/>
                <w:kern w:val="24"/>
                <w:sz w:val="22"/>
                <w:szCs w:val="22"/>
                <w:lang w:val="es-ES"/>
              </w:rPr>
              <w:t>8.10 E-06</w:t>
            </w:r>
          </w:p>
        </w:tc>
        <w:tc>
          <w:tcPr>
            <w:tcW w:w="907"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2FD55FF2" w14:textId="77777777" w:rsidR="007161C5" w:rsidRPr="000B0E6F" w:rsidRDefault="007161C5" w:rsidP="004246D9">
            <w:pPr>
              <w:jc w:val="center"/>
              <w:textAlignment w:val="top"/>
              <w:rPr>
                <w:rFonts w:eastAsia="Times New Roman" w:cs="Arial"/>
                <w:sz w:val="22"/>
                <w:szCs w:val="22"/>
                <w:lang w:val="es-ES"/>
              </w:rPr>
            </w:pPr>
            <w:r w:rsidRPr="000B0E6F">
              <w:rPr>
                <w:rFonts w:eastAsia="Times New Roman" w:cs="Arial"/>
                <w:color w:val="000000"/>
                <w:kern w:val="24"/>
                <w:sz w:val="22"/>
                <w:szCs w:val="22"/>
                <w:lang w:val="es-ES"/>
              </w:rPr>
              <w:t>4.2-4.4</w:t>
            </w:r>
          </w:p>
        </w:tc>
      </w:tr>
      <w:tr w:rsidR="007161C5" w:rsidRPr="000B0E6F" w14:paraId="535CAE14" w14:textId="77777777" w:rsidTr="00416F24">
        <w:trPr>
          <w:trHeight w:val="410"/>
        </w:trPr>
        <w:tc>
          <w:tcPr>
            <w:tcW w:w="977"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3B649005" w14:textId="5451B658" w:rsidR="007161C5" w:rsidRPr="000B0E6F" w:rsidRDefault="00416F24" w:rsidP="00416F24">
            <w:pPr>
              <w:textAlignment w:val="top"/>
              <w:rPr>
                <w:rFonts w:eastAsia="Times New Roman" w:cs="Arial"/>
                <w:sz w:val="22"/>
                <w:szCs w:val="22"/>
                <w:lang w:val="es-ES"/>
              </w:rPr>
            </w:pPr>
            <w:r w:rsidRPr="000B0E6F">
              <w:rPr>
                <w:rFonts w:eastAsia="Times New Roman" w:cs="Arial"/>
                <w:b/>
                <w:bCs/>
                <w:color w:val="000000"/>
                <w:kern w:val="24"/>
                <w:sz w:val="22"/>
                <w:szCs w:val="22"/>
                <w:lang w:val="es-ES"/>
              </w:rPr>
              <w:t>C</w:t>
            </w:r>
            <w:r w:rsidR="007161C5" w:rsidRPr="000B0E6F">
              <w:rPr>
                <w:rFonts w:eastAsia="Times New Roman" w:cs="Arial"/>
                <w:b/>
                <w:bCs/>
                <w:color w:val="000000"/>
                <w:kern w:val="24"/>
                <w:sz w:val="22"/>
                <w:szCs w:val="22"/>
                <w:lang w:val="es-ES"/>
              </w:rPr>
              <w:t>lordan</w:t>
            </w:r>
            <w:r w:rsidRPr="000B0E6F">
              <w:rPr>
                <w:rFonts w:eastAsia="Times New Roman" w:cs="Arial"/>
                <w:b/>
                <w:bCs/>
                <w:color w:val="000000"/>
                <w:kern w:val="24"/>
                <w:sz w:val="22"/>
                <w:szCs w:val="22"/>
                <w:lang w:val="es-ES"/>
              </w:rPr>
              <w:t>o</w:t>
            </w:r>
          </w:p>
        </w:tc>
        <w:tc>
          <w:tcPr>
            <w:tcW w:w="738"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1BF5EED4" w14:textId="77777777" w:rsidR="007161C5" w:rsidRPr="000B0E6F" w:rsidRDefault="007161C5" w:rsidP="004246D9">
            <w:pPr>
              <w:jc w:val="center"/>
              <w:textAlignment w:val="top"/>
              <w:rPr>
                <w:rFonts w:eastAsia="Times New Roman" w:cs="Arial"/>
                <w:sz w:val="22"/>
                <w:szCs w:val="22"/>
                <w:lang w:val="es-ES"/>
              </w:rPr>
            </w:pPr>
            <w:r w:rsidRPr="000B0E6F">
              <w:rPr>
                <w:rFonts w:eastAsia="Times New Roman" w:cs="Arial"/>
                <w:color w:val="000000"/>
                <w:kern w:val="24"/>
                <w:sz w:val="22"/>
                <w:szCs w:val="22"/>
                <w:lang w:val="es-ES"/>
              </w:rPr>
              <w:t>4300</w:t>
            </w:r>
          </w:p>
        </w:tc>
        <w:tc>
          <w:tcPr>
            <w:tcW w:w="706"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44D7FAC8" w14:textId="77777777" w:rsidR="007161C5" w:rsidRPr="000B0E6F" w:rsidRDefault="007161C5" w:rsidP="004246D9">
            <w:pPr>
              <w:jc w:val="center"/>
              <w:textAlignment w:val="top"/>
              <w:rPr>
                <w:rFonts w:eastAsia="Times New Roman" w:cs="Arial"/>
                <w:sz w:val="22"/>
                <w:szCs w:val="22"/>
                <w:lang w:val="es-ES"/>
              </w:rPr>
            </w:pPr>
            <w:r w:rsidRPr="000B0E6F">
              <w:rPr>
                <w:rFonts w:eastAsia="Times New Roman" w:cs="Arial"/>
                <w:color w:val="000000"/>
                <w:kern w:val="24"/>
                <w:sz w:val="22"/>
                <w:szCs w:val="22"/>
                <w:lang w:val="es-ES"/>
              </w:rPr>
              <w:t>10,811</w:t>
            </w:r>
          </w:p>
        </w:tc>
        <w:tc>
          <w:tcPr>
            <w:tcW w:w="842"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2CBC943D" w14:textId="77777777" w:rsidR="007161C5" w:rsidRPr="000B0E6F" w:rsidRDefault="007161C5" w:rsidP="004246D9">
            <w:pPr>
              <w:jc w:val="center"/>
              <w:textAlignment w:val="top"/>
              <w:rPr>
                <w:rFonts w:eastAsia="Times New Roman" w:cs="Arial"/>
                <w:sz w:val="22"/>
                <w:szCs w:val="22"/>
                <w:lang w:val="es-ES"/>
              </w:rPr>
            </w:pPr>
            <w:r w:rsidRPr="000B0E6F">
              <w:rPr>
                <w:rFonts w:eastAsia="Times New Roman" w:cs="Arial"/>
                <w:color w:val="000000"/>
                <w:kern w:val="24"/>
                <w:sz w:val="22"/>
                <w:szCs w:val="22"/>
                <w:lang w:val="es-ES"/>
              </w:rPr>
              <w:t>0.25</w:t>
            </w:r>
          </w:p>
        </w:tc>
        <w:tc>
          <w:tcPr>
            <w:tcW w:w="831"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598FA9DF" w14:textId="77777777" w:rsidR="007161C5" w:rsidRPr="000B0E6F" w:rsidRDefault="007161C5" w:rsidP="004246D9">
            <w:pPr>
              <w:jc w:val="center"/>
              <w:textAlignment w:val="top"/>
              <w:rPr>
                <w:rFonts w:eastAsia="Times New Roman" w:cs="Arial"/>
                <w:sz w:val="22"/>
                <w:szCs w:val="22"/>
                <w:lang w:val="es-ES"/>
              </w:rPr>
            </w:pPr>
            <w:r w:rsidRPr="000B0E6F">
              <w:rPr>
                <w:rFonts w:eastAsia="Times New Roman" w:cs="Arial"/>
                <w:color w:val="000000"/>
                <w:kern w:val="24"/>
                <w:sz w:val="22"/>
                <w:szCs w:val="22"/>
                <w:lang w:val="es-ES"/>
              </w:rPr>
              <w:t>7.52 E-06</w:t>
            </w:r>
          </w:p>
        </w:tc>
        <w:tc>
          <w:tcPr>
            <w:tcW w:w="907"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7774B550" w14:textId="77777777" w:rsidR="007161C5" w:rsidRPr="000B0E6F" w:rsidRDefault="007161C5" w:rsidP="004246D9">
            <w:pPr>
              <w:jc w:val="center"/>
              <w:textAlignment w:val="top"/>
              <w:rPr>
                <w:rFonts w:eastAsia="Times New Roman" w:cs="Arial"/>
                <w:sz w:val="22"/>
                <w:szCs w:val="22"/>
                <w:lang w:val="es-ES"/>
              </w:rPr>
            </w:pPr>
            <w:r w:rsidRPr="000B0E6F">
              <w:rPr>
                <w:rFonts w:eastAsia="Times New Roman" w:cs="Arial"/>
                <w:color w:val="000000"/>
                <w:kern w:val="24"/>
                <w:sz w:val="22"/>
                <w:szCs w:val="22"/>
                <w:lang w:val="es-ES"/>
              </w:rPr>
              <w:t>3.13-4.0</w:t>
            </w:r>
          </w:p>
        </w:tc>
      </w:tr>
      <w:tr w:rsidR="000B0E6F" w:rsidRPr="000B0E6F" w14:paraId="7E69EDF3" w14:textId="77777777" w:rsidTr="00416F24">
        <w:trPr>
          <w:trHeight w:val="410"/>
        </w:trPr>
        <w:tc>
          <w:tcPr>
            <w:tcW w:w="977"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258F2463" w14:textId="5F1D636D" w:rsidR="007161C5" w:rsidRPr="000B0E6F" w:rsidRDefault="007161C5" w:rsidP="00416F24">
            <w:pPr>
              <w:textAlignment w:val="top"/>
              <w:rPr>
                <w:rFonts w:eastAsia="Times New Roman" w:cs="Arial"/>
                <w:sz w:val="22"/>
                <w:szCs w:val="22"/>
                <w:lang w:val="es-ES"/>
              </w:rPr>
            </w:pPr>
            <w:r w:rsidRPr="000B0E6F">
              <w:rPr>
                <w:rFonts w:eastAsia="Times New Roman" w:cs="Arial"/>
                <w:b/>
                <w:bCs/>
                <w:color w:val="000000"/>
                <w:kern w:val="24"/>
                <w:sz w:val="22"/>
                <w:szCs w:val="22"/>
                <w:lang w:val="es-ES"/>
              </w:rPr>
              <w:t>Clorpyrifos</w:t>
            </w:r>
          </w:p>
        </w:tc>
        <w:tc>
          <w:tcPr>
            <w:tcW w:w="738"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7F73ABC0" w14:textId="77777777" w:rsidR="007161C5" w:rsidRPr="000B0E6F" w:rsidRDefault="007161C5" w:rsidP="004246D9">
            <w:pPr>
              <w:jc w:val="center"/>
              <w:textAlignment w:val="top"/>
              <w:rPr>
                <w:rFonts w:eastAsia="Times New Roman" w:cs="Arial"/>
                <w:sz w:val="22"/>
                <w:szCs w:val="22"/>
                <w:lang w:val="es-ES"/>
              </w:rPr>
            </w:pPr>
            <w:r w:rsidRPr="000B0E6F">
              <w:rPr>
                <w:rFonts w:eastAsia="Times New Roman" w:cs="Arial"/>
                <w:color w:val="000000"/>
                <w:kern w:val="24"/>
                <w:sz w:val="22"/>
                <w:szCs w:val="22"/>
                <w:lang w:val="es-ES"/>
              </w:rPr>
              <w:t>600</w:t>
            </w:r>
          </w:p>
        </w:tc>
        <w:tc>
          <w:tcPr>
            <w:tcW w:w="706"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1390D106" w14:textId="77777777" w:rsidR="007161C5" w:rsidRPr="000B0E6F" w:rsidRDefault="007161C5" w:rsidP="004246D9">
            <w:pPr>
              <w:jc w:val="center"/>
              <w:textAlignment w:val="top"/>
              <w:rPr>
                <w:rFonts w:eastAsia="Times New Roman" w:cs="Arial"/>
                <w:sz w:val="22"/>
                <w:szCs w:val="22"/>
                <w:lang w:val="es-ES"/>
              </w:rPr>
            </w:pPr>
            <w:r w:rsidRPr="000B0E6F">
              <w:rPr>
                <w:rFonts w:eastAsia="Times New Roman" w:cs="Arial"/>
                <w:color w:val="000000"/>
                <w:kern w:val="24"/>
                <w:sz w:val="22"/>
                <w:szCs w:val="22"/>
                <w:lang w:val="es-ES"/>
              </w:rPr>
              <w:t>95,816</w:t>
            </w:r>
          </w:p>
        </w:tc>
        <w:tc>
          <w:tcPr>
            <w:tcW w:w="842"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35AF98CA" w14:textId="77777777" w:rsidR="007161C5" w:rsidRPr="000B0E6F" w:rsidRDefault="007161C5" w:rsidP="004246D9">
            <w:pPr>
              <w:jc w:val="center"/>
              <w:textAlignment w:val="top"/>
              <w:rPr>
                <w:rFonts w:eastAsia="Times New Roman" w:cs="Arial"/>
                <w:sz w:val="22"/>
                <w:szCs w:val="22"/>
                <w:lang w:val="es-ES"/>
              </w:rPr>
            </w:pPr>
            <w:r w:rsidRPr="000B0E6F">
              <w:rPr>
                <w:rFonts w:eastAsia="Times New Roman" w:cs="Arial"/>
                <w:color w:val="000000"/>
                <w:kern w:val="24"/>
                <w:sz w:val="22"/>
                <w:szCs w:val="22"/>
                <w:lang w:val="es-ES"/>
              </w:rPr>
              <w:t>0.74</w:t>
            </w:r>
          </w:p>
        </w:tc>
        <w:tc>
          <w:tcPr>
            <w:tcW w:w="831"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2C854D68" w14:textId="77777777" w:rsidR="007161C5" w:rsidRPr="000B0E6F" w:rsidRDefault="007161C5" w:rsidP="004246D9">
            <w:pPr>
              <w:jc w:val="center"/>
              <w:textAlignment w:val="top"/>
              <w:rPr>
                <w:rFonts w:eastAsia="Times New Roman" w:cs="Arial"/>
                <w:sz w:val="22"/>
                <w:szCs w:val="22"/>
                <w:lang w:val="es-ES"/>
              </w:rPr>
            </w:pPr>
            <w:r w:rsidRPr="000B0E6F">
              <w:rPr>
                <w:rFonts w:eastAsia="Times New Roman" w:cs="Arial"/>
                <w:color w:val="000000"/>
                <w:kern w:val="24"/>
                <w:sz w:val="22"/>
                <w:szCs w:val="22"/>
                <w:lang w:val="es-ES"/>
              </w:rPr>
              <w:t>6.00 E-06</w:t>
            </w:r>
          </w:p>
        </w:tc>
        <w:tc>
          <w:tcPr>
            <w:tcW w:w="907"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10F76853" w14:textId="77777777" w:rsidR="007161C5" w:rsidRPr="000B0E6F" w:rsidRDefault="007161C5" w:rsidP="004246D9">
            <w:pPr>
              <w:jc w:val="center"/>
              <w:textAlignment w:val="top"/>
              <w:rPr>
                <w:rFonts w:eastAsia="Times New Roman" w:cs="Arial"/>
                <w:sz w:val="22"/>
                <w:szCs w:val="22"/>
                <w:lang w:val="es-ES"/>
              </w:rPr>
            </w:pPr>
            <w:r w:rsidRPr="000B0E6F">
              <w:rPr>
                <w:rFonts w:eastAsia="Times New Roman" w:cs="Arial"/>
                <w:color w:val="000000"/>
                <w:kern w:val="24"/>
                <w:sz w:val="22"/>
                <w:szCs w:val="22"/>
                <w:lang w:val="es-ES"/>
              </w:rPr>
              <w:t>3.49-4.84</w:t>
            </w:r>
          </w:p>
        </w:tc>
      </w:tr>
      <w:tr w:rsidR="007161C5" w:rsidRPr="000B0E6F" w14:paraId="61236435" w14:textId="77777777" w:rsidTr="00416F24">
        <w:trPr>
          <w:trHeight w:val="410"/>
        </w:trPr>
        <w:tc>
          <w:tcPr>
            <w:tcW w:w="977"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40DA6D27" w14:textId="77777777" w:rsidR="007161C5" w:rsidRPr="000B0E6F" w:rsidRDefault="007161C5" w:rsidP="004246D9">
            <w:pPr>
              <w:textAlignment w:val="top"/>
              <w:rPr>
                <w:rFonts w:eastAsia="Times New Roman" w:cs="Arial"/>
                <w:sz w:val="22"/>
                <w:szCs w:val="22"/>
                <w:lang w:val="es-ES"/>
              </w:rPr>
            </w:pPr>
            <w:r w:rsidRPr="000B0E6F">
              <w:rPr>
                <w:rFonts w:eastAsia="Times New Roman" w:cs="Arial"/>
                <w:b/>
                <w:bCs/>
                <w:color w:val="000000"/>
                <w:kern w:val="24"/>
                <w:sz w:val="22"/>
                <w:szCs w:val="22"/>
                <w:lang w:val="es-ES"/>
              </w:rPr>
              <w:t>Dieldrin</w:t>
            </w:r>
          </w:p>
        </w:tc>
        <w:tc>
          <w:tcPr>
            <w:tcW w:w="738"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169A3DF9" w14:textId="77777777" w:rsidR="007161C5" w:rsidRPr="000B0E6F" w:rsidRDefault="007161C5" w:rsidP="004246D9">
            <w:pPr>
              <w:jc w:val="center"/>
              <w:textAlignment w:val="top"/>
              <w:rPr>
                <w:rFonts w:eastAsia="Times New Roman" w:cs="Arial"/>
                <w:sz w:val="22"/>
                <w:szCs w:val="22"/>
                <w:lang w:val="es-ES"/>
              </w:rPr>
            </w:pPr>
            <w:r w:rsidRPr="000B0E6F">
              <w:rPr>
                <w:rFonts w:eastAsia="Times New Roman" w:cs="Arial"/>
                <w:color w:val="000000"/>
                <w:kern w:val="24"/>
                <w:sz w:val="22"/>
                <w:szCs w:val="22"/>
                <w:lang w:val="es-ES"/>
              </w:rPr>
              <w:t>1000</w:t>
            </w:r>
          </w:p>
        </w:tc>
        <w:tc>
          <w:tcPr>
            <w:tcW w:w="706"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364833E7" w14:textId="77777777" w:rsidR="007161C5" w:rsidRPr="000B0E6F" w:rsidRDefault="007161C5" w:rsidP="004246D9">
            <w:pPr>
              <w:jc w:val="center"/>
              <w:textAlignment w:val="top"/>
              <w:rPr>
                <w:rFonts w:eastAsia="Times New Roman" w:cs="Arial"/>
                <w:sz w:val="22"/>
                <w:szCs w:val="22"/>
                <w:lang w:val="es-ES"/>
              </w:rPr>
            </w:pPr>
            <w:r w:rsidRPr="000B0E6F">
              <w:rPr>
                <w:rFonts w:eastAsia="Times New Roman" w:cs="Arial"/>
                <w:color w:val="000000"/>
                <w:kern w:val="24"/>
                <w:sz w:val="22"/>
                <w:szCs w:val="22"/>
                <w:lang w:val="es-ES"/>
              </w:rPr>
              <w:t>25,546</w:t>
            </w:r>
          </w:p>
        </w:tc>
        <w:tc>
          <w:tcPr>
            <w:tcW w:w="842"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0AFBF279" w14:textId="77777777" w:rsidR="007161C5" w:rsidRPr="000B0E6F" w:rsidRDefault="007161C5" w:rsidP="004246D9">
            <w:pPr>
              <w:jc w:val="center"/>
              <w:textAlignment w:val="top"/>
              <w:rPr>
                <w:rFonts w:eastAsia="Times New Roman" w:cs="Arial"/>
                <w:sz w:val="22"/>
                <w:szCs w:val="22"/>
                <w:lang w:val="es-ES"/>
              </w:rPr>
            </w:pPr>
            <w:r w:rsidRPr="000B0E6F">
              <w:rPr>
                <w:rFonts w:eastAsia="Times New Roman" w:cs="Arial"/>
                <w:color w:val="000000"/>
                <w:kern w:val="24"/>
                <w:sz w:val="22"/>
                <w:szCs w:val="22"/>
                <w:lang w:val="es-ES"/>
              </w:rPr>
              <w:t>0.195</w:t>
            </w:r>
          </w:p>
        </w:tc>
        <w:tc>
          <w:tcPr>
            <w:tcW w:w="831"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7E91BF5B" w14:textId="77777777" w:rsidR="007161C5" w:rsidRPr="000B0E6F" w:rsidRDefault="007161C5" w:rsidP="004246D9">
            <w:pPr>
              <w:jc w:val="center"/>
              <w:textAlignment w:val="top"/>
              <w:rPr>
                <w:rFonts w:eastAsia="Times New Roman" w:cs="Arial"/>
                <w:sz w:val="22"/>
                <w:szCs w:val="22"/>
                <w:lang w:val="es-ES"/>
              </w:rPr>
            </w:pPr>
            <w:r w:rsidRPr="000B0E6F">
              <w:rPr>
                <w:rFonts w:eastAsia="Times New Roman" w:cs="Arial"/>
                <w:color w:val="000000"/>
                <w:kern w:val="24"/>
                <w:sz w:val="22"/>
                <w:szCs w:val="22"/>
                <w:lang w:val="es-ES"/>
              </w:rPr>
              <w:t>1.51 E-05</w:t>
            </w:r>
          </w:p>
        </w:tc>
        <w:tc>
          <w:tcPr>
            <w:tcW w:w="907"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3866F720" w14:textId="77777777" w:rsidR="007161C5" w:rsidRPr="000B0E6F" w:rsidRDefault="007161C5" w:rsidP="004246D9">
            <w:pPr>
              <w:jc w:val="center"/>
              <w:textAlignment w:val="top"/>
              <w:rPr>
                <w:rFonts w:eastAsia="Times New Roman" w:cs="Arial"/>
                <w:sz w:val="22"/>
                <w:szCs w:val="22"/>
                <w:lang w:val="es-ES"/>
              </w:rPr>
            </w:pPr>
            <w:r w:rsidRPr="000B0E6F">
              <w:rPr>
                <w:rFonts w:eastAsia="Times New Roman" w:cs="Arial"/>
                <w:color w:val="000000"/>
                <w:kern w:val="24"/>
                <w:sz w:val="22"/>
                <w:szCs w:val="22"/>
                <w:lang w:val="es-ES"/>
              </w:rPr>
              <w:t>4.1</w:t>
            </w:r>
          </w:p>
        </w:tc>
      </w:tr>
      <w:tr w:rsidR="000B0E6F" w:rsidRPr="000B0E6F" w14:paraId="302B9653" w14:textId="77777777" w:rsidTr="00416F24">
        <w:trPr>
          <w:trHeight w:val="410"/>
        </w:trPr>
        <w:tc>
          <w:tcPr>
            <w:tcW w:w="977"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25C84070" w14:textId="76DA6F70" w:rsidR="007161C5" w:rsidRPr="000B0E6F" w:rsidRDefault="00416F24" w:rsidP="004246D9">
            <w:pPr>
              <w:textAlignment w:val="top"/>
              <w:rPr>
                <w:rFonts w:eastAsia="Times New Roman" w:cs="Arial"/>
                <w:sz w:val="22"/>
                <w:szCs w:val="22"/>
                <w:lang w:val="es-ES"/>
              </w:rPr>
            </w:pPr>
            <w:r w:rsidRPr="000B0E6F">
              <w:rPr>
                <w:rFonts w:eastAsia="Times New Roman" w:cs="Arial"/>
                <w:b/>
                <w:bCs/>
                <w:color w:val="000000"/>
                <w:kern w:val="24"/>
                <w:sz w:val="22"/>
                <w:szCs w:val="22"/>
                <w:lang w:val="es-ES"/>
              </w:rPr>
              <w:t>Heptac</w:t>
            </w:r>
            <w:r w:rsidR="007161C5" w:rsidRPr="000B0E6F">
              <w:rPr>
                <w:rFonts w:eastAsia="Times New Roman" w:cs="Arial"/>
                <w:b/>
                <w:bCs/>
                <w:color w:val="000000"/>
                <w:kern w:val="24"/>
                <w:sz w:val="22"/>
                <w:szCs w:val="22"/>
                <w:lang w:val="es-ES"/>
              </w:rPr>
              <w:t>lor</w:t>
            </w:r>
            <w:r w:rsidRPr="000B0E6F">
              <w:rPr>
                <w:rFonts w:eastAsia="Times New Roman" w:cs="Arial"/>
                <w:b/>
                <w:bCs/>
                <w:color w:val="000000"/>
                <w:kern w:val="24"/>
                <w:sz w:val="22"/>
                <w:szCs w:val="22"/>
                <w:lang w:val="es-ES"/>
              </w:rPr>
              <w:t>o</w:t>
            </w:r>
          </w:p>
        </w:tc>
        <w:tc>
          <w:tcPr>
            <w:tcW w:w="738"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0E5CD3D8" w14:textId="77777777" w:rsidR="007161C5" w:rsidRPr="000B0E6F" w:rsidRDefault="007161C5" w:rsidP="004246D9">
            <w:pPr>
              <w:jc w:val="center"/>
              <w:textAlignment w:val="top"/>
              <w:rPr>
                <w:rFonts w:eastAsia="Times New Roman" w:cs="Arial"/>
                <w:sz w:val="22"/>
                <w:szCs w:val="22"/>
                <w:lang w:val="es-ES"/>
              </w:rPr>
            </w:pPr>
            <w:r w:rsidRPr="000B0E6F">
              <w:rPr>
                <w:rFonts w:eastAsia="Times New Roman" w:cs="Arial"/>
                <w:color w:val="000000"/>
                <w:kern w:val="24"/>
                <w:sz w:val="22"/>
                <w:szCs w:val="22"/>
                <w:lang w:val="es-ES"/>
              </w:rPr>
              <w:t>250</w:t>
            </w:r>
          </w:p>
        </w:tc>
        <w:tc>
          <w:tcPr>
            <w:tcW w:w="706"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1A37C011" w14:textId="77777777" w:rsidR="007161C5" w:rsidRPr="000B0E6F" w:rsidRDefault="007161C5" w:rsidP="004246D9">
            <w:pPr>
              <w:jc w:val="center"/>
              <w:textAlignment w:val="top"/>
              <w:rPr>
                <w:rFonts w:eastAsia="Times New Roman" w:cs="Arial"/>
                <w:sz w:val="22"/>
                <w:szCs w:val="22"/>
                <w:lang w:val="es-ES"/>
              </w:rPr>
            </w:pPr>
            <w:r w:rsidRPr="000B0E6F">
              <w:rPr>
                <w:rFonts w:eastAsia="Times New Roman" w:cs="Arial"/>
                <w:color w:val="000000"/>
                <w:kern w:val="24"/>
                <w:sz w:val="22"/>
                <w:szCs w:val="22"/>
                <w:lang w:val="es-ES"/>
              </w:rPr>
              <w:t>30,200</w:t>
            </w:r>
          </w:p>
        </w:tc>
        <w:tc>
          <w:tcPr>
            <w:tcW w:w="842"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67D0014C" w14:textId="77777777" w:rsidR="007161C5" w:rsidRPr="000B0E6F" w:rsidRDefault="007161C5" w:rsidP="004246D9">
            <w:pPr>
              <w:jc w:val="center"/>
              <w:textAlignment w:val="top"/>
              <w:rPr>
                <w:rFonts w:eastAsia="Times New Roman" w:cs="Arial"/>
                <w:sz w:val="22"/>
                <w:szCs w:val="22"/>
                <w:lang w:val="es-ES"/>
              </w:rPr>
            </w:pPr>
            <w:r w:rsidRPr="000B0E6F">
              <w:rPr>
                <w:rFonts w:eastAsia="Times New Roman" w:cs="Arial"/>
                <w:color w:val="000000"/>
                <w:kern w:val="24"/>
                <w:sz w:val="22"/>
                <w:szCs w:val="22"/>
                <w:lang w:val="es-ES"/>
              </w:rPr>
              <w:t>0.18</w:t>
            </w:r>
          </w:p>
        </w:tc>
        <w:tc>
          <w:tcPr>
            <w:tcW w:w="831"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31CEB87F" w14:textId="77777777" w:rsidR="007161C5" w:rsidRPr="000B0E6F" w:rsidRDefault="007161C5" w:rsidP="004246D9">
            <w:pPr>
              <w:jc w:val="center"/>
              <w:textAlignment w:val="top"/>
              <w:rPr>
                <w:rFonts w:eastAsia="Times New Roman" w:cs="Arial"/>
                <w:sz w:val="22"/>
                <w:szCs w:val="22"/>
                <w:lang w:val="es-ES"/>
              </w:rPr>
            </w:pPr>
            <w:r w:rsidRPr="000B0E6F">
              <w:rPr>
                <w:rFonts w:eastAsia="Times New Roman" w:cs="Arial"/>
                <w:color w:val="000000"/>
                <w:kern w:val="24"/>
                <w:sz w:val="22"/>
                <w:szCs w:val="22"/>
                <w:lang w:val="es-ES"/>
              </w:rPr>
              <w:t>1.09 E-03</w:t>
            </w:r>
          </w:p>
        </w:tc>
        <w:tc>
          <w:tcPr>
            <w:tcW w:w="907"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6288AB96" w14:textId="77777777" w:rsidR="007161C5" w:rsidRPr="000B0E6F" w:rsidRDefault="007161C5" w:rsidP="004246D9">
            <w:pPr>
              <w:jc w:val="center"/>
              <w:textAlignment w:val="top"/>
              <w:rPr>
                <w:rFonts w:eastAsia="Times New Roman" w:cs="Arial"/>
                <w:sz w:val="22"/>
                <w:szCs w:val="22"/>
                <w:lang w:val="es-ES"/>
              </w:rPr>
            </w:pPr>
            <w:r w:rsidRPr="000B0E6F">
              <w:rPr>
                <w:rFonts w:eastAsia="Times New Roman" w:cs="Arial"/>
                <w:color w:val="000000"/>
                <w:kern w:val="24"/>
                <w:sz w:val="22"/>
                <w:szCs w:val="22"/>
                <w:lang w:val="es-ES"/>
              </w:rPr>
              <w:t>4.08</w:t>
            </w:r>
          </w:p>
        </w:tc>
      </w:tr>
      <w:tr w:rsidR="007161C5" w:rsidRPr="000B0E6F" w14:paraId="6B305177" w14:textId="77777777" w:rsidTr="00416F24">
        <w:trPr>
          <w:trHeight w:val="410"/>
        </w:trPr>
        <w:tc>
          <w:tcPr>
            <w:tcW w:w="977"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1332B929" w14:textId="457E3E83" w:rsidR="007161C5" w:rsidRPr="000B0E6F" w:rsidRDefault="00416F24" w:rsidP="004246D9">
            <w:pPr>
              <w:textAlignment w:val="top"/>
              <w:rPr>
                <w:rFonts w:eastAsia="Times New Roman" w:cs="Arial"/>
                <w:sz w:val="22"/>
                <w:szCs w:val="22"/>
                <w:lang w:val="es-ES"/>
              </w:rPr>
            </w:pPr>
            <w:r w:rsidRPr="000B0E6F">
              <w:rPr>
                <w:rFonts w:eastAsia="Times New Roman" w:cs="Arial"/>
                <w:b/>
                <w:bCs/>
                <w:color w:val="000000"/>
                <w:kern w:val="24"/>
                <w:sz w:val="22"/>
                <w:szCs w:val="22"/>
                <w:lang w:val="es-ES"/>
              </w:rPr>
              <w:t>Lindano</w:t>
            </w:r>
          </w:p>
        </w:tc>
        <w:tc>
          <w:tcPr>
            <w:tcW w:w="738"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1BF6068E" w14:textId="77777777" w:rsidR="007161C5" w:rsidRPr="000B0E6F" w:rsidRDefault="007161C5" w:rsidP="004246D9">
            <w:pPr>
              <w:jc w:val="center"/>
              <w:textAlignment w:val="top"/>
              <w:rPr>
                <w:rFonts w:eastAsia="Times New Roman" w:cs="Arial"/>
                <w:sz w:val="22"/>
                <w:szCs w:val="22"/>
                <w:lang w:val="es-ES"/>
              </w:rPr>
            </w:pPr>
            <w:r w:rsidRPr="000B0E6F">
              <w:rPr>
                <w:rFonts w:eastAsia="Times New Roman" w:cs="Arial"/>
                <w:color w:val="000000"/>
                <w:kern w:val="24"/>
                <w:sz w:val="22"/>
                <w:szCs w:val="22"/>
                <w:lang w:val="es-ES"/>
              </w:rPr>
              <w:t>400</w:t>
            </w:r>
          </w:p>
        </w:tc>
        <w:tc>
          <w:tcPr>
            <w:tcW w:w="706"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486632F4" w14:textId="77777777" w:rsidR="007161C5" w:rsidRPr="000B0E6F" w:rsidRDefault="007161C5" w:rsidP="004246D9">
            <w:pPr>
              <w:jc w:val="center"/>
              <w:textAlignment w:val="top"/>
              <w:rPr>
                <w:rFonts w:eastAsia="Times New Roman" w:cs="Arial"/>
                <w:sz w:val="22"/>
                <w:szCs w:val="22"/>
                <w:lang w:val="es-ES"/>
              </w:rPr>
            </w:pPr>
            <w:r w:rsidRPr="000B0E6F">
              <w:rPr>
                <w:rFonts w:eastAsia="Times New Roman" w:cs="Arial"/>
                <w:color w:val="000000"/>
                <w:kern w:val="24"/>
                <w:sz w:val="22"/>
                <w:szCs w:val="22"/>
                <w:lang w:val="es-ES"/>
              </w:rPr>
              <w:t>1,352</w:t>
            </w:r>
          </w:p>
        </w:tc>
        <w:tc>
          <w:tcPr>
            <w:tcW w:w="842"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13BD8B6B" w14:textId="77777777" w:rsidR="007161C5" w:rsidRPr="000B0E6F" w:rsidRDefault="007161C5" w:rsidP="004246D9">
            <w:pPr>
              <w:jc w:val="center"/>
              <w:textAlignment w:val="top"/>
              <w:rPr>
                <w:rFonts w:eastAsia="Times New Roman" w:cs="Arial"/>
                <w:sz w:val="22"/>
                <w:szCs w:val="22"/>
                <w:lang w:val="es-ES"/>
              </w:rPr>
            </w:pPr>
            <w:r w:rsidRPr="000B0E6F">
              <w:rPr>
                <w:rFonts w:eastAsia="Times New Roman" w:cs="Arial"/>
                <w:color w:val="000000"/>
                <w:kern w:val="24"/>
                <w:sz w:val="22"/>
                <w:szCs w:val="22"/>
                <w:lang w:val="es-ES"/>
              </w:rPr>
              <w:t>6.8</w:t>
            </w:r>
          </w:p>
        </w:tc>
        <w:tc>
          <w:tcPr>
            <w:tcW w:w="831"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699A3400" w14:textId="77777777" w:rsidR="007161C5" w:rsidRPr="000B0E6F" w:rsidRDefault="007161C5" w:rsidP="004246D9">
            <w:pPr>
              <w:jc w:val="center"/>
              <w:textAlignment w:val="top"/>
              <w:rPr>
                <w:rFonts w:eastAsia="Times New Roman" w:cs="Arial"/>
                <w:sz w:val="22"/>
                <w:szCs w:val="22"/>
                <w:lang w:val="es-ES"/>
              </w:rPr>
            </w:pPr>
            <w:r w:rsidRPr="000B0E6F">
              <w:rPr>
                <w:rFonts w:eastAsia="Times New Roman" w:cs="Arial"/>
                <w:color w:val="000000"/>
                <w:kern w:val="24"/>
                <w:sz w:val="22"/>
                <w:szCs w:val="22"/>
                <w:lang w:val="es-ES"/>
              </w:rPr>
              <w:t>1.4 E-05</w:t>
            </w:r>
          </w:p>
        </w:tc>
        <w:tc>
          <w:tcPr>
            <w:tcW w:w="907"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5BC9E3AD" w14:textId="77777777" w:rsidR="007161C5" w:rsidRPr="000B0E6F" w:rsidRDefault="007161C5" w:rsidP="004246D9">
            <w:pPr>
              <w:jc w:val="center"/>
              <w:textAlignment w:val="top"/>
              <w:rPr>
                <w:rFonts w:eastAsia="Times New Roman" w:cs="Arial"/>
                <w:sz w:val="22"/>
                <w:szCs w:val="22"/>
                <w:lang w:val="es-ES"/>
              </w:rPr>
            </w:pPr>
            <w:r w:rsidRPr="000B0E6F">
              <w:rPr>
                <w:rFonts w:eastAsia="Times New Roman" w:cs="Arial"/>
                <w:color w:val="000000"/>
                <w:kern w:val="24"/>
                <w:sz w:val="22"/>
                <w:szCs w:val="22"/>
                <w:lang w:val="es-ES"/>
              </w:rPr>
              <w:t>1.2 -3.2</w:t>
            </w:r>
          </w:p>
        </w:tc>
      </w:tr>
      <w:tr w:rsidR="00416F24" w:rsidRPr="000B0E6F" w14:paraId="08E5665C" w14:textId="77777777" w:rsidTr="00416F24">
        <w:trPr>
          <w:trHeight w:val="410"/>
        </w:trPr>
        <w:tc>
          <w:tcPr>
            <w:tcW w:w="977"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37B23878" w14:textId="0EAAAACF" w:rsidR="007161C5" w:rsidRPr="000B0E6F" w:rsidRDefault="00416F24" w:rsidP="004246D9">
            <w:pPr>
              <w:textAlignment w:val="top"/>
              <w:rPr>
                <w:rFonts w:eastAsia="Times New Roman" w:cs="Arial"/>
                <w:sz w:val="22"/>
                <w:szCs w:val="22"/>
                <w:lang w:val="es-ES"/>
              </w:rPr>
            </w:pPr>
            <w:r w:rsidRPr="000B0E6F">
              <w:rPr>
                <w:rFonts w:eastAsia="Times New Roman" w:cs="Arial"/>
                <w:b/>
                <w:bCs/>
                <w:color w:val="000000"/>
                <w:kern w:val="24"/>
                <w:sz w:val="22"/>
                <w:szCs w:val="22"/>
                <w:lang w:val="es-ES"/>
              </w:rPr>
              <w:t>Metoxyc</w:t>
            </w:r>
            <w:r w:rsidR="007161C5" w:rsidRPr="000B0E6F">
              <w:rPr>
                <w:rFonts w:eastAsia="Times New Roman" w:cs="Arial"/>
                <w:b/>
                <w:bCs/>
                <w:color w:val="000000"/>
                <w:kern w:val="24"/>
                <w:sz w:val="22"/>
                <w:szCs w:val="22"/>
                <w:lang w:val="es-ES"/>
              </w:rPr>
              <w:t>lor</w:t>
            </w:r>
            <w:r w:rsidRPr="000B0E6F">
              <w:rPr>
                <w:rFonts w:eastAsia="Times New Roman" w:cs="Arial"/>
                <w:b/>
                <w:bCs/>
                <w:color w:val="000000"/>
                <w:kern w:val="24"/>
                <w:sz w:val="22"/>
                <w:szCs w:val="22"/>
                <w:lang w:val="es-ES"/>
              </w:rPr>
              <w:t>o</w:t>
            </w:r>
          </w:p>
        </w:tc>
        <w:tc>
          <w:tcPr>
            <w:tcW w:w="738"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4B2D1F59" w14:textId="77777777" w:rsidR="007161C5" w:rsidRPr="000B0E6F" w:rsidRDefault="007161C5" w:rsidP="004246D9">
            <w:pPr>
              <w:jc w:val="center"/>
              <w:textAlignment w:val="top"/>
              <w:rPr>
                <w:rFonts w:eastAsia="Times New Roman" w:cs="Arial"/>
                <w:sz w:val="22"/>
                <w:szCs w:val="22"/>
                <w:lang w:val="es-ES"/>
              </w:rPr>
            </w:pPr>
            <w:r w:rsidRPr="000B0E6F">
              <w:rPr>
                <w:rFonts w:eastAsia="Times New Roman" w:cs="Arial"/>
                <w:color w:val="000000"/>
                <w:kern w:val="24"/>
                <w:sz w:val="22"/>
                <w:szCs w:val="22"/>
                <w:lang w:val="es-ES"/>
              </w:rPr>
              <w:t>350</w:t>
            </w:r>
          </w:p>
        </w:tc>
        <w:tc>
          <w:tcPr>
            <w:tcW w:w="706"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1D186550" w14:textId="77777777" w:rsidR="007161C5" w:rsidRPr="000B0E6F" w:rsidRDefault="007161C5" w:rsidP="004246D9">
            <w:pPr>
              <w:jc w:val="center"/>
              <w:textAlignment w:val="top"/>
              <w:rPr>
                <w:rFonts w:eastAsia="Times New Roman" w:cs="Arial"/>
                <w:sz w:val="22"/>
                <w:szCs w:val="22"/>
                <w:lang w:val="es-ES"/>
              </w:rPr>
            </w:pPr>
            <w:r w:rsidRPr="000B0E6F">
              <w:rPr>
                <w:rFonts w:eastAsia="Times New Roman" w:cs="Arial"/>
                <w:color w:val="000000"/>
                <w:kern w:val="24"/>
                <w:sz w:val="22"/>
                <w:szCs w:val="22"/>
                <w:lang w:val="es-ES"/>
              </w:rPr>
              <w:t>51,310</w:t>
            </w:r>
          </w:p>
        </w:tc>
        <w:tc>
          <w:tcPr>
            <w:tcW w:w="842"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4BF36895" w14:textId="77777777" w:rsidR="007161C5" w:rsidRPr="000B0E6F" w:rsidRDefault="007161C5" w:rsidP="004246D9">
            <w:pPr>
              <w:jc w:val="center"/>
              <w:textAlignment w:val="top"/>
              <w:rPr>
                <w:rFonts w:eastAsia="Times New Roman" w:cs="Arial"/>
                <w:sz w:val="22"/>
                <w:szCs w:val="22"/>
                <w:lang w:val="es-ES"/>
              </w:rPr>
            </w:pPr>
            <w:r w:rsidRPr="000B0E6F">
              <w:rPr>
                <w:rFonts w:eastAsia="Times New Roman" w:cs="Arial"/>
                <w:color w:val="000000"/>
                <w:kern w:val="24"/>
                <w:sz w:val="22"/>
                <w:szCs w:val="22"/>
                <w:lang w:val="es-ES"/>
              </w:rPr>
              <w:t>0.056</w:t>
            </w:r>
          </w:p>
        </w:tc>
        <w:tc>
          <w:tcPr>
            <w:tcW w:w="831"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53FFF0A6" w14:textId="77777777" w:rsidR="007161C5" w:rsidRPr="000B0E6F" w:rsidRDefault="007161C5" w:rsidP="004246D9">
            <w:pPr>
              <w:jc w:val="center"/>
              <w:textAlignment w:val="top"/>
              <w:rPr>
                <w:rFonts w:eastAsia="Times New Roman" w:cs="Arial"/>
                <w:sz w:val="22"/>
                <w:szCs w:val="22"/>
                <w:lang w:val="es-ES"/>
              </w:rPr>
            </w:pPr>
            <w:r w:rsidRPr="000B0E6F">
              <w:rPr>
                <w:rFonts w:eastAsia="Times New Roman" w:cs="Arial"/>
                <w:color w:val="000000"/>
                <w:kern w:val="24"/>
                <w:sz w:val="22"/>
                <w:szCs w:val="22"/>
                <w:lang w:val="es-ES"/>
              </w:rPr>
              <w:t>4.86 E-05</w:t>
            </w:r>
          </w:p>
        </w:tc>
        <w:tc>
          <w:tcPr>
            <w:tcW w:w="907"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1CBFE5F3" w14:textId="77777777" w:rsidR="007161C5" w:rsidRPr="000B0E6F" w:rsidRDefault="007161C5" w:rsidP="004246D9">
            <w:pPr>
              <w:jc w:val="center"/>
              <w:textAlignment w:val="top"/>
              <w:rPr>
                <w:rFonts w:eastAsia="Times New Roman" w:cs="Arial"/>
                <w:sz w:val="22"/>
                <w:szCs w:val="22"/>
                <w:lang w:val="es-ES"/>
              </w:rPr>
            </w:pPr>
            <w:r w:rsidRPr="000B0E6F">
              <w:rPr>
                <w:rFonts w:eastAsia="Times New Roman" w:cs="Arial"/>
                <w:color w:val="000000"/>
                <w:kern w:val="24"/>
                <w:sz w:val="22"/>
                <w:szCs w:val="22"/>
                <w:lang w:val="es-ES"/>
              </w:rPr>
              <w:t>4.4</w:t>
            </w:r>
          </w:p>
        </w:tc>
      </w:tr>
      <w:tr w:rsidR="007161C5" w:rsidRPr="000B0E6F" w14:paraId="7DD6F903" w14:textId="77777777" w:rsidTr="00416F24">
        <w:trPr>
          <w:trHeight w:val="410"/>
        </w:trPr>
        <w:tc>
          <w:tcPr>
            <w:tcW w:w="977"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63948B0C" w14:textId="7007BCE6" w:rsidR="007161C5" w:rsidRPr="000B0E6F" w:rsidRDefault="007161C5" w:rsidP="00416F24">
            <w:pPr>
              <w:textAlignment w:val="top"/>
              <w:rPr>
                <w:rFonts w:eastAsia="Times New Roman" w:cs="Arial"/>
                <w:sz w:val="22"/>
                <w:szCs w:val="22"/>
                <w:lang w:val="es-ES"/>
              </w:rPr>
            </w:pPr>
            <w:r w:rsidRPr="000B0E6F">
              <w:rPr>
                <w:rFonts w:eastAsia="Times New Roman" w:cs="Arial"/>
                <w:b/>
                <w:bCs/>
                <w:color w:val="000000"/>
                <w:kern w:val="24"/>
                <w:sz w:val="22"/>
                <w:szCs w:val="22"/>
                <w:lang w:val="es-ES"/>
              </w:rPr>
              <w:t>Toxa</w:t>
            </w:r>
            <w:r w:rsidR="00416F24" w:rsidRPr="000B0E6F">
              <w:rPr>
                <w:rFonts w:eastAsia="Times New Roman" w:cs="Arial"/>
                <w:b/>
                <w:bCs/>
                <w:color w:val="000000"/>
                <w:kern w:val="24"/>
                <w:sz w:val="22"/>
                <w:szCs w:val="22"/>
                <w:lang w:val="es-ES"/>
              </w:rPr>
              <w:t>feno</w:t>
            </w:r>
          </w:p>
        </w:tc>
        <w:tc>
          <w:tcPr>
            <w:tcW w:w="738"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54A72AF8" w14:textId="77777777" w:rsidR="007161C5" w:rsidRPr="000B0E6F" w:rsidRDefault="007161C5" w:rsidP="004246D9">
            <w:pPr>
              <w:jc w:val="center"/>
              <w:textAlignment w:val="top"/>
              <w:rPr>
                <w:rFonts w:eastAsia="Times New Roman" w:cs="Arial"/>
                <w:sz w:val="22"/>
                <w:szCs w:val="22"/>
                <w:lang w:val="es-ES"/>
              </w:rPr>
            </w:pPr>
            <w:r w:rsidRPr="000B0E6F">
              <w:rPr>
                <w:rFonts w:eastAsia="Times New Roman" w:cs="Arial"/>
                <w:color w:val="000000"/>
                <w:kern w:val="24"/>
                <w:sz w:val="22"/>
                <w:szCs w:val="22"/>
                <w:lang w:val="es-ES"/>
              </w:rPr>
              <w:t>120</w:t>
            </w:r>
          </w:p>
        </w:tc>
        <w:tc>
          <w:tcPr>
            <w:tcW w:w="706"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2C283D3E" w14:textId="77777777" w:rsidR="007161C5" w:rsidRPr="000B0E6F" w:rsidRDefault="007161C5" w:rsidP="004246D9">
            <w:pPr>
              <w:jc w:val="center"/>
              <w:textAlignment w:val="top"/>
              <w:rPr>
                <w:rFonts w:eastAsia="Times New Roman" w:cs="Arial"/>
                <w:sz w:val="22"/>
                <w:szCs w:val="22"/>
                <w:lang w:val="es-ES"/>
              </w:rPr>
            </w:pPr>
            <w:r w:rsidRPr="000B0E6F">
              <w:rPr>
                <w:rFonts w:eastAsia="Times New Roman" w:cs="Arial"/>
                <w:color w:val="000000"/>
                <w:kern w:val="24"/>
                <w:sz w:val="22"/>
                <w:szCs w:val="22"/>
                <w:lang w:val="es-ES"/>
              </w:rPr>
              <w:t>80,000</w:t>
            </w:r>
          </w:p>
        </w:tc>
        <w:tc>
          <w:tcPr>
            <w:tcW w:w="842"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1EC24280" w14:textId="77777777" w:rsidR="007161C5" w:rsidRPr="000B0E6F" w:rsidRDefault="007161C5" w:rsidP="004246D9">
            <w:pPr>
              <w:jc w:val="center"/>
              <w:textAlignment w:val="top"/>
              <w:rPr>
                <w:rFonts w:eastAsia="Times New Roman" w:cs="Arial"/>
                <w:sz w:val="22"/>
                <w:szCs w:val="22"/>
                <w:lang w:val="es-ES"/>
              </w:rPr>
            </w:pPr>
            <w:r w:rsidRPr="000B0E6F">
              <w:rPr>
                <w:rFonts w:eastAsia="Times New Roman" w:cs="Arial"/>
                <w:color w:val="000000"/>
                <w:kern w:val="24"/>
                <w:sz w:val="22"/>
                <w:szCs w:val="22"/>
                <w:lang w:val="es-ES"/>
              </w:rPr>
              <w:t>0.045</w:t>
            </w:r>
          </w:p>
        </w:tc>
        <w:tc>
          <w:tcPr>
            <w:tcW w:w="831"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1D7DED36" w14:textId="77777777" w:rsidR="007161C5" w:rsidRPr="000B0E6F" w:rsidRDefault="007161C5" w:rsidP="004246D9">
            <w:pPr>
              <w:jc w:val="center"/>
              <w:textAlignment w:val="top"/>
              <w:rPr>
                <w:rFonts w:eastAsia="Times New Roman" w:cs="Arial"/>
                <w:sz w:val="22"/>
                <w:szCs w:val="22"/>
                <w:lang w:val="es-ES"/>
              </w:rPr>
            </w:pPr>
            <w:r w:rsidRPr="000B0E6F">
              <w:rPr>
                <w:rFonts w:eastAsia="Times New Roman" w:cs="Arial"/>
                <w:color w:val="000000"/>
                <w:kern w:val="24"/>
                <w:sz w:val="22"/>
                <w:szCs w:val="22"/>
                <w:lang w:val="es-ES"/>
              </w:rPr>
              <w:t>1.58 E-05</w:t>
            </w:r>
          </w:p>
        </w:tc>
        <w:tc>
          <w:tcPr>
            <w:tcW w:w="907"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0301F9C0" w14:textId="228A8726" w:rsidR="007161C5" w:rsidRPr="000B0E6F" w:rsidRDefault="007161C5" w:rsidP="00416F24">
            <w:pPr>
              <w:jc w:val="center"/>
              <w:textAlignment w:val="top"/>
              <w:rPr>
                <w:rFonts w:eastAsia="Times New Roman" w:cs="Arial"/>
                <w:sz w:val="22"/>
                <w:szCs w:val="22"/>
                <w:lang w:val="es-ES"/>
              </w:rPr>
            </w:pPr>
            <w:r w:rsidRPr="000B0E6F">
              <w:rPr>
                <w:rFonts w:eastAsia="Times New Roman" w:cs="Arial"/>
                <w:color w:val="000000"/>
                <w:kern w:val="24"/>
                <w:sz w:val="22"/>
                <w:szCs w:val="22"/>
                <w:lang w:val="es-ES"/>
              </w:rPr>
              <w:t>“</w:t>
            </w:r>
            <w:r w:rsidR="00416F24" w:rsidRPr="000B0E6F">
              <w:rPr>
                <w:rFonts w:eastAsia="Times New Roman" w:cs="Arial"/>
                <w:color w:val="000000"/>
                <w:kern w:val="24"/>
                <w:sz w:val="22"/>
                <w:szCs w:val="22"/>
                <w:lang w:val="es-ES"/>
              </w:rPr>
              <w:t>Baja</w:t>
            </w:r>
            <w:r w:rsidRPr="000B0E6F">
              <w:rPr>
                <w:rFonts w:eastAsia="Times New Roman" w:cs="Arial"/>
                <w:color w:val="000000"/>
                <w:kern w:val="24"/>
                <w:sz w:val="22"/>
                <w:szCs w:val="22"/>
                <w:lang w:val="es-ES"/>
              </w:rPr>
              <w:t>”</w:t>
            </w:r>
          </w:p>
        </w:tc>
      </w:tr>
    </w:tbl>
    <w:p w14:paraId="05E0BD45" w14:textId="77777777" w:rsidR="006C2868" w:rsidRPr="000B0E6F" w:rsidRDefault="006C2868" w:rsidP="004C5C76">
      <w:pPr>
        <w:rPr>
          <w:lang w:val="es-ES"/>
        </w:rPr>
      </w:pPr>
    </w:p>
    <w:p w14:paraId="155776D5" w14:textId="304C1391" w:rsidR="00416F24" w:rsidRPr="000B0E6F" w:rsidRDefault="00416F24" w:rsidP="00416F24">
      <w:pPr>
        <w:spacing w:before="240" w:after="40" w:line="276" w:lineRule="auto"/>
        <w:jc w:val="both"/>
        <w:rPr>
          <w:rFonts w:eastAsia="+mn-ea" w:cs="+mn-cs"/>
          <w:kern w:val="24"/>
          <w:sz w:val="22"/>
          <w:szCs w:val="22"/>
          <w:lang w:val="es-ES"/>
        </w:rPr>
      </w:pPr>
      <w:r w:rsidRPr="000B0E6F">
        <w:rPr>
          <w:rFonts w:eastAsia="+mn-ea" w:cs="+mn-cs"/>
          <w:kern w:val="24"/>
          <w:sz w:val="22"/>
          <w:szCs w:val="22"/>
          <w:lang w:val="es-ES"/>
        </w:rPr>
        <w:t>Por el contrario, aunque se espera que los pesticidas persistentes y altamente lipofílicos como el clordano y el DDT se unan preferentemente en el suelo y presentes en la biota, se espera que tengan impactos relativamente limitados en las aguas subterráneas. En términos de contaminación del aire, la Constante de la Ley de Henry (H) proporciona una indicación de la división entre el aire y el agua (incluyendo el agua de los poros del suelo). La consideración de la Constante de la Ley de Henry sugiere que un pesticida relativamente volátil como el Heptacloro puede estar más presente en las muestras de gas del suelo que un pesticida como el DDT que tenderá a permanecer disuelto en la fase acuosa. La información de esta naturaleza también debe utilizarse para interpretar los resultados del muestreo del suelo. Por ejemplo, el hallazgo de concentraciones mínimas de Toxafeno en las muestras de agua subterránea dice poco acerca de los niveles generales de contaminación en un sitio, ya que se espera que la mayor parte del producto químico permanezca en la matriz del suelo.</w:t>
      </w:r>
    </w:p>
    <w:p w14:paraId="781CD796" w14:textId="4B526B76" w:rsidR="00416F24" w:rsidRPr="000B0E6F" w:rsidRDefault="00416F24" w:rsidP="00416F24">
      <w:pPr>
        <w:spacing w:before="240" w:after="40" w:line="276" w:lineRule="auto"/>
        <w:jc w:val="both"/>
        <w:rPr>
          <w:rFonts w:eastAsia="+mn-ea" w:cs="+mn-cs"/>
          <w:kern w:val="24"/>
          <w:sz w:val="22"/>
          <w:szCs w:val="22"/>
          <w:lang w:val="es-ES"/>
        </w:rPr>
      </w:pPr>
      <w:r w:rsidRPr="000B0E6F">
        <w:rPr>
          <w:rFonts w:eastAsia="+mn-ea" w:cs="+mn-cs"/>
          <w:kern w:val="24"/>
          <w:sz w:val="22"/>
          <w:szCs w:val="22"/>
          <w:lang w:val="es-ES"/>
        </w:rPr>
        <w:t>El objetivo final del muestreo es reunir información confiable sobre la contaminación por pesticidas de una región o sitio de medios ambientales en particular, con el fin de proporcionar datos suficientes para análisis químicos adicionales y futuras decisiones para el alcance de posibles acciones de remediación.</w:t>
      </w:r>
    </w:p>
    <w:p w14:paraId="5237BCAB" w14:textId="77777777" w:rsidR="00416F24" w:rsidRPr="000B0E6F" w:rsidRDefault="00416F24" w:rsidP="00416F24">
      <w:pPr>
        <w:spacing w:before="240" w:after="40" w:line="276" w:lineRule="auto"/>
        <w:jc w:val="both"/>
        <w:rPr>
          <w:rFonts w:eastAsia="+mn-ea" w:cs="+mn-cs"/>
          <w:kern w:val="24"/>
          <w:sz w:val="22"/>
          <w:szCs w:val="22"/>
          <w:lang w:val="es-ES"/>
        </w:rPr>
      </w:pPr>
      <w:r w:rsidRPr="000B0E6F">
        <w:rPr>
          <w:rFonts w:eastAsia="+mn-ea" w:cs="+mn-cs"/>
          <w:kern w:val="24"/>
          <w:sz w:val="22"/>
          <w:szCs w:val="22"/>
          <w:lang w:val="es-ES"/>
        </w:rPr>
        <w:lastRenderedPageBreak/>
        <w:t>1. ¿Cuántas muestras se recogen de un sitio?</w:t>
      </w:r>
    </w:p>
    <w:p w14:paraId="4CECF912" w14:textId="47D77C1E" w:rsidR="00416F24" w:rsidRPr="000B0E6F" w:rsidRDefault="00416F24" w:rsidP="00416F24">
      <w:pPr>
        <w:spacing w:before="240" w:after="40" w:line="276" w:lineRule="auto"/>
        <w:jc w:val="both"/>
        <w:rPr>
          <w:rFonts w:eastAsia="+mn-ea" w:cs="+mn-cs"/>
          <w:kern w:val="24"/>
          <w:sz w:val="22"/>
          <w:szCs w:val="22"/>
          <w:lang w:val="es-ES"/>
        </w:rPr>
      </w:pPr>
      <w:r w:rsidRPr="000B0E6F">
        <w:rPr>
          <w:rFonts w:eastAsia="+mn-ea" w:cs="+mn-cs"/>
          <w:kern w:val="24"/>
          <w:sz w:val="22"/>
          <w:szCs w:val="22"/>
          <w:lang w:val="es-ES"/>
        </w:rPr>
        <w:t>El objetivo al determinar el número de muestra es un equilibrio el nivel de certeza requerido con las limitaciones impuestas sobre los recursos disponibles.</w:t>
      </w:r>
    </w:p>
    <w:p w14:paraId="3A1BFCBC" w14:textId="77777777" w:rsidR="00416F24" w:rsidRPr="000B0E6F" w:rsidRDefault="00416F24" w:rsidP="00416F24">
      <w:pPr>
        <w:spacing w:before="240" w:after="40" w:line="276" w:lineRule="auto"/>
        <w:jc w:val="both"/>
        <w:rPr>
          <w:rFonts w:eastAsia="+mn-ea" w:cs="+mn-cs"/>
          <w:kern w:val="24"/>
          <w:sz w:val="22"/>
          <w:szCs w:val="22"/>
          <w:lang w:val="es-ES"/>
        </w:rPr>
      </w:pPr>
      <w:r w:rsidRPr="000B0E6F">
        <w:rPr>
          <w:rFonts w:eastAsia="+mn-ea" w:cs="+mn-cs"/>
          <w:kern w:val="24"/>
          <w:sz w:val="22"/>
          <w:szCs w:val="22"/>
          <w:lang w:val="es-ES"/>
        </w:rPr>
        <w:t>2. Decisión para ordenar y colocar las muestras en el área de interés, dependiendo del nivel de conocimiento y características del sitio.</w:t>
      </w:r>
    </w:p>
    <w:p w14:paraId="5EBB7FED" w14:textId="6D133CE4" w:rsidR="00416F24" w:rsidRPr="000B0E6F" w:rsidRDefault="00416F24" w:rsidP="00416F24">
      <w:pPr>
        <w:spacing w:before="240" w:after="40" w:line="276" w:lineRule="auto"/>
        <w:jc w:val="both"/>
        <w:rPr>
          <w:rFonts w:eastAsia="+mn-ea" w:cs="+mn-cs"/>
          <w:kern w:val="24"/>
          <w:sz w:val="22"/>
          <w:szCs w:val="22"/>
          <w:lang w:val="es-ES"/>
        </w:rPr>
      </w:pPr>
      <w:r w:rsidRPr="000B0E6F">
        <w:rPr>
          <w:rFonts w:eastAsia="+mn-ea" w:cs="+mn-cs"/>
          <w:kern w:val="24"/>
          <w:sz w:val="22"/>
          <w:szCs w:val="22"/>
          <w:lang w:val="es-ES"/>
        </w:rPr>
        <w:t>Los diferentes enfoques son los siguientes: Muestreo de búsqueda preliminar para la identificación de la fuente de contaminación de pesticidas y estimación de los bordes de la región o sitio contaminado, Muestreo de juicio, Muestreo sistemático, Muestreo aleatorio, Muestreo estratificado y definición de red de muestreo. Depende del método de muestreo elegido.</w:t>
      </w:r>
    </w:p>
    <w:p w14:paraId="594BDE16" w14:textId="5A2799D0" w:rsidR="00416F24" w:rsidRPr="000B0E6F" w:rsidRDefault="00416F24" w:rsidP="00416F24">
      <w:pPr>
        <w:spacing w:before="240" w:after="40" w:line="276" w:lineRule="auto"/>
        <w:jc w:val="both"/>
        <w:rPr>
          <w:rFonts w:eastAsia="+mn-ea" w:cs="+mn-cs"/>
          <w:kern w:val="24"/>
          <w:sz w:val="22"/>
          <w:szCs w:val="22"/>
          <w:lang w:val="es-ES"/>
        </w:rPr>
      </w:pPr>
      <w:r w:rsidRPr="000B0E6F">
        <w:rPr>
          <w:rFonts w:eastAsia="+mn-ea" w:cs="+mn-cs"/>
          <w:kern w:val="24"/>
          <w:sz w:val="22"/>
          <w:szCs w:val="22"/>
          <w:lang w:val="es-ES"/>
        </w:rPr>
        <w:t>3. Manejo y transporte de la muestra. El manejo de la muestra, el etiquetado son cuestiones importantes cuando el análisis químico se realiza en condiciones de laboratorio.</w:t>
      </w:r>
    </w:p>
    <w:p w14:paraId="725B2C2A" w14:textId="77777777" w:rsidR="000B0E6F" w:rsidRDefault="000B0E6F" w:rsidP="00416F24">
      <w:pPr>
        <w:spacing w:line="276" w:lineRule="auto"/>
        <w:jc w:val="both"/>
        <w:rPr>
          <w:rFonts w:eastAsia="+mn-ea" w:cs="+mn-cs"/>
          <w:kern w:val="24"/>
          <w:sz w:val="28"/>
          <w:szCs w:val="28"/>
          <w:lang w:val="es-ES"/>
        </w:rPr>
      </w:pPr>
    </w:p>
    <w:p w14:paraId="31F3F738" w14:textId="77777777" w:rsidR="00416F24" w:rsidRPr="000B0E6F" w:rsidRDefault="00416F24" w:rsidP="00416F24">
      <w:pPr>
        <w:spacing w:line="276" w:lineRule="auto"/>
        <w:jc w:val="both"/>
        <w:rPr>
          <w:rFonts w:eastAsia="+mn-ea" w:cs="+mn-cs"/>
          <w:kern w:val="24"/>
          <w:sz w:val="28"/>
          <w:szCs w:val="28"/>
          <w:lang w:val="es-ES"/>
        </w:rPr>
      </w:pPr>
      <w:r w:rsidRPr="000B0E6F">
        <w:rPr>
          <w:rFonts w:eastAsia="+mn-ea" w:cs="+mn-cs"/>
          <w:kern w:val="24"/>
          <w:sz w:val="28"/>
          <w:szCs w:val="28"/>
          <w:lang w:val="es-ES"/>
        </w:rPr>
        <w:t xml:space="preserve">Muestreo de juicio </w:t>
      </w:r>
    </w:p>
    <w:p w14:paraId="4ED4F1D2" w14:textId="3557EF3C" w:rsidR="00416F24" w:rsidRPr="000B0E6F" w:rsidRDefault="00416F24" w:rsidP="00416F24">
      <w:pPr>
        <w:spacing w:line="276" w:lineRule="auto"/>
        <w:jc w:val="both"/>
        <w:rPr>
          <w:rFonts w:eastAsia="+mn-ea" w:cs="+mn-cs"/>
          <w:kern w:val="24"/>
          <w:sz w:val="22"/>
          <w:szCs w:val="22"/>
          <w:lang w:val="es-ES"/>
        </w:rPr>
      </w:pPr>
      <w:r w:rsidRPr="000B0E6F">
        <w:rPr>
          <w:rFonts w:eastAsia="+mn-ea" w:cs="+mn-cs"/>
          <w:kern w:val="24"/>
          <w:sz w:val="22"/>
          <w:szCs w:val="22"/>
          <w:lang w:val="es-ES"/>
        </w:rPr>
        <w:t>Esta técnica se basa en el uso del juicio personal y opinión para seleccionar ubicaciones de muestra. Las muestras se colocan donde uno piensa que deben basarse en lo que se sabe sobre el sitio y los intereses particulares en la definición de la contaminación. Las ventajas del muestreo crítico son que se aprovecha del conocimiento y la experiencia específicos del sitio y es bastante fácil y sencillo de implementar. Es el enfoque más intuitivo para el muestreo. En el lado negativo, este método es subjetivo y depende de que el conocimiento de uno sea preciso y completo. ¿Qué pasa si alguna otra fuente de contaminación, no fácilmente evidente, también está involucrado? Esto probablemente se perdería en el muestreo crítico.</w:t>
      </w:r>
    </w:p>
    <w:p w14:paraId="5D29F02C" w14:textId="77777777" w:rsidR="006C2868" w:rsidRPr="000B0E6F" w:rsidRDefault="006C2868" w:rsidP="004C5C76">
      <w:pPr>
        <w:rPr>
          <w:lang w:val="es-ES"/>
        </w:rPr>
      </w:pPr>
    </w:p>
    <w:p w14:paraId="2CEFA38C" w14:textId="7A7412E9" w:rsidR="006C2868" w:rsidRPr="000B0E6F" w:rsidRDefault="00F81E60" w:rsidP="00F81E60">
      <w:pPr>
        <w:jc w:val="right"/>
        <w:rPr>
          <w:lang w:val="es-ES"/>
        </w:rPr>
      </w:pPr>
      <w:r w:rsidRPr="000B0E6F">
        <w:rPr>
          <w:noProof/>
          <w:lang w:val="en-US"/>
        </w:rPr>
        <w:drawing>
          <wp:inline distT="0" distB="0" distL="0" distR="0" wp14:anchorId="52066B8E" wp14:editId="5B590A9D">
            <wp:extent cx="2325324" cy="2271868"/>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1"/>
                    <a:stretch>
                      <a:fillRect/>
                    </a:stretch>
                  </pic:blipFill>
                  <pic:spPr>
                    <a:xfrm>
                      <a:off x="0" y="0"/>
                      <a:ext cx="2325324" cy="2271868"/>
                    </a:xfrm>
                    <a:prstGeom prst="rect">
                      <a:avLst/>
                    </a:prstGeom>
                  </pic:spPr>
                </pic:pic>
              </a:graphicData>
            </a:graphic>
          </wp:inline>
        </w:drawing>
      </w:r>
    </w:p>
    <w:p w14:paraId="00620A5B" w14:textId="77777777" w:rsidR="006C2868" w:rsidRPr="000B0E6F" w:rsidRDefault="006C2868" w:rsidP="004C5C76">
      <w:pPr>
        <w:rPr>
          <w:lang w:val="es-ES"/>
        </w:rPr>
      </w:pPr>
    </w:p>
    <w:p w14:paraId="4C33E607" w14:textId="77777777" w:rsidR="006C2868" w:rsidRPr="000B0E6F" w:rsidRDefault="006C2868" w:rsidP="004C5C76">
      <w:pPr>
        <w:rPr>
          <w:lang w:val="es-ES"/>
        </w:rPr>
      </w:pPr>
    </w:p>
    <w:p w14:paraId="09BD35A4" w14:textId="77777777" w:rsidR="000B0E6F" w:rsidRPr="000B0E6F" w:rsidRDefault="000B0E6F" w:rsidP="00F639E5">
      <w:pPr>
        <w:spacing w:line="276" w:lineRule="auto"/>
        <w:jc w:val="both"/>
        <w:rPr>
          <w:rFonts w:eastAsia="+mn-ea" w:cs="+mn-cs"/>
          <w:kern w:val="24"/>
          <w:sz w:val="28"/>
          <w:szCs w:val="28"/>
          <w:lang w:val="es-ES"/>
        </w:rPr>
      </w:pPr>
    </w:p>
    <w:p w14:paraId="37C1AC87" w14:textId="77777777" w:rsidR="00416F24" w:rsidRPr="000B0E6F" w:rsidRDefault="00416F24" w:rsidP="00F639E5">
      <w:pPr>
        <w:spacing w:line="276" w:lineRule="auto"/>
        <w:jc w:val="both"/>
        <w:rPr>
          <w:rFonts w:eastAsia="+mn-ea" w:cs="+mn-cs"/>
          <w:kern w:val="24"/>
          <w:sz w:val="28"/>
          <w:szCs w:val="28"/>
          <w:lang w:val="es-ES"/>
        </w:rPr>
      </w:pPr>
      <w:r w:rsidRPr="000B0E6F">
        <w:rPr>
          <w:rFonts w:eastAsia="+mn-ea" w:cs="+mn-cs"/>
          <w:kern w:val="24"/>
          <w:sz w:val="28"/>
          <w:szCs w:val="28"/>
          <w:lang w:val="es-ES"/>
        </w:rPr>
        <w:lastRenderedPageBreak/>
        <w:t>Muestreo sistemático</w:t>
      </w:r>
    </w:p>
    <w:p w14:paraId="3E66B8D5" w14:textId="086E1A33" w:rsidR="006C2868" w:rsidRPr="000B0E6F" w:rsidRDefault="00416F24" w:rsidP="00416F24">
      <w:pPr>
        <w:spacing w:line="276" w:lineRule="auto"/>
        <w:jc w:val="both"/>
        <w:rPr>
          <w:sz w:val="22"/>
          <w:szCs w:val="22"/>
          <w:lang w:val="es-ES"/>
        </w:rPr>
      </w:pPr>
      <w:r w:rsidRPr="000B0E6F">
        <w:rPr>
          <w:sz w:val="22"/>
          <w:szCs w:val="22"/>
          <w:lang w:val="es-ES"/>
        </w:rPr>
        <w:t>Bajo este enfoque, se asignan muestras en un patrón consistente y predeterminado. Las muestras se encuentran cada 10 metros de un punto de partida preseleccionado en todas las direcciones (el intervalo de muestreo podría ampliarse a medida que uno se aleja, el factor importante es que sea consistente). Las ventajas del muestreo sistemático son que es en gran parte imparcial y objetiva (totalmente objetiva aparte de la selección del punto de partida) y la estrategia es fácil de explicar. Los aspectos negativos son que requiere un número sustancial de muestras (por ejemplo, para muestrear cada cuadrado de la cuadrícula) o suministra sólo una cobertura limitada de la zona en cuestión. Los puntos calientes de la contaminación potencial se pueden faltar fácilmente.</w:t>
      </w:r>
    </w:p>
    <w:p w14:paraId="59F23A49" w14:textId="77777777" w:rsidR="000B0E6F" w:rsidRPr="000B0E6F" w:rsidRDefault="000B0E6F" w:rsidP="00416F24">
      <w:pPr>
        <w:spacing w:line="276" w:lineRule="auto"/>
        <w:jc w:val="both"/>
        <w:rPr>
          <w:sz w:val="22"/>
          <w:szCs w:val="22"/>
          <w:lang w:val="es-ES"/>
        </w:rPr>
      </w:pPr>
    </w:p>
    <w:p w14:paraId="3CB2F888" w14:textId="77777777" w:rsidR="000B0E6F" w:rsidRPr="000B0E6F" w:rsidRDefault="000B0E6F" w:rsidP="00416F24">
      <w:pPr>
        <w:spacing w:line="276" w:lineRule="auto"/>
        <w:jc w:val="both"/>
        <w:rPr>
          <w:sz w:val="22"/>
          <w:szCs w:val="22"/>
          <w:lang w:val="es-ES"/>
        </w:rPr>
      </w:pPr>
    </w:p>
    <w:p w14:paraId="3D06B427" w14:textId="48733227" w:rsidR="006C2868" w:rsidRPr="000B0E6F" w:rsidRDefault="00532904" w:rsidP="00532904">
      <w:pPr>
        <w:spacing w:line="276" w:lineRule="auto"/>
        <w:jc w:val="right"/>
        <w:rPr>
          <w:lang w:val="es-ES"/>
        </w:rPr>
      </w:pPr>
      <w:r w:rsidRPr="000B0E6F">
        <w:rPr>
          <w:noProof/>
          <w:lang w:val="en-US"/>
        </w:rPr>
        <w:drawing>
          <wp:inline distT="0" distB="0" distL="0" distR="0" wp14:anchorId="0657E42E" wp14:editId="00855F5C">
            <wp:extent cx="2429050" cy="2224498"/>
            <wp:effectExtent l="0" t="0" r="9525" b="444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2"/>
                    <a:stretch>
                      <a:fillRect/>
                    </a:stretch>
                  </pic:blipFill>
                  <pic:spPr>
                    <a:xfrm>
                      <a:off x="0" y="0"/>
                      <a:ext cx="2435705" cy="2230593"/>
                    </a:xfrm>
                    <a:prstGeom prst="rect">
                      <a:avLst/>
                    </a:prstGeom>
                  </pic:spPr>
                </pic:pic>
              </a:graphicData>
            </a:graphic>
          </wp:inline>
        </w:drawing>
      </w:r>
    </w:p>
    <w:p w14:paraId="38F55678" w14:textId="77777777" w:rsidR="000B0E6F" w:rsidRPr="000B0E6F" w:rsidRDefault="000B0E6F" w:rsidP="00416F24">
      <w:pPr>
        <w:spacing w:line="276" w:lineRule="auto"/>
        <w:jc w:val="both"/>
        <w:rPr>
          <w:rFonts w:eastAsia="+mn-ea" w:cs="+mn-cs"/>
          <w:kern w:val="24"/>
          <w:sz w:val="28"/>
          <w:szCs w:val="28"/>
          <w:lang w:val="es-ES"/>
        </w:rPr>
      </w:pPr>
    </w:p>
    <w:p w14:paraId="37030400" w14:textId="77777777" w:rsidR="000B0E6F" w:rsidRPr="000B0E6F" w:rsidRDefault="000B0E6F" w:rsidP="00416F24">
      <w:pPr>
        <w:spacing w:line="276" w:lineRule="auto"/>
        <w:jc w:val="both"/>
        <w:rPr>
          <w:rFonts w:eastAsia="+mn-ea" w:cs="+mn-cs"/>
          <w:kern w:val="24"/>
          <w:sz w:val="28"/>
          <w:szCs w:val="28"/>
          <w:lang w:val="es-ES"/>
        </w:rPr>
      </w:pPr>
    </w:p>
    <w:p w14:paraId="736D9A0E" w14:textId="77777777" w:rsidR="00416F24" w:rsidRPr="000B0E6F" w:rsidRDefault="00416F24" w:rsidP="00416F24">
      <w:pPr>
        <w:spacing w:line="276" w:lineRule="auto"/>
        <w:jc w:val="both"/>
        <w:rPr>
          <w:rFonts w:eastAsia="+mn-ea" w:cs="+mn-cs"/>
          <w:kern w:val="24"/>
          <w:sz w:val="28"/>
          <w:szCs w:val="28"/>
          <w:lang w:val="es-ES"/>
        </w:rPr>
      </w:pPr>
      <w:r w:rsidRPr="000B0E6F">
        <w:rPr>
          <w:rFonts w:eastAsia="+mn-ea" w:cs="+mn-cs"/>
          <w:kern w:val="24"/>
          <w:sz w:val="28"/>
          <w:szCs w:val="28"/>
          <w:lang w:val="es-ES"/>
        </w:rPr>
        <w:t>Muestreo aleatorio</w:t>
      </w:r>
    </w:p>
    <w:p w14:paraId="78A8F16C" w14:textId="20AD8EB3" w:rsidR="00636A24" w:rsidRDefault="00416F24" w:rsidP="00416F24">
      <w:pPr>
        <w:spacing w:line="276" w:lineRule="auto"/>
        <w:jc w:val="both"/>
        <w:rPr>
          <w:sz w:val="22"/>
          <w:szCs w:val="22"/>
          <w:lang w:val="es-ES"/>
        </w:rPr>
      </w:pPr>
      <w:r w:rsidRPr="000B0E6F">
        <w:rPr>
          <w:sz w:val="22"/>
          <w:szCs w:val="22"/>
          <w:lang w:val="es-ES"/>
        </w:rPr>
        <w:t>Generalmente se prefiere el muestreo aleatorio como técnica de muestreo, ya que produce un conjunto de datos no sesgado que puede analizarse utilizando técnicas estadísticas estándar. En el muestreo aleatorio, se comienza en un punto elegido al azar en la cuadrícula de muestreo y luego se usa un generador de números aleatorios para identificar las ubicaciones que se van a muestrear (los generadores de números aleatorios se encuentran fácilmente en Internet). Además de la ventaja de ser capaces de realizar de manera confiable las operaciones estadísticas sobre los datos recopilados, el muestreo aleatorio también es reconocido por los reguladores como objetivos e imparciales. Sin embargo, el uso de muestreo aleatorio no puede compensar la existencia de números de muestra extremadamente pequeños. Es igual de probable que se pierda un punto caliente con un pequeño número de muestras al azar como con un pequeño número de muestras sistemáticas.</w:t>
      </w:r>
    </w:p>
    <w:p w14:paraId="4718C091" w14:textId="77777777" w:rsidR="000B0E6F" w:rsidRDefault="000B0E6F" w:rsidP="00416F24">
      <w:pPr>
        <w:spacing w:line="276" w:lineRule="auto"/>
        <w:jc w:val="both"/>
        <w:rPr>
          <w:sz w:val="22"/>
          <w:szCs w:val="22"/>
          <w:lang w:val="es-ES"/>
        </w:rPr>
      </w:pPr>
    </w:p>
    <w:p w14:paraId="1BA05EA2" w14:textId="77777777" w:rsidR="000B0E6F" w:rsidRPr="000B0E6F" w:rsidRDefault="000B0E6F" w:rsidP="00416F24">
      <w:pPr>
        <w:spacing w:line="276" w:lineRule="auto"/>
        <w:jc w:val="both"/>
        <w:rPr>
          <w:sz w:val="22"/>
          <w:szCs w:val="22"/>
          <w:lang w:val="es-ES"/>
        </w:rPr>
      </w:pPr>
    </w:p>
    <w:p w14:paraId="35C2963C" w14:textId="5AEA80CC" w:rsidR="00191641" w:rsidRPr="000B0E6F" w:rsidRDefault="00636A24" w:rsidP="00636A24">
      <w:pPr>
        <w:ind w:left="2124" w:firstLine="708"/>
        <w:jc w:val="right"/>
        <w:rPr>
          <w:lang w:val="es-ES"/>
        </w:rPr>
      </w:pPr>
      <w:r w:rsidRPr="000B0E6F">
        <w:rPr>
          <w:noProof/>
          <w:lang w:val="en-US"/>
        </w:rPr>
        <w:lastRenderedPageBreak/>
        <w:drawing>
          <wp:inline distT="0" distB="0" distL="0" distR="0" wp14:anchorId="715C0259" wp14:editId="71D31447">
            <wp:extent cx="2477615" cy="2252377"/>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3"/>
                    <a:stretch>
                      <a:fillRect/>
                    </a:stretch>
                  </pic:blipFill>
                  <pic:spPr>
                    <a:xfrm>
                      <a:off x="0" y="0"/>
                      <a:ext cx="2477615" cy="2252377"/>
                    </a:xfrm>
                    <a:prstGeom prst="rect">
                      <a:avLst/>
                    </a:prstGeom>
                  </pic:spPr>
                </pic:pic>
              </a:graphicData>
            </a:graphic>
          </wp:inline>
        </w:drawing>
      </w:r>
    </w:p>
    <w:p w14:paraId="050A59FC" w14:textId="77777777" w:rsidR="00191641" w:rsidRPr="000B0E6F" w:rsidRDefault="00191641" w:rsidP="004C5C76">
      <w:pPr>
        <w:rPr>
          <w:lang w:val="es-ES"/>
        </w:rPr>
      </w:pPr>
    </w:p>
    <w:p w14:paraId="792AD862" w14:textId="77777777" w:rsidR="00191641" w:rsidRPr="000B0E6F" w:rsidRDefault="00191641" w:rsidP="004C5C76">
      <w:pPr>
        <w:rPr>
          <w:lang w:val="es-ES"/>
        </w:rPr>
      </w:pPr>
    </w:p>
    <w:p w14:paraId="22B0711D" w14:textId="77777777" w:rsidR="000B0E6F" w:rsidRPr="000B0E6F" w:rsidRDefault="000B0E6F" w:rsidP="000B0E6F">
      <w:pPr>
        <w:spacing w:line="276" w:lineRule="auto"/>
        <w:jc w:val="both"/>
        <w:rPr>
          <w:rFonts w:eastAsia="+mn-ea" w:cs="+mn-cs"/>
          <w:kern w:val="24"/>
          <w:sz w:val="28"/>
          <w:szCs w:val="28"/>
          <w:lang w:val="es-ES"/>
        </w:rPr>
      </w:pPr>
      <w:r w:rsidRPr="000B0E6F">
        <w:rPr>
          <w:rFonts w:eastAsia="+mn-ea" w:cs="+mn-cs"/>
          <w:kern w:val="24"/>
          <w:sz w:val="28"/>
          <w:szCs w:val="28"/>
          <w:lang w:val="es-ES"/>
        </w:rPr>
        <w:t>Muestreo estratificado</w:t>
      </w:r>
    </w:p>
    <w:p w14:paraId="2D6BB67D" w14:textId="560064E3" w:rsidR="000B0E6F" w:rsidRPr="000B0E6F" w:rsidRDefault="000B0E6F" w:rsidP="000B0E6F">
      <w:pPr>
        <w:spacing w:line="276" w:lineRule="auto"/>
        <w:jc w:val="both"/>
        <w:rPr>
          <w:rFonts w:eastAsia="+mn-ea" w:cs="+mn-cs"/>
          <w:kern w:val="24"/>
          <w:sz w:val="22"/>
          <w:szCs w:val="22"/>
          <w:lang w:val="es-ES"/>
        </w:rPr>
      </w:pPr>
      <w:r w:rsidRPr="000B0E6F">
        <w:rPr>
          <w:rFonts w:eastAsia="+mn-ea" w:cs="+mn-cs"/>
          <w:kern w:val="24"/>
          <w:sz w:val="22"/>
          <w:szCs w:val="22"/>
          <w:lang w:val="es-ES"/>
        </w:rPr>
        <w:t>El muestreo estratificado combina varias de las mejores características de los tres enfoques anteriores. Usando conocimiento específico del sitio, uno puede dividir el sitio en cuestión en diferentes estratos y luego usar diferentes estrategias de muestreo, según sea apropiado, con cada uno. Por lo tanto, para identificar el grado de contaminación, el muestreo sistemático podría ser apropiado, mientras que para determinar si el área restante mucho mayor del sitio se ve afectado, un enfoque al azar podría ser preferido. También se podrían ubicar muestras específicas a través de muestreo crítico para tratar preocupaciones específicas, en este caso la exposición de los niños durante el juego y la posible contaminación de sedimentos. El muestreo estratificado tiene la ventaja de reflejar la información específica del sitio (en términos de cómo está estratificado el sitio) y, al mismo tiempo, proporcionar muestras imparciales cuando sea apropiado. Requiere conocimiento específico del sitio y depende de que el conocimiento sea correcto; de lo contrario los estratos seleccionados pueden ser inapropiados.</w:t>
      </w:r>
    </w:p>
    <w:p w14:paraId="0C0F6352" w14:textId="0A8F3601" w:rsidR="00191641" w:rsidRPr="000B0E6F" w:rsidRDefault="00D65AF5" w:rsidP="00D65AF5">
      <w:pPr>
        <w:jc w:val="right"/>
        <w:rPr>
          <w:lang w:val="es-ES"/>
        </w:rPr>
      </w:pPr>
      <w:r w:rsidRPr="000B0E6F">
        <w:rPr>
          <w:noProof/>
          <w:lang w:val="en-US"/>
        </w:rPr>
        <w:drawing>
          <wp:inline distT="0" distB="0" distL="0" distR="0" wp14:anchorId="33177D16" wp14:editId="1AECBD01">
            <wp:extent cx="2777246" cy="2199048"/>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4"/>
                    <a:stretch>
                      <a:fillRect/>
                    </a:stretch>
                  </pic:blipFill>
                  <pic:spPr>
                    <a:xfrm>
                      <a:off x="0" y="0"/>
                      <a:ext cx="2814813" cy="2228794"/>
                    </a:xfrm>
                    <a:prstGeom prst="rect">
                      <a:avLst/>
                    </a:prstGeom>
                  </pic:spPr>
                </pic:pic>
              </a:graphicData>
            </a:graphic>
          </wp:inline>
        </w:drawing>
      </w:r>
    </w:p>
    <w:p w14:paraId="4561F816" w14:textId="77777777" w:rsidR="00191641" w:rsidRPr="000B0E6F" w:rsidRDefault="00191641" w:rsidP="004C5C76">
      <w:pPr>
        <w:rPr>
          <w:lang w:val="es-ES"/>
        </w:rPr>
      </w:pPr>
    </w:p>
    <w:p w14:paraId="5A773FC7" w14:textId="77777777" w:rsidR="00191641" w:rsidRPr="000B0E6F" w:rsidRDefault="00191641" w:rsidP="004C5C76">
      <w:pPr>
        <w:rPr>
          <w:lang w:val="es-ES"/>
        </w:rPr>
      </w:pPr>
    </w:p>
    <w:p w14:paraId="2BD6A2B1" w14:textId="77777777" w:rsidR="00191641" w:rsidRPr="000B0E6F" w:rsidRDefault="00191641" w:rsidP="004C5C76">
      <w:pPr>
        <w:rPr>
          <w:lang w:val="es-ES"/>
        </w:rPr>
      </w:pPr>
    </w:p>
    <w:p w14:paraId="65F74378" w14:textId="77777777" w:rsidR="000D294B" w:rsidRPr="000B0E6F" w:rsidRDefault="000D294B" w:rsidP="004C5C76">
      <w:pPr>
        <w:rPr>
          <w:lang w:val="es-ES"/>
        </w:rPr>
      </w:pPr>
    </w:p>
    <w:p w14:paraId="3F045C30" w14:textId="2441F230" w:rsidR="00191641" w:rsidRPr="000B0E6F" w:rsidRDefault="000B0E6F" w:rsidP="004C5C76">
      <w:pPr>
        <w:rPr>
          <w:rFonts w:eastAsia="+mj-ea" w:cs="+mj-cs"/>
          <w:kern w:val="24"/>
          <w:sz w:val="28"/>
          <w:szCs w:val="28"/>
          <w:lang w:val="es-ES"/>
        </w:rPr>
      </w:pPr>
      <w:r w:rsidRPr="000B0E6F">
        <w:rPr>
          <w:rFonts w:eastAsia="+mj-ea" w:cs="+mj-cs"/>
          <w:kern w:val="24"/>
          <w:sz w:val="28"/>
          <w:szCs w:val="28"/>
          <w:lang w:val="es-ES"/>
        </w:rPr>
        <w:lastRenderedPageBreak/>
        <w:t>Cabezales de muestreo manual Auger</w:t>
      </w:r>
    </w:p>
    <w:p w14:paraId="5AD2E662" w14:textId="77777777" w:rsidR="000B0E6F" w:rsidRPr="000B0E6F" w:rsidRDefault="000B0E6F" w:rsidP="004C5C76">
      <w:pPr>
        <w:rPr>
          <w:lang w:val="es-ES"/>
        </w:rPr>
      </w:pPr>
    </w:p>
    <w:p w14:paraId="25516AC4" w14:textId="339876E4" w:rsidR="00191641" w:rsidRPr="000B0E6F" w:rsidRDefault="00AF421C" w:rsidP="00AF421C">
      <w:pPr>
        <w:jc w:val="center"/>
        <w:rPr>
          <w:lang w:val="es-ES"/>
        </w:rPr>
      </w:pPr>
      <w:r w:rsidRPr="000B0E6F">
        <w:rPr>
          <w:noProof/>
          <w:lang w:val="en-US"/>
        </w:rPr>
        <w:drawing>
          <wp:inline distT="0" distB="0" distL="0" distR="0" wp14:anchorId="7B15CA50" wp14:editId="56F0B495">
            <wp:extent cx="3180766" cy="2156958"/>
            <wp:effectExtent l="0" t="0" r="635" b="0"/>
            <wp:docPr id="7"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15"/>
                    <a:stretch>
                      <a:fillRect/>
                    </a:stretch>
                  </pic:blipFill>
                  <pic:spPr>
                    <a:xfrm>
                      <a:off x="0" y="0"/>
                      <a:ext cx="3203427" cy="2172325"/>
                    </a:xfrm>
                    <a:prstGeom prst="rect">
                      <a:avLst/>
                    </a:prstGeom>
                  </pic:spPr>
                </pic:pic>
              </a:graphicData>
            </a:graphic>
          </wp:inline>
        </w:drawing>
      </w:r>
    </w:p>
    <w:p w14:paraId="3F79A610" w14:textId="77777777" w:rsidR="00191641" w:rsidRPr="000B0E6F" w:rsidRDefault="00191641" w:rsidP="004C5C76">
      <w:pPr>
        <w:rPr>
          <w:lang w:val="es-ES"/>
        </w:rPr>
      </w:pPr>
    </w:p>
    <w:p w14:paraId="38E48AE1" w14:textId="77777777" w:rsidR="00191641" w:rsidRPr="000B0E6F" w:rsidRDefault="00191641" w:rsidP="004C5C76">
      <w:pPr>
        <w:rPr>
          <w:lang w:val="es-ES"/>
        </w:rPr>
      </w:pPr>
    </w:p>
    <w:p w14:paraId="030DB59C" w14:textId="77777777" w:rsidR="000B0E6F" w:rsidRPr="000B0E6F" w:rsidRDefault="000B0E6F" w:rsidP="000B0E6F">
      <w:pPr>
        <w:spacing w:before="240" w:after="40" w:line="276" w:lineRule="auto"/>
        <w:jc w:val="both"/>
        <w:rPr>
          <w:rFonts w:eastAsia="+mj-ea" w:cs="+mj-cs"/>
          <w:kern w:val="24"/>
          <w:sz w:val="28"/>
          <w:szCs w:val="28"/>
          <w:lang w:val="es-ES"/>
        </w:rPr>
      </w:pPr>
      <w:r w:rsidRPr="000B0E6F">
        <w:rPr>
          <w:rFonts w:eastAsia="+mj-ea" w:cs="+mj-cs"/>
          <w:kern w:val="24"/>
          <w:sz w:val="28"/>
          <w:szCs w:val="28"/>
          <w:lang w:val="es-ES"/>
        </w:rPr>
        <w:t>Análisis de muestras</w:t>
      </w:r>
    </w:p>
    <w:p w14:paraId="6F328E78" w14:textId="77777777" w:rsidR="000B0E6F" w:rsidRPr="000B0E6F" w:rsidRDefault="000B0E6F" w:rsidP="000B0E6F">
      <w:pPr>
        <w:spacing w:before="240" w:after="40" w:line="276" w:lineRule="auto"/>
        <w:jc w:val="both"/>
        <w:rPr>
          <w:rFonts w:eastAsia="+mn-ea" w:cs="+mn-cs"/>
          <w:kern w:val="24"/>
          <w:sz w:val="22"/>
          <w:szCs w:val="22"/>
          <w:lang w:val="es-ES"/>
        </w:rPr>
      </w:pPr>
      <w:r w:rsidRPr="000B0E6F">
        <w:rPr>
          <w:rFonts w:eastAsia="+mn-ea" w:cs="+mn-cs"/>
          <w:kern w:val="24"/>
          <w:sz w:val="22"/>
          <w:szCs w:val="22"/>
          <w:lang w:val="es-ES"/>
        </w:rPr>
        <w:t>El paso final a especificar es cómo se van a analizar las muestras. No tiene mucho sentido especificar cuidadosamente los procedimientos para localizar y recoger muestras si las direcciones poco claras del laboratorio analítico dan como resultado datos insatisfactorios. Las instrucciones deben incluir no sólo el método analítico, sino también si se requiere cualquier tipo de digestión o tratamiento previo al análisis (por ejemplo, composición, extracción). Los métodos de análisis (GC-MS, ICP, HPLC) deberían idealmente hacer referencia a protocolos específicos a menos que se esté solicitando algún análisis especializado. Cuando se especifiquen los procedimientos analíticos que deben seguirse, se debe considerar si deben incluirse productos de descomposición o contaminantes (por ejemplo, 2,4, 5-T, 2,4-D y dioxinas). Es vital que el procedimiento de muestreo y análisis especifique los límites de detección necesarios para todos los análisis a realizar. Los datos reportados por el laboratorio como inferiores al límite de detección serán inútiles si el límite de detección es mayor que el criterio regulatorio o de riesgo pertinente. Por último, deben especificarse los objetivos de calidad analítica de los datos (porcentaje de recuperaciones, resultados aceptables para los espacios en blanco, etc.).</w:t>
      </w:r>
    </w:p>
    <w:p w14:paraId="67DD1C3C" w14:textId="77777777" w:rsidR="000B0E6F" w:rsidRPr="000B0E6F" w:rsidRDefault="000B0E6F" w:rsidP="000B0E6F">
      <w:pPr>
        <w:spacing w:before="240" w:after="40" w:line="276" w:lineRule="auto"/>
        <w:jc w:val="both"/>
        <w:rPr>
          <w:rFonts w:eastAsia="+mj-ea" w:cs="+mj-cs"/>
          <w:kern w:val="24"/>
          <w:sz w:val="28"/>
          <w:szCs w:val="28"/>
          <w:lang w:val="es-ES"/>
        </w:rPr>
      </w:pPr>
    </w:p>
    <w:p w14:paraId="01908703" w14:textId="40D227F9" w:rsidR="000B0E6F" w:rsidRPr="000B0E6F" w:rsidRDefault="000B0E6F" w:rsidP="000B0E6F">
      <w:pPr>
        <w:spacing w:before="240" w:after="40" w:line="276" w:lineRule="auto"/>
        <w:jc w:val="both"/>
        <w:rPr>
          <w:rFonts w:eastAsia="+mn-ea" w:cs="+mn-cs"/>
          <w:kern w:val="24"/>
          <w:sz w:val="22"/>
          <w:szCs w:val="22"/>
          <w:lang w:val="es-ES"/>
        </w:rPr>
      </w:pPr>
      <w:r w:rsidRPr="000B0E6F">
        <w:rPr>
          <w:rFonts w:eastAsia="+mj-ea" w:cs="+mj-cs"/>
          <w:kern w:val="24"/>
          <w:sz w:val="28"/>
          <w:szCs w:val="28"/>
          <w:lang w:val="es-ES"/>
        </w:rPr>
        <w:t>Resumen</w:t>
      </w:r>
    </w:p>
    <w:p w14:paraId="1DC83FB5" w14:textId="0795F1AA" w:rsidR="000B0E6F" w:rsidRPr="000B0E6F" w:rsidRDefault="000B0E6F" w:rsidP="000B0E6F">
      <w:pPr>
        <w:spacing w:before="240" w:after="40" w:line="276" w:lineRule="auto"/>
        <w:jc w:val="both"/>
        <w:rPr>
          <w:rFonts w:eastAsia="+mn-ea" w:cs="+mn-cs"/>
          <w:kern w:val="24"/>
          <w:sz w:val="22"/>
          <w:szCs w:val="22"/>
          <w:lang w:val="es-ES"/>
        </w:rPr>
      </w:pPr>
      <w:r w:rsidRPr="000B0E6F">
        <w:rPr>
          <w:rFonts w:eastAsia="+mn-ea" w:cs="+mn-cs"/>
          <w:kern w:val="24"/>
          <w:sz w:val="22"/>
          <w:szCs w:val="22"/>
          <w:lang w:val="es-ES"/>
        </w:rPr>
        <w:t xml:space="preserve">En resumen, un plan de muestreo y análisis bien diseñado es un componente crítico de cualquier estrategia de remediación. Dicho plan proporciona los datos fundamentales sobre los que se pueden realizar evaluaciones y decisiones adicionales. El diseño exitoso y la implementación de un plan de este tipo requiere la participación y participación de todas las partes interesadas, en la medida en que dichas partes puedan identificarse previamente en el proceso de remediación. </w:t>
      </w:r>
      <w:r w:rsidRPr="000B0E6F">
        <w:rPr>
          <w:rFonts w:eastAsia="+mn-ea" w:cs="+mn-cs"/>
          <w:kern w:val="24"/>
          <w:sz w:val="22"/>
          <w:szCs w:val="22"/>
          <w:lang w:val="es-ES"/>
        </w:rPr>
        <w:lastRenderedPageBreak/>
        <w:t>Mediante la maximización del uso de información preexistente, la determinación de la estrategia de ubicación de la muestra que mejor se adapte a las necesidades del proyecto y la atención a los detalles de la recolección, manejo y análisis de la muestra, se puede desarrollar y llevar a cabo un plan de muestreo y análisis.</w:t>
      </w:r>
    </w:p>
    <w:p w14:paraId="5BE0D186" w14:textId="77777777" w:rsidR="000B0E6F" w:rsidRPr="000B0E6F" w:rsidRDefault="000B0E6F" w:rsidP="000B0E6F">
      <w:pPr>
        <w:spacing w:before="240" w:after="40" w:line="276" w:lineRule="auto"/>
        <w:jc w:val="both"/>
        <w:rPr>
          <w:rFonts w:eastAsia="+mn-ea" w:cs="+mn-cs"/>
          <w:kern w:val="24"/>
          <w:sz w:val="22"/>
          <w:szCs w:val="22"/>
          <w:lang w:val="es-ES"/>
        </w:rPr>
      </w:pPr>
    </w:p>
    <w:p w14:paraId="14252D1A" w14:textId="591A2A97" w:rsidR="000B0E6F" w:rsidRPr="000B0E6F" w:rsidRDefault="000B0E6F" w:rsidP="000B0E6F">
      <w:pPr>
        <w:spacing w:before="240" w:after="40" w:line="276" w:lineRule="auto"/>
        <w:jc w:val="both"/>
        <w:rPr>
          <w:rFonts w:eastAsia="+mn-ea" w:cs="+mn-cs"/>
          <w:kern w:val="24"/>
          <w:sz w:val="22"/>
          <w:szCs w:val="22"/>
          <w:lang w:val="es-ES"/>
        </w:rPr>
      </w:pPr>
      <w:r w:rsidRPr="000B0E6F">
        <w:rPr>
          <w:rFonts w:eastAsia="+mj-ea" w:cs="+mj-cs"/>
          <w:kern w:val="24"/>
          <w:sz w:val="28"/>
          <w:szCs w:val="28"/>
          <w:lang w:val="es-ES"/>
        </w:rPr>
        <w:t>Bibliografía</w:t>
      </w:r>
    </w:p>
    <w:p w14:paraId="7D7B19A0" w14:textId="77777777" w:rsidR="00191641" w:rsidRPr="000B0E6F" w:rsidRDefault="00191641" w:rsidP="004C5C76">
      <w:pPr>
        <w:rPr>
          <w:lang w:val="es-ES"/>
        </w:rPr>
      </w:pPr>
    </w:p>
    <w:p w14:paraId="674B5E8E" w14:textId="7A220477" w:rsidR="006B0456" w:rsidRPr="000B0E6F" w:rsidRDefault="006B0456" w:rsidP="006B0456">
      <w:pPr>
        <w:numPr>
          <w:ilvl w:val="0"/>
          <w:numId w:val="16"/>
        </w:numPr>
        <w:spacing w:line="288" w:lineRule="auto"/>
        <w:ind w:left="360"/>
        <w:contextualSpacing/>
        <w:jc w:val="both"/>
        <w:rPr>
          <w:rFonts w:eastAsia="Times New Roman" w:cs="Times New Roman"/>
          <w:color w:val="FFFFFF"/>
          <w:sz w:val="20"/>
          <w:szCs w:val="20"/>
          <w:lang w:val="es-ES"/>
        </w:rPr>
      </w:pPr>
      <w:r w:rsidRPr="000B0E6F">
        <w:rPr>
          <w:rFonts w:eastAsia="+mn-ea" w:cs="+mn-cs"/>
          <w:color w:val="333333"/>
          <w:kern w:val="24"/>
          <w:sz w:val="20"/>
          <w:szCs w:val="20"/>
          <w:lang w:val="es-ES"/>
        </w:rPr>
        <w:t>1. Chemicals as Intentional and Accidental Global Environmental Threats, 2006, Lubomir Simeonov and Elisabeta Chirila (eds), NATO Science for Peace and Security, Series C: Environmental Security, Springer Science+Business Media, Dordrecht, ISBN 1-4020-5096-8.</w:t>
      </w:r>
    </w:p>
    <w:p w14:paraId="5358454C" w14:textId="77777777" w:rsidR="006B0456" w:rsidRPr="000B0E6F" w:rsidRDefault="006B0456" w:rsidP="006B0456">
      <w:pPr>
        <w:numPr>
          <w:ilvl w:val="0"/>
          <w:numId w:val="16"/>
        </w:numPr>
        <w:spacing w:line="288" w:lineRule="auto"/>
        <w:ind w:left="360"/>
        <w:contextualSpacing/>
        <w:jc w:val="both"/>
        <w:rPr>
          <w:rFonts w:eastAsia="Times New Roman" w:cs="Times New Roman"/>
          <w:color w:val="FFFFFF"/>
          <w:sz w:val="20"/>
          <w:szCs w:val="20"/>
          <w:lang w:val="es-ES"/>
        </w:rPr>
      </w:pPr>
    </w:p>
    <w:p w14:paraId="51775549" w14:textId="4E824E8A" w:rsidR="006B0456" w:rsidRPr="000B0E6F" w:rsidRDefault="006B0456" w:rsidP="006B0456">
      <w:pPr>
        <w:numPr>
          <w:ilvl w:val="0"/>
          <w:numId w:val="16"/>
        </w:numPr>
        <w:spacing w:line="288" w:lineRule="auto"/>
        <w:ind w:left="360"/>
        <w:contextualSpacing/>
        <w:jc w:val="both"/>
        <w:rPr>
          <w:rFonts w:eastAsia="Times New Roman" w:cs="Times New Roman"/>
          <w:color w:val="FFFFFF"/>
          <w:sz w:val="20"/>
          <w:szCs w:val="20"/>
          <w:lang w:val="es-ES"/>
        </w:rPr>
      </w:pPr>
      <w:r w:rsidRPr="000B0E6F">
        <w:rPr>
          <w:rFonts w:eastAsia="+mn-ea" w:cs="+mn-cs"/>
          <w:color w:val="333333"/>
          <w:kern w:val="24"/>
          <w:sz w:val="20"/>
          <w:szCs w:val="20"/>
          <w:lang w:val="es-ES"/>
        </w:rPr>
        <w:t>2. Soil Chemical Pollution, Risk Assessment, Remediation and Security, 2008, Lubomir Simeonov and Vardan Sargsyan (eds), NATO Science for Peace and Security, Series C: Environmental Security, Springer Science+Business Media, Dordrecht, ISBN 978-1-4020-8255-9.</w:t>
      </w:r>
    </w:p>
    <w:p w14:paraId="7C676141" w14:textId="77777777" w:rsidR="006B0456" w:rsidRPr="000B0E6F" w:rsidRDefault="006B0456" w:rsidP="006B0456">
      <w:pPr>
        <w:numPr>
          <w:ilvl w:val="0"/>
          <w:numId w:val="16"/>
        </w:numPr>
        <w:spacing w:line="288" w:lineRule="auto"/>
        <w:ind w:left="360"/>
        <w:contextualSpacing/>
        <w:jc w:val="both"/>
        <w:rPr>
          <w:rFonts w:eastAsia="Times New Roman" w:cs="Times New Roman"/>
          <w:color w:val="FFFFFF"/>
          <w:sz w:val="20"/>
          <w:szCs w:val="20"/>
          <w:lang w:val="es-ES"/>
        </w:rPr>
      </w:pPr>
    </w:p>
    <w:p w14:paraId="6A0FBA58" w14:textId="780BE251" w:rsidR="006B0456" w:rsidRPr="000B0E6F" w:rsidRDefault="006B0456" w:rsidP="006B0456">
      <w:pPr>
        <w:numPr>
          <w:ilvl w:val="0"/>
          <w:numId w:val="16"/>
        </w:numPr>
        <w:spacing w:line="288" w:lineRule="auto"/>
        <w:ind w:left="360"/>
        <w:contextualSpacing/>
        <w:jc w:val="both"/>
        <w:rPr>
          <w:rFonts w:eastAsia="Times New Roman" w:cs="Times New Roman"/>
          <w:color w:val="FFFFFF"/>
          <w:sz w:val="20"/>
          <w:szCs w:val="20"/>
          <w:lang w:val="es-ES"/>
        </w:rPr>
      </w:pPr>
      <w:r w:rsidRPr="000B0E6F">
        <w:rPr>
          <w:rFonts w:eastAsia="+mn-ea" w:cs="+mn-cs"/>
          <w:color w:val="333333"/>
          <w:kern w:val="24"/>
          <w:sz w:val="20"/>
          <w:szCs w:val="20"/>
          <w:lang w:val="es-ES"/>
        </w:rPr>
        <w:t>3. Exposure and Risk Assessment of Chemical Pollution - Contemporary Methodology, 2009, Lubomir I. Simeonov and Mahmoud A. Hassanien (eds), NATO Science for Peace and Security, Series C: Environmental Security, Springer Science+Business Media, Dordrecht, ISBN 978-90-481-2333-9.</w:t>
      </w:r>
    </w:p>
    <w:p w14:paraId="250AE2FE" w14:textId="77777777" w:rsidR="006B0456" w:rsidRPr="000B0E6F" w:rsidRDefault="006B0456" w:rsidP="006B0456">
      <w:pPr>
        <w:numPr>
          <w:ilvl w:val="0"/>
          <w:numId w:val="16"/>
        </w:numPr>
        <w:spacing w:line="288" w:lineRule="auto"/>
        <w:ind w:left="360"/>
        <w:contextualSpacing/>
        <w:jc w:val="both"/>
        <w:rPr>
          <w:rFonts w:eastAsia="Times New Roman" w:cs="Times New Roman"/>
          <w:color w:val="FFFFFF"/>
          <w:sz w:val="20"/>
          <w:szCs w:val="20"/>
          <w:lang w:val="es-ES"/>
        </w:rPr>
      </w:pPr>
    </w:p>
    <w:p w14:paraId="786CA03A" w14:textId="7AF623A0" w:rsidR="006B0456" w:rsidRPr="000B0E6F" w:rsidRDefault="006B0456" w:rsidP="006B0456">
      <w:pPr>
        <w:numPr>
          <w:ilvl w:val="0"/>
          <w:numId w:val="16"/>
        </w:numPr>
        <w:spacing w:line="288" w:lineRule="auto"/>
        <w:ind w:left="360"/>
        <w:contextualSpacing/>
        <w:jc w:val="both"/>
        <w:rPr>
          <w:rFonts w:eastAsia="Times New Roman" w:cs="Times New Roman"/>
          <w:color w:val="FFFFFF"/>
          <w:sz w:val="20"/>
          <w:szCs w:val="20"/>
          <w:lang w:val="es-ES"/>
        </w:rPr>
      </w:pPr>
      <w:r w:rsidRPr="000B0E6F">
        <w:rPr>
          <w:rFonts w:eastAsia="+mn-ea" w:cs="+mn-cs"/>
          <w:color w:val="333333"/>
          <w:kern w:val="24"/>
          <w:sz w:val="20"/>
          <w:szCs w:val="20"/>
          <w:lang w:val="es-ES"/>
        </w:rPr>
        <w:t>4. Environmental Heavy Metal Pollution and Effects on Child Mental Development, 2011, Lubomir I. Simeonov, Mihail V. Kochubovsky, Biana G. Simeonova (eds), NATO Science for Peace and Security, Series C: Environmental Security, Springer Science+Business Media, Dordrecht, ISBN 978-94-007-0252-3.</w:t>
      </w:r>
    </w:p>
    <w:p w14:paraId="2DB2DECD" w14:textId="77777777" w:rsidR="006B0456" w:rsidRPr="000B0E6F" w:rsidRDefault="006B0456" w:rsidP="006B0456">
      <w:pPr>
        <w:numPr>
          <w:ilvl w:val="0"/>
          <w:numId w:val="16"/>
        </w:numPr>
        <w:spacing w:line="288" w:lineRule="auto"/>
        <w:ind w:left="360"/>
        <w:contextualSpacing/>
        <w:jc w:val="both"/>
        <w:rPr>
          <w:rFonts w:eastAsia="Times New Roman" w:cs="Times New Roman"/>
          <w:color w:val="FFFFFF"/>
          <w:sz w:val="20"/>
          <w:szCs w:val="20"/>
          <w:lang w:val="es-ES"/>
        </w:rPr>
      </w:pPr>
    </w:p>
    <w:p w14:paraId="7A4BBE3D" w14:textId="4FC1A809" w:rsidR="006B0456" w:rsidRPr="000B0E6F" w:rsidRDefault="006B0456" w:rsidP="006B0456">
      <w:pPr>
        <w:numPr>
          <w:ilvl w:val="0"/>
          <w:numId w:val="16"/>
        </w:numPr>
        <w:spacing w:line="288" w:lineRule="auto"/>
        <w:ind w:left="360"/>
        <w:contextualSpacing/>
        <w:jc w:val="both"/>
        <w:rPr>
          <w:rFonts w:eastAsia="Times New Roman" w:cs="Times New Roman"/>
          <w:color w:val="FFFFFF"/>
          <w:sz w:val="20"/>
          <w:szCs w:val="20"/>
          <w:lang w:val="es-ES"/>
        </w:rPr>
      </w:pPr>
      <w:r w:rsidRPr="000B0E6F">
        <w:rPr>
          <w:rFonts w:eastAsia="+mn-ea" w:cs="+mn-cs"/>
          <w:color w:val="333333"/>
          <w:kern w:val="24"/>
          <w:sz w:val="20"/>
          <w:szCs w:val="20"/>
          <w:lang w:val="es-ES"/>
        </w:rPr>
        <w:t>5. Environmental Security Assessment and Management of Obsolete Pesticides in Southeast Europe, 2013, L.I.Simeonov, F.Z.Makaev, B.G.Simeonova (eds), NATO Science for Peace and Security, Series C: Environmental Security, Springer Science+Business Media, Dordrecht,  ISBN 978-94-007-6460.</w:t>
      </w:r>
    </w:p>
    <w:p w14:paraId="76930C2D" w14:textId="77777777" w:rsidR="00191641" w:rsidRPr="000B0E6F" w:rsidRDefault="00191641" w:rsidP="004C5C76">
      <w:pPr>
        <w:rPr>
          <w:lang w:val="es-ES"/>
        </w:rPr>
      </w:pPr>
    </w:p>
    <w:p w14:paraId="024720B3" w14:textId="77777777" w:rsidR="00191641" w:rsidRPr="000B0E6F" w:rsidRDefault="00191641" w:rsidP="004C5C76">
      <w:pPr>
        <w:rPr>
          <w:lang w:val="es-ES"/>
        </w:rPr>
      </w:pPr>
    </w:p>
    <w:p w14:paraId="7DBE1A5C" w14:textId="77777777" w:rsidR="00191641" w:rsidRPr="000B0E6F" w:rsidRDefault="00191641" w:rsidP="004C5C76">
      <w:pPr>
        <w:rPr>
          <w:lang w:val="es-ES"/>
        </w:rPr>
      </w:pPr>
    </w:p>
    <w:p w14:paraId="0106497E" w14:textId="77777777" w:rsidR="00191641" w:rsidRPr="000B0E6F" w:rsidRDefault="00191641" w:rsidP="004C5C76">
      <w:pPr>
        <w:rPr>
          <w:lang w:val="es-ES"/>
        </w:rPr>
      </w:pPr>
    </w:p>
    <w:p w14:paraId="693E19F3" w14:textId="77777777" w:rsidR="00191641" w:rsidRPr="000B0E6F" w:rsidRDefault="00191641" w:rsidP="004C5C76">
      <w:pPr>
        <w:rPr>
          <w:lang w:val="es-ES"/>
        </w:rPr>
      </w:pPr>
    </w:p>
    <w:p w14:paraId="7C771889" w14:textId="77777777" w:rsidR="006C2868" w:rsidRPr="000B0E6F" w:rsidRDefault="006C2868" w:rsidP="004C5C76">
      <w:pPr>
        <w:rPr>
          <w:lang w:val="es-ES"/>
        </w:rPr>
      </w:pPr>
    </w:p>
    <w:p w14:paraId="7FF54BA8" w14:textId="77777777" w:rsidR="006C2868" w:rsidRPr="000B0E6F" w:rsidRDefault="006C2868" w:rsidP="004C5C76">
      <w:pPr>
        <w:rPr>
          <w:lang w:val="es-ES"/>
        </w:rPr>
      </w:pPr>
    </w:p>
    <w:p w14:paraId="00647108" w14:textId="77777777" w:rsidR="006C2868" w:rsidRPr="000B0E6F" w:rsidRDefault="006C2868" w:rsidP="004C5C76">
      <w:pPr>
        <w:rPr>
          <w:lang w:val="es-ES"/>
        </w:rPr>
      </w:pPr>
    </w:p>
    <w:p w14:paraId="28510345" w14:textId="77777777" w:rsidR="006C2868" w:rsidRPr="000B0E6F" w:rsidRDefault="006C2868" w:rsidP="004C5C76">
      <w:pPr>
        <w:rPr>
          <w:lang w:val="es-ES"/>
        </w:rPr>
      </w:pPr>
    </w:p>
    <w:p w14:paraId="46F72CDC" w14:textId="77777777" w:rsidR="006C2868" w:rsidRPr="000B0E6F" w:rsidRDefault="006C2868" w:rsidP="004C5C76">
      <w:pPr>
        <w:rPr>
          <w:lang w:val="es-ES"/>
        </w:rPr>
      </w:pPr>
    </w:p>
    <w:p w14:paraId="1380BE07" w14:textId="77777777" w:rsidR="006C2868" w:rsidRPr="000B0E6F" w:rsidRDefault="006C2868" w:rsidP="004C5C76">
      <w:pPr>
        <w:rPr>
          <w:lang w:val="es-ES"/>
        </w:rPr>
      </w:pPr>
    </w:p>
    <w:p w14:paraId="4D06DEAB" w14:textId="77777777" w:rsidR="006C2868" w:rsidRPr="000B0E6F" w:rsidRDefault="006C2868" w:rsidP="004C5C76">
      <w:pPr>
        <w:rPr>
          <w:lang w:val="es-ES"/>
        </w:rPr>
      </w:pPr>
    </w:p>
    <w:p w14:paraId="177ED256" w14:textId="7496CB20" w:rsidR="00CC2627" w:rsidRPr="000B0E6F" w:rsidRDefault="00CC2627" w:rsidP="004C5C76">
      <w:pPr>
        <w:rPr>
          <w:lang w:val="es-ES"/>
        </w:rPr>
      </w:pPr>
    </w:p>
    <w:p w14:paraId="7757F70B" w14:textId="46FD8AE6" w:rsidR="00CC2627" w:rsidRPr="000B0E6F" w:rsidRDefault="00825B67" w:rsidP="004C5C76">
      <w:pPr>
        <w:rPr>
          <w:lang w:val="es-ES"/>
        </w:rPr>
      </w:pPr>
      <w:r w:rsidRPr="000B0E6F">
        <w:rPr>
          <w:noProof/>
          <w:lang w:val="en-US"/>
        </w:rPr>
        <w:lastRenderedPageBreak/>
        <w:drawing>
          <wp:inline distT="0" distB="0" distL="0" distR="0" wp14:anchorId="454104FA" wp14:editId="5B4D8446">
            <wp:extent cx="5346660" cy="4228465"/>
            <wp:effectExtent l="0" t="0" r="6985" b="63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2568" cy="4233137"/>
                    </a:xfrm>
                    <a:prstGeom prst="rect">
                      <a:avLst/>
                    </a:prstGeom>
                    <a:noFill/>
                  </pic:spPr>
                </pic:pic>
              </a:graphicData>
            </a:graphic>
          </wp:inline>
        </w:drawing>
      </w:r>
    </w:p>
    <w:p w14:paraId="47D867D1" w14:textId="77777777" w:rsidR="00825B67" w:rsidRPr="000B0E6F" w:rsidRDefault="00825B67" w:rsidP="004C5C76">
      <w:pPr>
        <w:rPr>
          <w:lang w:val="es-ES"/>
        </w:rPr>
      </w:pPr>
    </w:p>
    <w:p w14:paraId="2EB30C9E" w14:textId="1B426693" w:rsidR="00825B67" w:rsidRPr="000B0E6F" w:rsidRDefault="00825B67" w:rsidP="004C5C76">
      <w:pPr>
        <w:rPr>
          <w:lang w:val="es-ES"/>
        </w:rPr>
      </w:pPr>
      <w:r w:rsidRPr="000B0E6F">
        <w:rPr>
          <w:rFonts w:ascii="Arial" w:hAnsi="Arial" w:cs="Arial"/>
          <w:noProof/>
          <w:sz w:val="40"/>
          <w:lang w:val="en-US"/>
        </w:rPr>
        <mc:AlternateContent>
          <mc:Choice Requires="wps">
            <w:drawing>
              <wp:anchor distT="0" distB="0" distL="114300" distR="114300" simplePos="0" relativeHeight="251659264" behindDoc="0" locked="0" layoutInCell="1" allowOverlap="1" wp14:anchorId="5D65DCBC" wp14:editId="7AB42483">
                <wp:simplePos x="0" y="0"/>
                <wp:positionH relativeFrom="column">
                  <wp:posOffset>777240</wp:posOffset>
                </wp:positionH>
                <wp:positionV relativeFrom="paragraph">
                  <wp:posOffset>499745</wp:posOffset>
                </wp:positionV>
                <wp:extent cx="3985591" cy="2097405"/>
                <wp:effectExtent l="0" t="0" r="0" b="0"/>
                <wp:wrapNone/>
                <wp:docPr id="18" name="Titol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5591" cy="2097405"/>
                        </a:xfrm>
                        <a:prstGeom prst="rect">
                          <a:avLst/>
                        </a:prstGeom>
                      </wps:spPr>
                      <wps:txbx>
                        <w:txbxContent>
                          <w:p w14:paraId="5E734648" w14:textId="77777777" w:rsidR="00825B67" w:rsidRPr="00C20705" w:rsidRDefault="00963EDB" w:rsidP="00825B67">
                            <w:pPr>
                              <w:pStyle w:val="NormalWeb"/>
                              <w:spacing w:before="0" w:beforeAutospacing="0" w:after="0" w:afterAutospacing="0"/>
                              <w:jc w:val="center"/>
                              <w:rPr>
                                <w:rFonts w:ascii="Museo 100" w:hAnsi="Museo 100" w:cstheme="minorBidi"/>
                                <w:color w:val="0071BB"/>
                                <w:kern w:val="24"/>
                                <w:sz w:val="32"/>
                                <w:szCs w:val="22"/>
                                <w:lang w:val="en-GB"/>
                              </w:rPr>
                            </w:pPr>
                            <w:hyperlink r:id="rId17" w:history="1">
                              <w:r w:rsidR="00825B67" w:rsidRPr="00C20705">
                                <w:rPr>
                                  <w:rStyle w:val="Hyperlink"/>
                                  <w:rFonts w:ascii="Museo 100" w:hAnsi="Museo 100" w:cstheme="minorBidi"/>
                                  <w:kern w:val="24"/>
                                  <w:sz w:val="32"/>
                                  <w:szCs w:val="22"/>
                                  <w:lang w:val="en-GB"/>
                                </w:rPr>
                                <w:t>https://toxoer.com</w:t>
                              </w:r>
                            </w:hyperlink>
                          </w:p>
                          <w:p w14:paraId="075C221C" w14:textId="77777777" w:rsidR="00825B67" w:rsidRPr="00C20705" w:rsidRDefault="00825B67" w:rsidP="00825B67">
                            <w:pPr>
                              <w:pStyle w:val="NormalWeb"/>
                              <w:spacing w:before="0" w:beforeAutospacing="0" w:after="0" w:afterAutospacing="0"/>
                              <w:jc w:val="center"/>
                              <w:rPr>
                                <w:rFonts w:ascii="Museo 100" w:hAnsi="Museo 100" w:cstheme="minorBidi"/>
                                <w:color w:val="0071BB"/>
                                <w:kern w:val="24"/>
                                <w:sz w:val="32"/>
                                <w:szCs w:val="22"/>
                                <w:lang w:val="en-GB"/>
                              </w:rPr>
                            </w:pPr>
                          </w:p>
                          <w:p w14:paraId="74953980" w14:textId="77777777" w:rsidR="00825B67" w:rsidRPr="00C20705" w:rsidRDefault="00825B67" w:rsidP="00825B67">
                            <w:pPr>
                              <w:pStyle w:val="NormalWeb"/>
                              <w:spacing w:before="0" w:beforeAutospacing="0" w:after="0" w:afterAutospacing="0"/>
                              <w:jc w:val="center"/>
                              <w:rPr>
                                <w:sz w:val="36"/>
                                <w:lang w:val="en-GB"/>
                              </w:rPr>
                            </w:pPr>
                          </w:p>
                          <w:p w14:paraId="7B0EEA61" w14:textId="1F968FAF" w:rsidR="00C05F55" w:rsidRDefault="00825B67" w:rsidP="00825B67">
                            <w:pPr>
                              <w:pStyle w:val="NormalWeb"/>
                              <w:spacing w:before="0" w:beforeAutospacing="0" w:after="0" w:afterAutospacing="0"/>
                              <w:jc w:val="center"/>
                              <w:rPr>
                                <w:rFonts w:ascii="Museo 100" w:hAnsi="Museo 100" w:cstheme="minorBidi"/>
                                <w:color w:val="0071BB"/>
                                <w:kern w:val="24"/>
                                <w:szCs w:val="22"/>
                                <w:lang w:val="en-GB"/>
                              </w:rPr>
                            </w:pPr>
                            <w:r w:rsidRPr="00C20705">
                              <w:rPr>
                                <w:rFonts w:ascii="Museo 100" w:hAnsi="Museo 100" w:cstheme="minorBidi"/>
                                <w:color w:val="0071BB"/>
                                <w:kern w:val="24"/>
                                <w:szCs w:val="22"/>
                                <w:lang w:val="en-GB"/>
                              </w:rPr>
                              <w:t>Project coordinator:</w:t>
                            </w:r>
                            <w:r w:rsidR="00C05F55">
                              <w:rPr>
                                <w:rFonts w:ascii="Museo 100" w:hAnsi="Museo 100" w:cstheme="minorBidi"/>
                                <w:color w:val="0071BB"/>
                                <w:kern w:val="24"/>
                                <w:szCs w:val="22"/>
                                <w:lang w:val="en-GB"/>
                              </w:rPr>
                              <w:t xml:space="preserve"> Ana I. Morales</w:t>
                            </w:r>
                          </w:p>
                          <w:p w14:paraId="774D292C" w14:textId="064281B4" w:rsidR="00825B67" w:rsidRPr="00C20705" w:rsidRDefault="00825B67" w:rsidP="00825B67">
                            <w:pPr>
                              <w:pStyle w:val="NormalWeb"/>
                              <w:spacing w:before="0" w:beforeAutospacing="0" w:after="0" w:afterAutospacing="0"/>
                              <w:jc w:val="center"/>
                              <w:rPr>
                                <w:sz w:val="28"/>
                                <w:lang w:val="en-GB"/>
                              </w:rPr>
                            </w:pPr>
                            <w:r w:rsidRPr="00C20705">
                              <w:rPr>
                                <w:rFonts w:ascii="Museo 100" w:hAnsi="Museo 100" w:cstheme="minorBidi"/>
                                <w:color w:val="0071BB"/>
                                <w:kern w:val="24"/>
                                <w:szCs w:val="22"/>
                                <w:lang w:val="en-US"/>
                              </w:rPr>
                              <w:t>Headquarters office in Salamanca.</w:t>
                            </w:r>
                          </w:p>
                          <w:p w14:paraId="66317937" w14:textId="77777777" w:rsidR="00825B67" w:rsidRPr="00C20705" w:rsidRDefault="00825B67" w:rsidP="00825B67">
                            <w:pPr>
                              <w:pStyle w:val="NormalWeb"/>
                              <w:spacing w:before="0" w:beforeAutospacing="0" w:after="0" w:afterAutospacing="0"/>
                              <w:jc w:val="center"/>
                              <w:rPr>
                                <w:sz w:val="28"/>
                                <w:lang w:val="en-GB"/>
                              </w:rPr>
                            </w:pPr>
                            <w:r w:rsidRPr="00C20705">
                              <w:rPr>
                                <w:rFonts w:ascii="Museo 100" w:hAnsi="Museo 100" w:cstheme="minorBidi"/>
                                <w:color w:val="0071BB"/>
                                <w:kern w:val="24"/>
                                <w:szCs w:val="22"/>
                                <w:lang w:val="en-US"/>
                              </w:rPr>
                              <w:t>Dept. Building, Campus Miguel de Unamuno, 37007.</w:t>
                            </w:r>
                          </w:p>
                          <w:p w14:paraId="1304131E" w14:textId="41DEE64D" w:rsidR="00825B67" w:rsidRPr="00C20705" w:rsidRDefault="00825B67" w:rsidP="00825B67">
                            <w:pPr>
                              <w:pStyle w:val="NormalWeb"/>
                              <w:spacing w:before="0" w:beforeAutospacing="0" w:after="0" w:afterAutospacing="0"/>
                              <w:jc w:val="center"/>
                              <w:rPr>
                                <w:sz w:val="28"/>
                              </w:rPr>
                            </w:pPr>
                            <w:r w:rsidRPr="00C20705">
                              <w:rPr>
                                <w:rFonts w:ascii="Museo 100" w:hAnsi="Museo 100" w:cstheme="minorBidi"/>
                                <w:color w:val="0071BB"/>
                                <w:kern w:val="24"/>
                                <w:szCs w:val="22"/>
                                <w:lang w:val="en-US"/>
                              </w:rPr>
                              <w:t xml:space="preserve">Contact Phone: +34 </w:t>
                            </w:r>
                            <w:r w:rsidR="00C05F55">
                              <w:rPr>
                                <w:rFonts w:ascii="Museo 100" w:hAnsi="Museo 100" w:cstheme="minorBidi"/>
                                <w:color w:val="0071BB"/>
                                <w:kern w:val="24"/>
                                <w:szCs w:val="22"/>
                                <w:lang w:val="en-US"/>
                              </w:rPr>
                              <w:t>663 056 665</w:t>
                            </w:r>
                          </w:p>
                        </w:txbxContent>
                      </wps:txbx>
                      <wps:bodyPr vert="horz" lIns="91440" tIns="45720" rIns="91440" bIns="45720" rtlCol="0" anchor="ctr">
                        <a:noAutofit/>
                      </wps:bodyPr>
                    </wps:wsp>
                  </a:graphicData>
                </a:graphic>
                <wp14:sizeRelV relativeFrom="margin">
                  <wp14:pctHeight>0</wp14:pctHeight>
                </wp14:sizeRelV>
              </wp:anchor>
            </w:drawing>
          </mc:Choice>
          <mc:Fallback>
            <w:pict>
              <v:shape w14:anchorId="5D65DCBC" id="_x0000_s1029" type="#_x0000_t202" style="position:absolute;margin-left:61.2pt;margin-top:39.35pt;width:313.85pt;height:165.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IEruwEAAGIDAAAOAAAAZHJzL2Uyb0RvYy54bWysU8Fu2zAMvQ/oPwi6L7bTpG2MOMW6YkOB&#10;YhvQ7gMUWYqFWaIgsbGzrx8lp2m23YZdZFN8enqPpNa3o+3ZXoVowDW8mpWcKSehNW7X8O/Pn97f&#10;cBZRuFb04FTDDyry283Fu/XgazWHDvpWBUYkLtaDb3iH6OuiiLJTVsQZeOUoqSFYgRSGXdEGMRC7&#10;7Yt5WV4VA4TWB5AqRtq9n5J8k/m1VhK/ah0Vsr7hpA3zGvK6TWuxWYt6F4TvjDzKEP+gwgrj6NIT&#10;1b1AwV6C+YvKGhkggsaZBFuA1kaq7IHcVOUfbp464VX2QsWJ/lSm+P9o5Zf9t8BMS72jTjlhqUfP&#10;BqEHVqXiDD7WhHnyhMLxDkYCZqPRP4L8EQlSnGGmA5HQqRijDjZ9ySajg1T/w6nmakQmafNydbNc&#10;rirOJOXm5ep6US7TxcXbcR8iflZgWfppeKCmZgli/xhxgr5CjmomAUkXjtsx27t8dbOF9kBmaGaJ&#10;q4Pwk7P+wVFJV9VikUYkB4vl9ZyCcJ7Z/pbB/iNMQyWcJJ6GSwxZl4MPLwjaZG1JxHTlURs1Mrs7&#10;Dl2alPM4o96exuYXAAAA//8DAFBLAwQUAAYACAAAACEAt5ygrOEAAAAKAQAADwAAAGRycy9kb3du&#10;cmV2LnhtbEyPQU7DMBBF90jcwRokNlFrN7QkhDgVQoJVpULbA7jJEEeNx1HspAmnx6xg+TVP/7/J&#10;t5Np2Yi9ayxJWC0FMKTSVg3VEk7Ht0UKzHlFlWotoYQZHWyL25tcZZW90ieOB1+zUEIuUxK0913G&#10;uSs1GuWWtkMKty/bG+VD7Gte9eoayk3LYyEeuVENhQWtOnzVWF4Og5HwPg+prx/0Ptp8R2PysTvN&#10;0e4i5f3d9PIMzOPk/2D41Q/qUASnsx2ocqwNOY7XAZWQpAmwACQbsQJ2lrAWTwJ4kfP/LxQ/AAAA&#10;//8DAFBLAQItABQABgAIAAAAIQC2gziS/gAAAOEBAAATAAAAAAAAAAAAAAAAAAAAAABbQ29udGVu&#10;dF9UeXBlc10ueG1sUEsBAi0AFAAGAAgAAAAhADj9If/WAAAAlAEAAAsAAAAAAAAAAAAAAAAALwEA&#10;AF9yZWxzLy5yZWxzUEsBAi0AFAAGAAgAAAAhADbIgSu7AQAAYgMAAA4AAAAAAAAAAAAAAAAALgIA&#10;AGRycy9lMm9Eb2MueG1sUEsBAi0AFAAGAAgAAAAhALecoKzhAAAACgEAAA8AAAAAAAAAAAAAAAAA&#10;FQQAAGRycy9kb3ducmV2LnhtbFBLBQYAAAAABAAEAPMAAAAjBQAAAAA=&#10;" filled="f" stroked="f">
                <v:path arrowok="t"/>
                <v:textbox>
                  <w:txbxContent>
                    <w:p w14:paraId="5E734648" w14:textId="77777777" w:rsidR="00825B67" w:rsidRPr="00C20705" w:rsidRDefault="00C272F5" w:rsidP="00825B67">
                      <w:pPr>
                        <w:pStyle w:val="NormalWeb"/>
                        <w:spacing w:before="0" w:beforeAutospacing="0" w:after="0" w:afterAutospacing="0"/>
                        <w:jc w:val="center"/>
                        <w:rPr>
                          <w:rFonts w:ascii="Museo 100" w:hAnsi="Museo 100" w:cstheme="minorBidi"/>
                          <w:color w:val="0071BB"/>
                          <w:kern w:val="24"/>
                          <w:sz w:val="32"/>
                          <w:szCs w:val="22"/>
                          <w:lang w:val="en-GB"/>
                        </w:rPr>
                      </w:pPr>
                      <w:hyperlink r:id="rId18" w:history="1">
                        <w:r w:rsidR="00825B67" w:rsidRPr="00C20705">
                          <w:rPr>
                            <w:rStyle w:val="Hipervnculo"/>
                            <w:rFonts w:ascii="Museo 100" w:hAnsi="Museo 100" w:cstheme="minorBidi"/>
                            <w:kern w:val="24"/>
                            <w:sz w:val="32"/>
                            <w:szCs w:val="22"/>
                            <w:lang w:val="en-GB"/>
                          </w:rPr>
                          <w:t>https://toxoer.com</w:t>
                        </w:r>
                      </w:hyperlink>
                    </w:p>
                    <w:p w14:paraId="075C221C" w14:textId="77777777" w:rsidR="00825B67" w:rsidRPr="00C20705" w:rsidRDefault="00825B67" w:rsidP="00825B67">
                      <w:pPr>
                        <w:pStyle w:val="NormalWeb"/>
                        <w:spacing w:before="0" w:beforeAutospacing="0" w:after="0" w:afterAutospacing="0"/>
                        <w:jc w:val="center"/>
                        <w:rPr>
                          <w:rFonts w:ascii="Museo 100" w:hAnsi="Museo 100" w:cstheme="minorBidi"/>
                          <w:color w:val="0071BB"/>
                          <w:kern w:val="24"/>
                          <w:sz w:val="32"/>
                          <w:szCs w:val="22"/>
                          <w:lang w:val="en-GB"/>
                        </w:rPr>
                      </w:pPr>
                    </w:p>
                    <w:p w14:paraId="74953980" w14:textId="77777777" w:rsidR="00825B67" w:rsidRPr="00C20705" w:rsidRDefault="00825B67" w:rsidP="00825B67">
                      <w:pPr>
                        <w:pStyle w:val="NormalWeb"/>
                        <w:spacing w:before="0" w:beforeAutospacing="0" w:after="0" w:afterAutospacing="0"/>
                        <w:jc w:val="center"/>
                        <w:rPr>
                          <w:sz w:val="36"/>
                          <w:lang w:val="en-GB"/>
                        </w:rPr>
                      </w:pPr>
                    </w:p>
                    <w:p w14:paraId="7B0EEA61" w14:textId="1F968FAF" w:rsidR="00C05F55" w:rsidRDefault="00825B67" w:rsidP="00825B67">
                      <w:pPr>
                        <w:pStyle w:val="NormalWeb"/>
                        <w:spacing w:before="0" w:beforeAutospacing="0" w:after="0" w:afterAutospacing="0"/>
                        <w:jc w:val="center"/>
                        <w:rPr>
                          <w:rFonts w:ascii="Museo 100" w:hAnsi="Museo 100" w:cstheme="minorBidi"/>
                          <w:color w:val="0071BB"/>
                          <w:kern w:val="24"/>
                          <w:szCs w:val="22"/>
                          <w:lang w:val="en-GB"/>
                        </w:rPr>
                      </w:pPr>
                      <w:r w:rsidRPr="00C20705">
                        <w:rPr>
                          <w:rFonts w:ascii="Museo 100" w:hAnsi="Museo 100" w:cstheme="minorBidi"/>
                          <w:color w:val="0071BB"/>
                          <w:kern w:val="24"/>
                          <w:szCs w:val="22"/>
                          <w:lang w:val="en-GB"/>
                        </w:rPr>
                        <w:t>Project coordinator:</w:t>
                      </w:r>
                      <w:r w:rsidR="00C05F55">
                        <w:rPr>
                          <w:rFonts w:ascii="Museo 100" w:hAnsi="Museo 100" w:cstheme="minorBidi"/>
                          <w:color w:val="0071BB"/>
                          <w:kern w:val="24"/>
                          <w:szCs w:val="22"/>
                          <w:lang w:val="en-GB"/>
                        </w:rPr>
                        <w:t xml:space="preserve"> Ana I. Morales</w:t>
                      </w:r>
                    </w:p>
                    <w:p w14:paraId="774D292C" w14:textId="064281B4" w:rsidR="00825B67" w:rsidRPr="00C20705" w:rsidRDefault="00825B67" w:rsidP="00825B67">
                      <w:pPr>
                        <w:pStyle w:val="NormalWeb"/>
                        <w:spacing w:before="0" w:beforeAutospacing="0" w:after="0" w:afterAutospacing="0"/>
                        <w:jc w:val="center"/>
                        <w:rPr>
                          <w:sz w:val="28"/>
                          <w:lang w:val="en-GB"/>
                        </w:rPr>
                      </w:pPr>
                      <w:r w:rsidRPr="00C20705">
                        <w:rPr>
                          <w:rFonts w:ascii="Museo 100" w:hAnsi="Museo 100" w:cstheme="minorBidi"/>
                          <w:color w:val="0071BB"/>
                          <w:kern w:val="24"/>
                          <w:szCs w:val="22"/>
                          <w:lang w:val="en-US"/>
                        </w:rPr>
                        <w:t>Headquarters office in Salamanca.</w:t>
                      </w:r>
                    </w:p>
                    <w:p w14:paraId="66317937" w14:textId="77777777" w:rsidR="00825B67" w:rsidRPr="00C20705" w:rsidRDefault="00825B67" w:rsidP="00825B67">
                      <w:pPr>
                        <w:pStyle w:val="NormalWeb"/>
                        <w:spacing w:before="0" w:beforeAutospacing="0" w:after="0" w:afterAutospacing="0"/>
                        <w:jc w:val="center"/>
                        <w:rPr>
                          <w:sz w:val="28"/>
                          <w:lang w:val="en-GB"/>
                        </w:rPr>
                      </w:pPr>
                      <w:r w:rsidRPr="00C20705">
                        <w:rPr>
                          <w:rFonts w:ascii="Museo 100" w:hAnsi="Museo 100" w:cstheme="minorBidi"/>
                          <w:color w:val="0071BB"/>
                          <w:kern w:val="24"/>
                          <w:szCs w:val="22"/>
                          <w:lang w:val="en-US"/>
                        </w:rPr>
                        <w:t>Dept. Building, Campus Miguel de Unamuno, 37007.</w:t>
                      </w:r>
                    </w:p>
                    <w:p w14:paraId="1304131E" w14:textId="41DEE64D" w:rsidR="00825B67" w:rsidRPr="00C20705" w:rsidRDefault="00825B67" w:rsidP="00825B67">
                      <w:pPr>
                        <w:pStyle w:val="NormalWeb"/>
                        <w:spacing w:before="0" w:beforeAutospacing="0" w:after="0" w:afterAutospacing="0"/>
                        <w:jc w:val="center"/>
                        <w:rPr>
                          <w:sz w:val="28"/>
                        </w:rPr>
                      </w:pPr>
                      <w:r w:rsidRPr="00C20705">
                        <w:rPr>
                          <w:rFonts w:ascii="Museo 100" w:hAnsi="Museo 100" w:cstheme="minorBidi"/>
                          <w:color w:val="0071BB"/>
                          <w:kern w:val="24"/>
                          <w:szCs w:val="22"/>
                          <w:lang w:val="en-US"/>
                        </w:rPr>
                        <w:t xml:space="preserve">Contact Phone: +34 </w:t>
                      </w:r>
                      <w:r w:rsidR="00C05F55">
                        <w:rPr>
                          <w:rFonts w:ascii="Museo 100" w:hAnsi="Museo 100" w:cstheme="minorBidi"/>
                          <w:color w:val="0071BB"/>
                          <w:kern w:val="24"/>
                          <w:szCs w:val="22"/>
                          <w:lang w:val="en-US"/>
                        </w:rPr>
                        <w:t>663 056 665</w:t>
                      </w:r>
                    </w:p>
                  </w:txbxContent>
                </v:textbox>
              </v:shape>
            </w:pict>
          </mc:Fallback>
        </mc:AlternateContent>
      </w:r>
    </w:p>
    <w:sectPr w:rsidR="00825B67" w:rsidRPr="000B0E6F" w:rsidSect="001235EC">
      <w:headerReference w:type="default" r:id="rId19"/>
      <w:footerReference w:type="default" r:id="rId20"/>
      <w:pgSz w:w="11900" w:h="16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D30B5" w14:textId="77777777" w:rsidR="00963EDB" w:rsidRDefault="00963EDB" w:rsidP="00642EE5">
      <w:r>
        <w:separator/>
      </w:r>
    </w:p>
  </w:endnote>
  <w:endnote w:type="continuationSeparator" w:id="0">
    <w:p w14:paraId="087EEC74" w14:textId="77777777" w:rsidR="00963EDB" w:rsidRDefault="00963EDB" w:rsidP="00642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Grande">
    <w:altName w:val="Times New Roman"/>
    <w:panose1 w:val="00000000000000000000"/>
    <w:charset w:val="00"/>
    <w:family w:val="roman"/>
    <w:notTrueType/>
    <w:pitch w:val="default"/>
  </w:font>
  <w:font w:name="Yu Mincho">
    <w:panose1 w:val="02020400000000000000"/>
    <w:charset w:val="80"/>
    <w:family w:val="roman"/>
    <w:pitch w:val="variable"/>
    <w:sig w:usb0="800002E7" w:usb1="2AC7FCF0" w:usb2="00000012" w:usb3="00000000" w:csb0="0002009F" w:csb1="00000000"/>
  </w:font>
  <w:font w:name="Museo 700">
    <w:altName w:val="Arial"/>
    <w:panose1 w:val="00000000000000000000"/>
    <w:charset w:val="00"/>
    <w:family w:val="modern"/>
    <w:notTrueType/>
    <w:pitch w:val="variable"/>
    <w:sig w:usb0="00000001" w:usb1="4000004A" w:usb2="00000000" w:usb3="00000000" w:csb0="00000093" w:csb1="00000000"/>
  </w:font>
  <w:font w:name="Museo 100">
    <w:altName w:val="Arial"/>
    <w:panose1 w:val="00000000000000000000"/>
    <w:charset w:val="00"/>
    <w:family w:val="modern"/>
    <w:notTrueType/>
    <w:pitch w:val="variable"/>
    <w:sig w:usb0="00000001" w:usb1="4000004A" w:usb2="00000000" w:usb3="00000000" w:csb0="00000093" w:csb1="00000000"/>
  </w:font>
  <w:font w:name="Garamond">
    <w:panose1 w:val="02020404030301010803"/>
    <w:charset w:val="CC"/>
    <w:family w:val="roman"/>
    <w:pitch w:val="variable"/>
    <w:sig w:usb0="00000287" w:usb1="00000000" w:usb2="00000000" w:usb3="00000000" w:csb0="0000009F" w:csb1="00000000"/>
  </w:font>
  <w:font w:name="+mj-ea">
    <w:panose1 w:val="00000000000000000000"/>
    <w:charset w:val="00"/>
    <w:family w:val="roman"/>
    <w:notTrueType/>
    <w:pitch w:val="default"/>
  </w:font>
  <w:font w:name="+mj-cs">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3512F" w14:textId="1B0B2E80" w:rsidR="00481872" w:rsidRPr="003956E4" w:rsidRDefault="005B1B13" w:rsidP="005B1B13">
    <w:pPr>
      <w:pStyle w:val="Footer"/>
      <w:ind w:left="-1134"/>
      <w:rPr>
        <w:color w:val="0070C0"/>
      </w:rPr>
    </w:pPr>
    <w:r w:rsidRPr="005B1B13">
      <w:rPr>
        <w:noProof/>
        <w:color w:val="0070C0"/>
        <w:lang w:val="en-US"/>
      </w:rPr>
      <w:drawing>
        <wp:anchor distT="0" distB="0" distL="114300" distR="114300" simplePos="0" relativeHeight="251682816" behindDoc="0" locked="0" layoutInCell="1" allowOverlap="1" wp14:anchorId="28E4E14C" wp14:editId="20BDC9F0">
          <wp:simplePos x="0" y="0"/>
          <wp:positionH relativeFrom="column">
            <wp:posOffset>208915</wp:posOffset>
          </wp:positionH>
          <wp:positionV relativeFrom="paragraph">
            <wp:posOffset>-110490</wp:posOffset>
          </wp:positionV>
          <wp:extent cx="1790700" cy="511175"/>
          <wp:effectExtent l="0" t="0" r="0" b="3175"/>
          <wp:wrapNone/>
          <wp:docPr id="2073"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90700" cy="511175"/>
                  </a:xfrm>
                  <a:prstGeom prst="rect">
                    <a:avLst/>
                  </a:prstGeom>
                </pic:spPr>
              </pic:pic>
            </a:graphicData>
          </a:graphic>
          <wp14:sizeRelH relativeFrom="page">
            <wp14:pctWidth>0</wp14:pctWidth>
          </wp14:sizeRelH>
          <wp14:sizeRelV relativeFrom="page">
            <wp14:pctHeight>0</wp14:pctHeight>
          </wp14:sizeRelV>
        </wp:anchor>
      </w:drawing>
    </w:r>
    <w:r w:rsidRPr="005B1B13">
      <w:rPr>
        <w:noProof/>
        <w:color w:val="0070C0"/>
        <w:lang w:val="en-US"/>
      </w:rPr>
      <w:drawing>
        <wp:anchor distT="0" distB="0" distL="114300" distR="114300" simplePos="0" relativeHeight="251680768" behindDoc="0" locked="0" layoutInCell="1" allowOverlap="1" wp14:anchorId="5CC615A3" wp14:editId="299293F4">
          <wp:simplePos x="0" y="0"/>
          <wp:positionH relativeFrom="column">
            <wp:posOffset>6036945</wp:posOffset>
          </wp:positionH>
          <wp:positionV relativeFrom="paragraph">
            <wp:posOffset>-27305</wp:posOffset>
          </wp:positionV>
          <wp:extent cx="1235075" cy="458470"/>
          <wp:effectExtent l="0" t="0" r="3175" b="0"/>
          <wp:wrapNone/>
          <wp:docPr id="2074" name="Picture 2" descr="Risultati immagini per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Risultati immagini per creative commons"/>
                  <pic:cNvPicPr>
                    <a:picLocks noChangeAspect="1" noChangeArrowheads="1"/>
                  </pic:cNvPicPr>
                </pic:nvPicPr>
                <pic:blipFill rotWithShape="1">
                  <a:blip r:embed="rId2">
                    <a:extLst>
                      <a:ext uri="{28A0092B-C50C-407E-A947-70E740481C1C}">
                        <a14:useLocalDpi xmlns:a14="http://schemas.microsoft.com/office/drawing/2010/main" val="0"/>
                      </a:ext>
                    </a:extLst>
                  </a:blip>
                  <a:srcRect t="66646" r="50362"/>
                  <a:stretch/>
                </pic:blipFill>
                <pic:spPr bwMode="auto">
                  <a:xfrm>
                    <a:off x="0" y="0"/>
                    <a:ext cx="1235075" cy="458470"/>
                  </a:xfrm>
                  <a:prstGeom prst="rect">
                    <a:avLst/>
                  </a:prstGeom>
                  <a:noFill/>
                  <a:extLst/>
                </pic:spPr>
              </pic:pic>
            </a:graphicData>
          </a:graphic>
          <wp14:sizeRelH relativeFrom="margin">
            <wp14:pctWidth>0</wp14:pctWidth>
          </wp14:sizeRelH>
          <wp14:sizeRelV relativeFrom="margin">
            <wp14:pctHeight>0</wp14:pctHeight>
          </wp14:sizeRelV>
        </wp:anchor>
      </w:drawing>
    </w:r>
    <w:r w:rsidRPr="005B1B13">
      <w:rPr>
        <w:noProof/>
        <w:color w:val="0070C0"/>
        <w:lang w:val="en-US"/>
      </w:rPr>
      <mc:AlternateContent>
        <mc:Choice Requires="wps">
          <w:drawing>
            <wp:anchor distT="0" distB="0" distL="114300" distR="114300" simplePos="0" relativeHeight="251681792" behindDoc="0" locked="0" layoutInCell="1" allowOverlap="1" wp14:anchorId="42AF15CA" wp14:editId="1703B61A">
              <wp:simplePos x="0" y="0"/>
              <wp:positionH relativeFrom="column">
                <wp:posOffset>3890010</wp:posOffset>
              </wp:positionH>
              <wp:positionV relativeFrom="paragraph">
                <wp:posOffset>-276225</wp:posOffset>
              </wp:positionV>
              <wp:extent cx="2147570" cy="960120"/>
              <wp:effectExtent l="0" t="0" r="0" b="0"/>
              <wp:wrapNone/>
              <wp:docPr id="17" name="Titol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7570" cy="960120"/>
                      </a:xfrm>
                      <a:prstGeom prst="rect">
                        <a:avLst/>
                      </a:prstGeom>
                    </wps:spPr>
                    <wps:txbx>
                      <w:txbxContent>
                        <w:p w14:paraId="066DD637" w14:textId="77777777" w:rsidR="005B1B13" w:rsidRPr="0058691E" w:rsidRDefault="005B1B13" w:rsidP="005B1B13">
                          <w:pPr>
                            <w:pStyle w:val="BalloonText"/>
                            <w:jc w:val="right"/>
                            <w:rPr>
                              <w:lang w:val="en-GB"/>
                            </w:rPr>
                          </w:pPr>
                          <w:r w:rsidRPr="005B1B13">
                            <w:rPr>
                              <w:rFonts w:ascii="Museo 100" w:hAnsi="Museo 100"/>
                              <w:color w:val="222A35"/>
                              <w:kern w:val="24"/>
                              <w:sz w:val="16"/>
                              <w:szCs w:val="22"/>
                              <w:lang w:val="en-GB"/>
                            </w:rPr>
                            <w:t>This work is licensed under a Creative commons attribution – non commercial 4.0 international license</w:t>
                          </w:r>
                        </w:p>
                      </w:txbxContent>
                    </wps:txbx>
                    <wps:bodyPr vert="horz" lIns="91440" tIns="45720" rIns="91440" bIns="45720" rtlCol="0" anchor="ctr">
                      <a:noAutofit/>
                    </wps:bodyPr>
                  </wps:wsp>
                </a:graphicData>
              </a:graphic>
            </wp:anchor>
          </w:drawing>
        </mc:Choice>
        <mc:Fallback>
          <w:pict>
            <v:shapetype w14:anchorId="42AF15CA" id="_x0000_t202" coordsize="21600,21600" o:spt="202" path="m,l,21600r21600,l21600,xe">
              <v:stroke joinstyle="miter"/>
              <v:path gradientshapeok="t" o:connecttype="rect"/>
            </v:shapetype>
            <v:shape id="_x0000_s1031" type="#_x0000_t202" style="position:absolute;left:0;text-align:left;margin-left:306.3pt;margin-top:-21.75pt;width:169.1pt;height:75.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2ERuAEAAGEDAAAOAAAAZHJzL2Uyb0RvYy54bWysU8GO0zAQvSPxD5bv1EnV3bJR0xWwAiGt&#10;AGmXD3Adu7GIPdbY26R8PWOn2y1wQ1yc2PP85r2Z8eZ2cgM7aIwWfMvrRcWZ9go66/ct//748c1b&#10;zmKSvpMDeN3yo478dvv61WYMjV5CD0OnkRGJj80YWt6nFBohouq1k3EBQXsKGkAnE21xLzqUI7G7&#10;QSyr6lqMgF1AUDpGOr2bg3xb+I3RKn01JurEhpaTtlRWLOsur2K7kc0eZeitOsmQ/6DCSesp6Znq&#10;TibJntD+ReWsQohg0kKBE2CMVbp4IDd19Yebh14GXbxQcWI4lyn+P1r15fANme2od2vOvHTUo0eb&#10;YABW5+KMITaEeQiEStN7mAhYjMZwD+pHJIi4wMwXIqFzMSaDLn/JJqOLVP/jueZ6SkzR4bJera/W&#10;FFIUu7mu6mVpini5HTCmTxocyz8tR+ppUSAP9zHl/LJ5hpzEzPmzrDTtptnds5kddEfyQiNLXD3g&#10;T86Gz54qelOvVnlCymZ1tSYdDC8ju98iafgA80xJr4in5Sph0eXh3VMCY4u2LGJOedJGfSySTzOX&#10;B+VyX1AvL2P7CwAA//8DAFBLAwQUAAYACAAAACEADzB6vOIAAAALAQAADwAAAGRycy9kb3ducmV2&#10;LnhtbEyPQU7DMBBF90jcwRokNlHrtCVJCXEqhASrSoXSA7ixiaPG4yh20oTTM6xgOZqn/98vdpNt&#10;2ah73zgUsFrGwDRWTjVYCzh9vi62wHyQqGTrUAuYtYddeXtTyFy5K37o8RhqRiHocynAhNDlnPvK&#10;aCv90nUa6ffleisDnX3NVS+vFG5bvo7jlFvZIDUY2ekXo6vLcbAC3uZhG+qNOUTJdzRm7/vTHO0v&#10;QtzfTc9PwIKewh8Mv/qkDiU5nd2AyrNWQLpap4QKWDxsEmBEPCYxjTkTGmcZ8LLg/zeUPwAAAP//&#10;AwBQSwECLQAUAAYACAAAACEAtoM4kv4AAADhAQAAEwAAAAAAAAAAAAAAAAAAAAAAW0NvbnRlbnRf&#10;VHlwZXNdLnhtbFBLAQItABQABgAIAAAAIQA4/SH/1gAAAJQBAAALAAAAAAAAAAAAAAAAAC8BAABf&#10;cmVscy8ucmVsc1BLAQItABQABgAIAAAAIQAIY2ERuAEAAGEDAAAOAAAAAAAAAAAAAAAAAC4CAABk&#10;cnMvZTJvRG9jLnhtbFBLAQItABQABgAIAAAAIQAPMHq84gAAAAsBAAAPAAAAAAAAAAAAAAAAABIE&#10;AABkcnMvZG93bnJldi54bWxQSwUGAAAAAAQABADzAAAAIQUAAAAA&#10;" filled="f" stroked="f">
              <v:path arrowok="t"/>
              <v:textbox>
                <w:txbxContent>
                  <w:p w14:paraId="066DD637" w14:textId="77777777" w:rsidR="005B1B13" w:rsidRPr="0058691E" w:rsidRDefault="005B1B13" w:rsidP="005B1B13">
                    <w:pPr>
                      <w:pStyle w:val="Textodeglobo"/>
                      <w:jc w:val="right"/>
                      <w:rPr>
                        <w:lang w:val="en-GB"/>
                      </w:rPr>
                    </w:pPr>
                    <w:r w:rsidRPr="005B1B13">
                      <w:rPr>
                        <w:rFonts w:ascii="Museo 100" w:hAnsi="Museo 100"/>
                        <w:color w:val="222A35"/>
                        <w:kern w:val="24"/>
                        <w:sz w:val="16"/>
                        <w:szCs w:val="22"/>
                        <w:lang w:val="en-GB"/>
                      </w:rPr>
                      <w:t>This work is licensed under a Creative commons attribution – non commercial 4.0 international license</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7FE2D" w14:textId="36F61E41" w:rsidR="005B1B13" w:rsidRPr="003956E4" w:rsidRDefault="00D41986" w:rsidP="005B1B13">
    <w:pPr>
      <w:pStyle w:val="Footer"/>
      <w:ind w:left="-1134"/>
      <w:rPr>
        <w:color w:val="0070C0"/>
      </w:rPr>
    </w:pPr>
    <w:r>
      <w:rPr>
        <w:noProof/>
        <w:color w:val="0070C0"/>
        <w:lang w:val="en-US"/>
      </w:rPr>
      <mc:AlternateContent>
        <mc:Choice Requires="wps">
          <w:drawing>
            <wp:anchor distT="0" distB="0" distL="114300" distR="114300" simplePos="0" relativeHeight="251684864" behindDoc="0" locked="0" layoutInCell="1" allowOverlap="1" wp14:anchorId="1AF36BFF" wp14:editId="0749A75C">
              <wp:simplePos x="0" y="0"/>
              <wp:positionH relativeFrom="column">
                <wp:posOffset>5683885</wp:posOffset>
              </wp:positionH>
              <wp:positionV relativeFrom="paragraph">
                <wp:posOffset>497840</wp:posOffset>
              </wp:positionV>
              <wp:extent cx="457200" cy="295275"/>
              <wp:effectExtent l="0" t="0" r="0" b="9525"/>
              <wp:wrapNone/>
              <wp:docPr id="16" name="Cuadro de texto 16"/>
              <wp:cNvGraphicFramePr/>
              <a:graphic xmlns:a="http://schemas.openxmlformats.org/drawingml/2006/main">
                <a:graphicData uri="http://schemas.microsoft.com/office/word/2010/wordprocessingShape">
                  <wps:wsp>
                    <wps:cNvSpPr txBox="1"/>
                    <wps:spPr>
                      <a:xfrm>
                        <a:off x="0" y="0"/>
                        <a:ext cx="4572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2747B2" w14:textId="77777777" w:rsidR="00D41986" w:rsidRPr="00D41986" w:rsidRDefault="00D41986" w:rsidP="00D41986">
                          <w:pPr>
                            <w:rPr>
                              <w:b/>
                              <w:sz w:val="28"/>
                              <w:szCs w:val="28"/>
                              <w:lang w:val="es-ES"/>
                            </w:rPr>
                          </w:pPr>
                          <w:r w:rsidRPr="00D41986">
                            <w:rPr>
                              <w:b/>
                              <w:color w:val="0070C0"/>
                              <w:sz w:val="28"/>
                              <w:szCs w:val="28"/>
                            </w:rPr>
                            <w:fldChar w:fldCharType="begin"/>
                          </w:r>
                          <w:r w:rsidRPr="00D41986">
                            <w:rPr>
                              <w:b/>
                              <w:color w:val="0070C0"/>
                              <w:sz w:val="28"/>
                              <w:szCs w:val="28"/>
                            </w:rPr>
                            <w:instrText>PAGE   \* MERGEFORMAT</w:instrText>
                          </w:r>
                          <w:r w:rsidRPr="00D41986">
                            <w:rPr>
                              <w:b/>
                              <w:color w:val="0070C0"/>
                              <w:sz w:val="28"/>
                              <w:szCs w:val="28"/>
                            </w:rPr>
                            <w:fldChar w:fldCharType="separate"/>
                          </w:r>
                          <w:r w:rsidR="00D20C29" w:rsidRPr="00D20C29">
                            <w:rPr>
                              <w:b/>
                              <w:noProof/>
                              <w:color w:val="0070C0"/>
                              <w:sz w:val="28"/>
                              <w:szCs w:val="28"/>
                              <w:lang w:val="es-ES"/>
                            </w:rPr>
                            <w:t>10</w:t>
                          </w:r>
                          <w:r w:rsidRPr="00D41986">
                            <w:rPr>
                              <w:b/>
                              <w:color w:val="0070C0"/>
                              <w:sz w:val="28"/>
                              <w:szCs w:val="2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F36BFF" id="_x0000_t202" coordsize="21600,21600" o:spt="202" path="m,l,21600r21600,l21600,xe">
              <v:stroke joinstyle="miter"/>
              <v:path gradientshapeok="t" o:connecttype="rect"/>
            </v:shapetype>
            <v:shape id="Cuadro de texto 16" o:spid="_x0000_s1032" type="#_x0000_t202" style="position:absolute;left:0;text-align:left;margin-left:447.55pt;margin-top:39.2pt;width:36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rWkQIAAJkFAAAOAAAAZHJzL2Uyb0RvYy54bWysVE1v2zAMvQ/YfxB0X5xkSbsGdYosRYcB&#10;RVssHXpWZKkRJomapMTOfv0o2U6yrpcOu9iU+EiKjx+XV43RZCd8UGBLOhoMKRGWQ6Xsc0m/P958&#10;+ERJiMxWTIMVJd2LQK/m799d1m4mxrABXQlP0IkNs9qVdBOjmxVF4BthWBiAExaVErxhEY/+uag8&#10;q9G70cV4ODwravCV88BFCHh73SrpPPuXUvB4L2UQkeiS4tti/vr8XadvMb9ks2fP3Ebx7hnsH15h&#10;mLIY9ODqmkVGtl795coo7iGAjAMOpgApFRc5B8xmNHyRzWrDnMi5IDnBHWgK/88tv9s9eKIqrN0Z&#10;JZYZrNFyyyoPpBIkiiYCQQ3SVLswQ/TKIT42n6FBk/4+4GXKvpHepD/mRVCPhO8PJKMrwvFyMj3H&#10;wlHCUTW+mI7Pp8lLcTR2PsQvAgxJQkk91jBTy3a3IbbQHpJiBdCqulFa50PqG7HUnuwYVlzH/ER0&#10;/gdKW1KX9OzjdJgdW0jmrWdtkxuRO6cLlxJvE8xS3GuRMNp+ExKZy3m+EptxLuwhfkYnlMRQbzHs&#10;8MdXvcW4zQMtcmSw8WBslAWfs8+jdqSs+tFTJls81uYk7yTGZt3klhn39V9Dtce28NDOV3D8RmHx&#10;blmID8zjQGG9cUnEe/xIDUg+dBIlG/C/XrtPeOxz1FJS44CWNPzcMi8o0V8tTsDFaDJJE50Puako&#10;8aea9anGbs0SsCNGuI4czyIa+6h7UXowT7hLFikqqpjlGLuksReXsV0buIu4WCwyCGfYsXhrV44n&#10;14nl1JqPzRPzruvfNEN30I8ym71o4xabLC0sthGkyj2eeG5Z7fjH+c9T0u2qtGBOzxl13Kjz3wAA&#10;AP//AwBQSwMEFAAGAAgAAAAhAGGJcXThAAAACgEAAA8AAABkcnMvZG93bnJldi54bWxMj8tOxDAM&#10;RfdI/ENkJDaISefZB01HCAEjsWPKQ+wyjWlHNE7VZNry95gVLG0fXZ+bbyfbigF7f3SkYD6LQCBV&#10;zhypVvBSPlwnIHzQZHTrCBV8o4dtcX6W68y4kZ5x2IdacAj5TCtoQugyKX3VoNV+5jokvn263urA&#10;Y19L0+uRw20rF1G0kVYfiT80usO7Bquv/ckq+Liq35/89Pg6LtfL7n43lPGbKZW6vJhub0AEnMIf&#10;DL/6rA4FOx3ciYwXrYIkXc8ZVRAnKxAMpJuYFwcmF6sUZJHL/xWKHwAAAP//AwBQSwECLQAUAAYA&#10;CAAAACEAtoM4kv4AAADhAQAAEwAAAAAAAAAAAAAAAAAAAAAAW0NvbnRlbnRfVHlwZXNdLnhtbFBL&#10;AQItABQABgAIAAAAIQA4/SH/1gAAAJQBAAALAAAAAAAAAAAAAAAAAC8BAABfcmVscy8ucmVsc1BL&#10;AQItABQABgAIAAAAIQAJvurWkQIAAJkFAAAOAAAAAAAAAAAAAAAAAC4CAABkcnMvZTJvRG9jLnht&#10;bFBLAQItABQABgAIAAAAIQBhiXF04QAAAAoBAAAPAAAAAAAAAAAAAAAAAOsEAABkcnMvZG93bnJl&#10;di54bWxQSwUGAAAAAAQABADzAAAA+QUAAAAA&#10;" fillcolor="white [3201]" stroked="f" strokeweight=".5pt">
              <v:textbox>
                <w:txbxContent>
                  <w:p w14:paraId="0D2747B2" w14:textId="77777777" w:rsidR="00D41986" w:rsidRPr="00D41986" w:rsidRDefault="00D41986" w:rsidP="00D41986">
                    <w:pPr>
                      <w:rPr>
                        <w:b/>
                        <w:sz w:val="28"/>
                        <w:szCs w:val="28"/>
                        <w:lang w:val="es-ES"/>
                      </w:rPr>
                    </w:pPr>
                    <w:r w:rsidRPr="00D41986">
                      <w:rPr>
                        <w:b/>
                        <w:color w:val="0070C0"/>
                        <w:sz w:val="28"/>
                        <w:szCs w:val="28"/>
                      </w:rPr>
                      <w:fldChar w:fldCharType="begin"/>
                    </w:r>
                    <w:r w:rsidRPr="00D41986">
                      <w:rPr>
                        <w:b/>
                        <w:color w:val="0070C0"/>
                        <w:sz w:val="28"/>
                        <w:szCs w:val="28"/>
                      </w:rPr>
                      <w:instrText>PAGE   \* MERGEFORMAT</w:instrText>
                    </w:r>
                    <w:r w:rsidRPr="00D41986">
                      <w:rPr>
                        <w:b/>
                        <w:color w:val="0070C0"/>
                        <w:sz w:val="28"/>
                        <w:szCs w:val="28"/>
                      </w:rPr>
                      <w:fldChar w:fldCharType="separate"/>
                    </w:r>
                    <w:r w:rsidR="00D20C29" w:rsidRPr="00D20C29">
                      <w:rPr>
                        <w:b/>
                        <w:noProof/>
                        <w:color w:val="0070C0"/>
                        <w:sz w:val="28"/>
                        <w:szCs w:val="28"/>
                        <w:lang w:val="es-ES"/>
                      </w:rPr>
                      <w:t>10</w:t>
                    </w:r>
                    <w:r w:rsidRPr="00D41986">
                      <w:rPr>
                        <w:b/>
                        <w:color w:val="0070C0"/>
                        <w:sz w:val="28"/>
                        <w:szCs w:val="28"/>
                      </w:rPr>
                      <w:fldChar w:fldCharType="end"/>
                    </w:r>
                  </w:p>
                </w:txbxContent>
              </v:textbox>
            </v:shape>
          </w:pict>
        </mc:Fallback>
      </mc:AlternateContent>
    </w:r>
    <w:r>
      <w:rPr>
        <w:noProof/>
        <w:color w:val="0070C0"/>
        <w:lang w:val="en-US"/>
      </w:rPr>
      <w:drawing>
        <wp:inline distT="0" distB="0" distL="0" distR="0" wp14:anchorId="04708ACF" wp14:editId="13D288B1">
          <wp:extent cx="7236460" cy="749935"/>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6460" cy="74993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49F97" w14:textId="77777777" w:rsidR="00963EDB" w:rsidRDefault="00963EDB" w:rsidP="00642EE5">
      <w:r>
        <w:separator/>
      </w:r>
    </w:p>
  </w:footnote>
  <w:footnote w:type="continuationSeparator" w:id="0">
    <w:p w14:paraId="734A0598" w14:textId="77777777" w:rsidR="00963EDB" w:rsidRDefault="00963EDB" w:rsidP="00642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7FD44" w14:textId="07E1F645" w:rsidR="00481872" w:rsidRPr="00825B67" w:rsidRDefault="00825B67" w:rsidP="00825B67">
    <w:pPr>
      <w:pStyle w:val="Header"/>
    </w:pPr>
    <w:r w:rsidRPr="00825B67">
      <w:rPr>
        <w:noProof/>
        <w:lang w:val="en-US"/>
      </w:rPr>
      <w:drawing>
        <wp:anchor distT="0" distB="0" distL="114300" distR="114300" simplePos="0" relativeHeight="251676672" behindDoc="0" locked="0" layoutInCell="1" allowOverlap="1" wp14:anchorId="02B1676C" wp14:editId="6AD9501B">
          <wp:simplePos x="0" y="0"/>
          <wp:positionH relativeFrom="margin">
            <wp:posOffset>2631440</wp:posOffset>
          </wp:positionH>
          <wp:positionV relativeFrom="paragraph">
            <wp:posOffset>55880</wp:posOffset>
          </wp:positionV>
          <wp:extent cx="2114550" cy="2035810"/>
          <wp:effectExtent l="1270" t="0" r="1270" b="1270"/>
          <wp:wrapNone/>
          <wp:docPr id="2173" name="Segnaposto contenuto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Segnaposto contenuto 4"/>
                  <pic:cNvPicPr>
                    <a:picLocks noGrp="1" noChangeAspect="1"/>
                  </pic:cNvPicPr>
                </pic:nvPicPr>
                <pic:blipFill rotWithShape="1">
                  <a:blip r:embed="rId1"/>
                  <a:srcRect l="14951" r="26633"/>
                  <a:stretch/>
                </pic:blipFill>
                <pic:spPr>
                  <a:xfrm rot="5400000">
                    <a:off x="0" y="0"/>
                    <a:ext cx="2114550" cy="2035810"/>
                  </a:xfrm>
                  <a:prstGeom prst="rect">
                    <a:avLst/>
                  </a:prstGeom>
                </pic:spPr>
              </pic:pic>
            </a:graphicData>
          </a:graphic>
          <wp14:sizeRelH relativeFrom="margin">
            <wp14:pctWidth>0</wp14:pctWidth>
          </wp14:sizeRelH>
          <wp14:sizeRelV relativeFrom="margin">
            <wp14:pctHeight>0</wp14:pctHeight>
          </wp14:sizeRelV>
        </wp:anchor>
      </w:drawing>
    </w:r>
    <w:r w:rsidRPr="00825B67">
      <w:rPr>
        <w:noProof/>
        <w:lang w:val="en-US"/>
      </w:rPr>
      <mc:AlternateContent>
        <mc:Choice Requires="wps">
          <w:drawing>
            <wp:anchor distT="0" distB="0" distL="114300" distR="114300" simplePos="0" relativeHeight="251677696" behindDoc="0" locked="0" layoutInCell="1" allowOverlap="1" wp14:anchorId="2DE30CA8" wp14:editId="7A694259">
              <wp:simplePos x="0" y="0"/>
              <wp:positionH relativeFrom="margin">
                <wp:posOffset>522605</wp:posOffset>
              </wp:positionH>
              <wp:positionV relativeFrom="paragraph">
                <wp:posOffset>2033905</wp:posOffset>
              </wp:positionV>
              <wp:extent cx="6332220" cy="1280160"/>
              <wp:effectExtent l="0" t="0" r="0" b="0"/>
              <wp:wrapNone/>
              <wp:docPr id="9" name="Tito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32220" cy="1280160"/>
                      </a:xfrm>
                      <a:prstGeom prst="rect">
                        <a:avLst/>
                      </a:prstGeom>
                    </wps:spPr>
                    <wps:txbx>
                      <w:txbxContent>
                        <w:p w14:paraId="4C185CED" w14:textId="77777777" w:rsidR="00825B67" w:rsidRPr="00825B67" w:rsidRDefault="00825B67" w:rsidP="00825B67">
                          <w:pPr>
                            <w:pStyle w:val="BalloonText"/>
                            <w:spacing w:line="204" w:lineRule="auto"/>
                            <w:jc w:val="center"/>
                            <w:rPr>
                              <w:rFonts w:ascii="Museo 700" w:eastAsia="Times New Roman" w:hAnsi="Museo 700" w:cs="Times New Roman"/>
                              <w:caps/>
                              <w:color w:val="0071BB"/>
                              <w:kern w:val="24"/>
                              <w:position w:val="1"/>
                              <w:sz w:val="56"/>
                              <w:szCs w:val="64"/>
                              <w:lang w:val="en-GB"/>
                            </w:rPr>
                          </w:pPr>
                          <w:r w:rsidRPr="00825B67">
                            <w:rPr>
                              <w:rFonts w:ascii="Museo 700" w:eastAsia="Times New Roman" w:hAnsi="Museo 700" w:cs="Times New Roman"/>
                              <w:caps/>
                              <w:color w:val="0071BB"/>
                              <w:kern w:val="24"/>
                              <w:position w:val="1"/>
                              <w:sz w:val="56"/>
                              <w:szCs w:val="64"/>
                              <w:lang w:val="en-GB"/>
                            </w:rPr>
                            <w:t xml:space="preserve">LEARNING TOXICOLOGY </w:t>
                          </w:r>
                        </w:p>
                        <w:p w14:paraId="5DB1C511" w14:textId="77777777" w:rsidR="00825B67" w:rsidRPr="00B85622" w:rsidRDefault="00825B67" w:rsidP="00825B67">
                          <w:pPr>
                            <w:pStyle w:val="BalloonText"/>
                            <w:spacing w:line="204" w:lineRule="auto"/>
                            <w:jc w:val="center"/>
                            <w:rPr>
                              <w:sz w:val="22"/>
                              <w:lang w:val="en-GB"/>
                            </w:rPr>
                          </w:pPr>
                          <w:r w:rsidRPr="00825B67">
                            <w:rPr>
                              <w:rFonts w:ascii="Museo 700" w:eastAsia="Times New Roman" w:hAnsi="Museo 700" w:cs="Times New Roman"/>
                              <w:caps/>
                              <w:color w:val="0071BB"/>
                              <w:kern w:val="24"/>
                              <w:position w:val="1"/>
                              <w:sz w:val="56"/>
                              <w:szCs w:val="64"/>
                              <w:lang w:val="en-GB"/>
                            </w:rPr>
                            <w:t xml:space="preserve">THROUGH OPEN EDUCATIONAL </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2DE30CA8" id="_x0000_s1030" style="position:absolute;margin-left:41.15pt;margin-top:160.15pt;width:498.6pt;height:100.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lPvwEAAGgDAAAOAAAAZHJzL2Uyb0RvYy54bWysU9tu2zAMfR+wfxD0vvjSLGuNOMWwYsWA&#10;YivQ7gMUWYqFWaJGKbGzrx+luGm7vQ17IUSROj7nkF5fT3ZgB4XBgGt5tSg5U05CZ9yu5d8fP7+7&#10;5CxE4ToxgFMtP6rArzdv36xH36gaehg6hYxAXGhG3/I+Rt8URZC9siIswCtHRQ1oRaQUd0WHYiR0&#10;OxR1Wa6KEbDzCFKFQLc3pyLfZHytlYzftA4qsqHlxC3miDluUyw2a9HsUPjeyJmG+AcWVhhHHz1D&#10;3Ygo2B7NX1DWSIQAOi4k2AK0NlJlDaSmKv9Q89ALr7IWMif4s03h/8HKr4d7ZKZr+RVnTlga0aOJ&#10;MACrkjejDw21PPh7TOqCvwP5IzAHt0jDyi3Fq56UhLl70mjTK1LJpmz58Wy5miKTdLm6uKjrmiYj&#10;qVbVl2W1ykMpRPP03GOItwosS4eWI800Wy0OdyESR2p9aqHkmUA6xWk7zTK20B1JKu0qgfSAvzgb&#10;ae4tDz/3AhVnwxdHxl5Vy2ValJws339I3PBlZfuqEodPcFot4SShtlxGzPQcfNxH0CZTTFxOBGaK&#10;NM7MfF69tC8v89z1/INsfgMAAP//AwBQSwMEFAAGAAgAAAAhAJEjePDiAAAACwEAAA8AAABkcnMv&#10;ZG93bnJldi54bWxMj8FOwzAMhu9IvENkJC6IJesYW0vTaSBxQOJCh4S4eY1pqzVO1aRb9/ZkJ7jZ&#10;8qff359vJtuJIw2+daxhPlMgiCtnWq41fO5e79cgfEA22DkmDWfysCmur3LMjDvxBx3LUIsYwj5D&#10;DU0IfSalrxqy6GeuJ463HzdYDHEdamkGPMVw28lEqUdpseX4ocGeXhqqDuVoNRzO7/Z5+/Dmdqvp&#10;axjtXZvid6n17c20fQIRaAp/MFz0ozoU0WnvRjZedBrWySKSGhaJisMFUKt0CWKvYZnMU5BFLv93&#10;KH4BAAD//wMAUEsBAi0AFAAGAAgAAAAhALaDOJL+AAAA4QEAABMAAAAAAAAAAAAAAAAAAAAAAFtD&#10;b250ZW50X1R5cGVzXS54bWxQSwECLQAUAAYACAAAACEAOP0h/9YAAACUAQAACwAAAAAAAAAAAAAA&#10;AAAvAQAAX3JlbHMvLnJlbHNQSwECLQAUAAYACAAAACEAKInpT78BAABoAwAADgAAAAAAAAAAAAAA&#10;AAAuAgAAZHJzL2Uyb0RvYy54bWxQSwECLQAUAAYACAAAACEAkSN48OIAAAALAQAADwAAAAAAAAAA&#10;AAAAAAAZBAAAZHJzL2Rvd25yZXYueG1sUEsFBgAAAAAEAAQA8wAAACgFAAAAAA==&#10;" filled="f" stroked="f">
              <v:path arrowok="t"/>
              <o:lock v:ext="edit" grouping="t"/>
              <v:textbox>
                <w:txbxContent>
                  <w:p w14:paraId="4C185CED" w14:textId="77777777" w:rsidR="00825B67" w:rsidRPr="00825B67" w:rsidRDefault="00825B67" w:rsidP="00825B67">
                    <w:pPr>
                      <w:pStyle w:val="Textodeglobo"/>
                      <w:spacing w:line="204" w:lineRule="auto"/>
                      <w:jc w:val="center"/>
                      <w:rPr>
                        <w:rFonts w:ascii="Museo 700" w:eastAsia="Times New Roman" w:hAnsi="Museo 700" w:cs="Times New Roman"/>
                        <w:caps/>
                        <w:color w:val="0071BB"/>
                        <w:kern w:val="24"/>
                        <w:position w:val="1"/>
                        <w:sz w:val="56"/>
                        <w:szCs w:val="64"/>
                        <w:lang w:val="en-GB"/>
                      </w:rPr>
                    </w:pPr>
                    <w:r w:rsidRPr="00825B67">
                      <w:rPr>
                        <w:rFonts w:ascii="Museo 700" w:eastAsia="Times New Roman" w:hAnsi="Museo 700" w:cs="Times New Roman"/>
                        <w:caps/>
                        <w:color w:val="0071BB"/>
                        <w:kern w:val="24"/>
                        <w:position w:val="1"/>
                        <w:sz w:val="56"/>
                        <w:szCs w:val="64"/>
                        <w:lang w:val="en-GB"/>
                      </w:rPr>
                      <w:t xml:space="preserve">LEARNING TOXICOLOGY </w:t>
                    </w:r>
                  </w:p>
                  <w:p w14:paraId="5DB1C511" w14:textId="77777777" w:rsidR="00825B67" w:rsidRPr="00B85622" w:rsidRDefault="00825B67" w:rsidP="00825B67">
                    <w:pPr>
                      <w:pStyle w:val="Textodeglobo"/>
                      <w:spacing w:line="204" w:lineRule="auto"/>
                      <w:jc w:val="center"/>
                      <w:rPr>
                        <w:sz w:val="22"/>
                        <w:lang w:val="en-GB"/>
                      </w:rPr>
                    </w:pPr>
                    <w:r w:rsidRPr="00825B67">
                      <w:rPr>
                        <w:rFonts w:ascii="Museo 700" w:eastAsia="Times New Roman" w:hAnsi="Museo 700" w:cs="Times New Roman"/>
                        <w:caps/>
                        <w:color w:val="0071BB"/>
                        <w:kern w:val="24"/>
                        <w:position w:val="1"/>
                        <w:sz w:val="56"/>
                        <w:szCs w:val="64"/>
                        <w:lang w:val="en-GB"/>
                      </w:rPr>
                      <w:t xml:space="preserve">THROUGH OPEN EDUCATIONAL </w:t>
                    </w:r>
                  </w:p>
                </w:txbxContent>
              </v:textbox>
              <w10:wrap anchorx="margin"/>
            </v:rect>
          </w:pict>
        </mc:Fallback>
      </mc:AlternateContent>
    </w:r>
    <w:r w:rsidRPr="00825B67">
      <w:rPr>
        <w:noProof/>
        <w:lang w:val="en-US"/>
      </w:rPr>
      <mc:AlternateContent>
        <mc:Choice Requires="wps">
          <w:drawing>
            <wp:anchor distT="0" distB="0" distL="114300" distR="114300" simplePos="0" relativeHeight="251678720" behindDoc="0" locked="0" layoutInCell="1" allowOverlap="1" wp14:anchorId="33234ED0" wp14:editId="6C934C6A">
              <wp:simplePos x="0" y="0"/>
              <wp:positionH relativeFrom="column">
                <wp:posOffset>0</wp:posOffset>
              </wp:positionH>
              <wp:positionV relativeFrom="paragraph">
                <wp:posOffset>18415</wp:posOffset>
              </wp:positionV>
              <wp:extent cx="7360920" cy="3482340"/>
              <wp:effectExtent l="19050" t="19050" r="11430" b="22860"/>
              <wp:wrapNone/>
              <wp:docPr id="13" name="Rettangolo 13"/>
              <wp:cNvGraphicFramePr/>
              <a:graphic xmlns:a="http://schemas.openxmlformats.org/drawingml/2006/main">
                <a:graphicData uri="http://schemas.microsoft.com/office/word/2010/wordprocessingShape">
                  <wps:wsp>
                    <wps:cNvSpPr/>
                    <wps:spPr>
                      <a:xfrm>
                        <a:off x="0" y="0"/>
                        <a:ext cx="7360920" cy="3482340"/>
                      </a:xfrm>
                      <a:prstGeom prst="rect">
                        <a:avLst/>
                      </a:prstGeom>
                      <a:noFill/>
                      <a:ln w="38100" cap="flat" cmpd="dbl"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43AD5B" id="Rettangolo 13" o:spid="_x0000_s1026" style="position:absolute;margin-left:0;margin-top:1.45pt;width:579.6pt;height:274.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JMwewIAAO0EAAAOAAAAZHJzL2Uyb0RvYy54bWysVE1PGzEQvVfqf7B8L7v5AELEBgUiqkoI&#10;UKHiPPF6s5Zsj2s72dBf37F3AxHtqWoOztgzfuN582Yvr/ZGs530QaGt+Oik5ExagbWym4r/eL79&#10;MuMsRLA1aLSy4q8y8KvF50+XnZvLMbaoa+kZgdgw71zF2xjdvCiCaKWBcIJOWnI26A1E2vpNUXvo&#10;CN3oYlyWZ0WHvnYehQyBTle9ky8yftNIER+aJsjIdMXpbTGvPq/rtBaLS5hvPLhWieEZ8A+vMKAs&#10;JX2DWkEEtvXqDyijhMeATTwRaApsGiVkroGqGZUfqnlqwclcC5ET3BtN4f/Bivvdo2eqpt5NOLNg&#10;qEffZaSObVAjo0NiqHNhToFP7tEPu0BmKnffeJP+qRC2z6y+vrEq95EJOjyfnJUXYyJfkG8ynY0n&#10;08x78X7d+RC/SjQsGRX31LbMJuzuQqSUFHoISdks3iqtc+u0ZR2hzkZlSgCkoEZDJNM4qqlea85A&#10;b0iaIvoMGVCrOl1PQMFv1jfasx2QPE6vL65Xp31QC7UcTkv6JRLoDUN4bx/jpMetILT9lZyiV5ZR&#10;keStlan4LAEdkLRN6WUW6FBiIrmnNVlrrF+pMR57xQYnbhUluYMQH8GTRKlcGrv4QEujkTjAweKs&#10;Rf/rb+cpnpRDXs46knzFw88teMmZ/mZJUxejKXWGxbyZnp6nnvljz/rYY7fmBom2EQ24E9lM8VEf&#10;zMajeaHpXKas5AIrKHffiWFzE/tRpPkWcrnMYTQXDuKdfXIigSeeEr3P+xfwbhBIJG3d42E8YP5B&#10;J31sr5TlNmKjsojeeaUOpg3NVO7lMP9paI/3Oer9K7X4DQAA//8DAFBLAwQUAAYACAAAACEAgiCd&#10;E9wAAAAHAQAADwAAAGRycy9kb3ducmV2LnhtbEyPzU7DMBCE70i8g7VI3KidQCqSZlMhVIQQJwrq&#10;2Y2XOMI/aeym4e1xT/Q4mtHMN/V6toZNNIbeO4RsIYCRa73qXYfw9fly9wgsROmUNN4Rwi8FWDfX&#10;V7WslD+5D5q2sWOpxIVKIugYh4rz0GqyMiz8QC553360MiY5dlyN8pTKreG5EEtuZe/SgpYDPWtq&#10;f7ZHi3BYlq+TeTuUu014CFq8C9vFDeLtzfy0AhZpjv9hOOMndGgS094fnQrMIKQjESEvgZ3NrChz&#10;YHuEosjugTc1v+Rv/gAAAP//AwBQSwECLQAUAAYACAAAACEAtoM4kv4AAADhAQAAEwAAAAAAAAAA&#10;AAAAAAAAAAAAW0NvbnRlbnRfVHlwZXNdLnhtbFBLAQItABQABgAIAAAAIQA4/SH/1gAAAJQBAAAL&#10;AAAAAAAAAAAAAAAAAC8BAABfcmVscy8ucmVsc1BLAQItABQABgAIAAAAIQBSyJMwewIAAO0EAAAO&#10;AAAAAAAAAAAAAAAAAC4CAABkcnMvZTJvRG9jLnhtbFBLAQItABQABgAIAAAAIQCCIJ0T3AAAAAcB&#10;AAAPAAAAAAAAAAAAAAAAANUEAABkcnMvZG93bnJldi54bWxQSwUGAAAAAAQABADzAAAA3gUAAAAA&#10;" filled="f" strokecolor="#41719c" strokeweight="3pt">
              <v:stroke linestyle="thinThin"/>
            </v:rect>
          </w:pict>
        </mc:Fallback>
      </mc:AlternateContent>
    </w:r>
    <w:r w:rsidR="00075083" w:rsidRPr="00825B67">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E6F43" w14:textId="77777777" w:rsidR="00CC2627" w:rsidRPr="004C5C76" w:rsidRDefault="00CC2627" w:rsidP="004C5C76">
    <w:pPr>
      <w:rPr>
        <w:rFonts w:ascii="Garamond" w:eastAsia="Garamond" w:hAnsi="Garamond" w:cs="Garamond"/>
        <w:b/>
        <w:i/>
        <w:color w:val="0070C0"/>
        <w:sz w:val="22"/>
        <w:szCs w:val="22"/>
        <w:lang w:val="es-ES" w:eastAsia="es-ES"/>
      </w:rPr>
    </w:pPr>
    <w:r w:rsidRPr="00A86731">
      <w:rPr>
        <w:i/>
        <w:noProof/>
        <w:sz w:val="22"/>
        <w:szCs w:val="22"/>
        <w:lang w:val="en-US"/>
      </w:rPr>
      <w:drawing>
        <wp:anchor distT="0" distB="0" distL="114300" distR="114300" simplePos="0" relativeHeight="251672576" behindDoc="1" locked="0" layoutInCell="1" allowOverlap="1" wp14:anchorId="0DBBCF14" wp14:editId="7903E98F">
          <wp:simplePos x="0" y="0"/>
          <wp:positionH relativeFrom="column">
            <wp:posOffset>3966317</wp:posOffset>
          </wp:positionH>
          <wp:positionV relativeFrom="paragraph">
            <wp:posOffset>-242546</wp:posOffset>
          </wp:positionV>
          <wp:extent cx="2173353" cy="688895"/>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16-12-05 a las 14.19.51.png"/>
                  <pic:cNvPicPr/>
                </pic:nvPicPr>
                <pic:blipFill rotWithShape="1">
                  <a:blip r:embed="rId1">
                    <a:extLst>
                      <a:ext uri="{28A0092B-C50C-407E-A947-70E740481C1C}">
                        <a14:useLocalDpi xmlns:a14="http://schemas.microsoft.com/office/drawing/2010/main" val="0"/>
                      </a:ext>
                    </a:extLst>
                  </a:blip>
                  <a:srcRect l="47799" r="4412" b="27602"/>
                  <a:stretch/>
                </pic:blipFill>
                <pic:spPr bwMode="auto">
                  <a:xfrm>
                    <a:off x="0" y="0"/>
                    <a:ext cx="2173605" cy="68897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Garamond" w:eastAsia="Garamond" w:hAnsi="Garamond" w:cs="Garamond"/>
        <w:b/>
        <w:i/>
        <w:color w:val="0070C0"/>
        <w:sz w:val="22"/>
        <w:szCs w:val="22"/>
        <w:lang w:val="es-ES" w:eastAsia="es-ES"/>
      </w:rPr>
      <w:tab/>
    </w:r>
  </w:p>
  <w:p w14:paraId="1B9F2340" w14:textId="1126C908" w:rsidR="00CC2627" w:rsidRPr="00075083" w:rsidRDefault="00CC2627" w:rsidP="00075083">
    <w:pPr>
      <w:rPr>
        <w:rFonts w:ascii="Garamond" w:eastAsia="Garamond" w:hAnsi="Garamond" w:cs="Garamond"/>
        <w:b/>
        <w:i/>
        <w:color w:val="0070C0"/>
        <w:sz w:val="22"/>
        <w:szCs w:val="22"/>
        <w:lang w:val="en-GB" w:eastAsia="es-ES"/>
      </w:rPr>
    </w:pPr>
    <w:r w:rsidRPr="00075083">
      <w:rPr>
        <w:i/>
        <w:noProof/>
        <w:sz w:val="22"/>
        <w:szCs w:val="22"/>
        <w:lang w:val="en-US"/>
      </w:rPr>
      <w:drawing>
        <wp:anchor distT="0" distB="0" distL="114300" distR="114300" simplePos="0" relativeHeight="251674624" behindDoc="1" locked="0" layoutInCell="1" allowOverlap="1" wp14:anchorId="2624151A" wp14:editId="514A4D8D">
          <wp:simplePos x="0" y="0"/>
          <wp:positionH relativeFrom="column">
            <wp:posOffset>3966317</wp:posOffset>
          </wp:positionH>
          <wp:positionV relativeFrom="paragraph">
            <wp:posOffset>-242546</wp:posOffset>
          </wp:positionV>
          <wp:extent cx="2173353" cy="688895"/>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16-12-05 a las 14.19.51.png"/>
                  <pic:cNvPicPr/>
                </pic:nvPicPr>
                <pic:blipFill rotWithShape="1">
                  <a:blip r:embed="rId1">
                    <a:extLst>
                      <a:ext uri="{28A0092B-C50C-407E-A947-70E740481C1C}">
                        <a14:useLocalDpi xmlns:a14="http://schemas.microsoft.com/office/drawing/2010/main" val="0"/>
                      </a:ext>
                    </a:extLst>
                  </a:blip>
                  <a:srcRect l="47799" r="4412" b="27602"/>
                  <a:stretch/>
                </pic:blipFill>
                <pic:spPr bwMode="auto">
                  <a:xfrm>
                    <a:off x="0" y="0"/>
                    <a:ext cx="2173605" cy="688975"/>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075083">
      <w:rPr>
        <w:rFonts w:ascii="Garamond" w:eastAsia="Garamond" w:hAnsi="Garamond" w:cs="Garamond"/>
        <w:b/>
        <w:i/>
        <w:color w:val="0070C0"/>
        <w:sz w:val="22"/>
        <w:szCs w:val="22"/>
        <w:lang w:val="en-GB" w:eastAsia="es-ES"/>
      </w:rPr>
      <w:t>T</w:t>
    </w:r>
    <w:r w:rsidR="00BB5741">
      <w:rPr>
        <w:rFonts w:ascii="Garamond" w:eastAsia="Garamond" w:hAnsi="Garamond" w:cs="Garamond"/>
        <w:b/>
        <w:i/>
        <w:color w:val="0070C0"/>
        <w:sz w:val="22"/>
        <w:szCs w:val="22"/>
        <w:lang w:val="en-GB" w:eastAsia="es-ES"/>
      </w:rPr>
      <w:t>EMA</w:t>
    </w:r>
    <w:r w:rsidRPr="00075083">
      <w:rPr>
        <w:rFonts w:ascii="Garamond" w:eastAsia="Garamond" w:hAnsi="Garamond" w:cs="Garamond"/>
        <w:b/>
        <w:i/>
        <w:color w:val="0070C0"/>
        <w:sz w:val="22"/>
        <w:szCs w:val="22"/>
        <w:lang w:val="en-GB" w:eastAsia="es-ES"/>
      </w:rPr>
      <w:t xml:space="preserve"> </w:t>
    </w:r>
    <w:r w:rsidR="006C2868">
      <w:rPr>
        <w:rFonts w:ascii="Garamond" w:eastAsia="Garamond" w:hAnsi="Garamond" w:cs="Garamond"/>
        <w:b/>
        <w:i/>
        <w:color w:val="0070C0"/>
        <w:sz w:val="22"/>
        <w:szCs w:val="22"/>
        <w:lang w:val="en-GB" w:eastAsia="es-ES"/>
      </w:rPr>
      <w:t>4.5.</w:t>
    </w:r>
    <w:r w:rsidR="004B6238">
      <w:rPr>
        <w:rFonts w:ascii="Garamond" w:eastAsia="Garamond" w:hAnsi="Garamond" w:cs="Garamond"/>
        <w:b/>
        <w:i/>
        <w:color w:val="0070C0"/>
        <w:sz w:val="22"/>
        <w:szCs w:val="22"/>
        <w:lang w:val="en-GB" w:eastAsia="es-ES"/>
      </w:rPr>
      <w:t xml:space="preserve"> </w:t>
    </w:r>
    <w:r w:rsidR="00BB5741" w:rsidRPr="007D52C0">
      <w:rPr>
        <w:rFonts w:ascii="Garamond" w:eastAsia="Garamond" w:hAnsi="Garamond" w:cs="Garamond"/>
        <w:b/>
        <w:i/>
        <w:color w:val="0070C0"/>
        <w:sz w:val="22"/>
        <w:szCs w:val="22"/>
        <w:lang w:val="es-ES" w:eastAsia="es-ES"/>
      </w:rPr>
      <w:t>Pesticidas II. Cuestiones de Toxicología</w:t>
    </w:r>
  </w:p>
  <w:p w14:paraId="431813C9" w14:textId="38823913" w:rsidR="00CC2627" w:rsidRPr="005B1B13" w:rsidRDefault="00BB5741" w:rsidP="00075083">
    <w:pPr>
      <w:rPr>
        <w:lang w:val="en-GB"/>
      </w:rPr>
    </w:pPr>
    <w:r>
      <w:rPr>
        <w:rFonts w:ascii="Garamond" w:eastAsia="Garamond" w:hAnsi="Garamond" w:cs="Garamond"/>
        <w:b/>
        <w:i/>
        <w:color w:val="0070C0"/>
        <w:sz w:val="22"/>
        <w:szCs w:val="22"/>
        <w:lang w:val="en-GB" w:eastAsia="es-ES"/>
      </w:rPr>
      <w:t>UNIDAD</w:t>
    </w:r>
    <w:r w:rsidR="00CC2627" w:rsidRPr="005B1B13">
      <w:rPr>
        <w:rFonts w:ascii="Garamond" w:eastAsia="Garamond" w:hAnsi="Garamond" w:cs="Garamond"/>
        <w:b/>
        <w:i/>
        <w:color w:val="0070C0"/>
        <w:sz w:val="22"/>
        <w:szCs w:val="22"/>
        <w:lang w:val="en-GB" w:eastAsia="es-ES"/>
      </w:rPr>
      <w:t xml:space="preserve"> </w:t>
    </w:r>
    <w:r w:rsidR="006C2868">
      <w:rPr>
        <w:rFonts w:ascii="Garamond" w:eastAsia="Garamond" w:hAnsi="Garamond" w:cs="Garamond"/>
        <w:b/>
        <w:i/>
        <w:color w:val="0070C0"/>
        <w:sz w:val="22"/>
        <w:szCs w:val="22"/>
        <w:lang w:val="en-GB" w:eastAsia="es-ES"/>
      </w:rPr>
      <w:t>7</w:t>
    </w:r>
    <w:r w:rsidR="004B6238">
      <w:rPr>
        <w:rFonts w:ascii="Garamond" w:eastAsia="Garamond" w:hAnsi="Garamond" w:cs="Garamond"/>
        <w:b/>
        <w:i/>
        <w:color w:val="0070C0"/>
        <w:sz w:val="22"/>
        <w:szCs w:val="22"/>
        <w:lang w:val="en-GB" w:eastAsia="es-ES"/>
      </w:rPr>
      <w:t xml:space="preserve">. </w:t>
    </w:r>
    <w:r w:rsidRPr="00BB5741">
      <w:rPr>
        <w:rFonts w:ascii="Garamond" w:eastAsia="Garamond" w:hAnsi="Garamond" w:cs="Garamond"/>
        <w:b/>
        <w:i/>
        <w:color w:val="0070C0"/>
        <w:sz w:val="22"/>
        <w:szCs w:val="22"/>
        <w:lang w:val="es-ES" w:eastAsia="es-ES"/>
      </w:rPr>
      <w:t xml:space="preserve">Pesticidas Obsoletos. Muestreo y </w:t>
    </w:r>
    <w:r w:rsidR="000B0E6F">
      <w:rPr>
        <w:rFonts w:ascii="Garamond" w:eastAsia="Garamond" w:hAnsi="Garamond" w:cs="Garamond"/>
        <w:b/>
        <w:i/>
        <w:color w:val="0070C0"/>
        <w:sz w:val="22"/>
        <w:szCs w:val="22"/>
        <w:lang w:val="es-ES" w:eastAsia="es-ES"/>
      </w:rPr>
      <w:t>Análisis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A216B"/>
    <w:multiLevelType w:val="hybridMultilevel"/>
    <w:tmpl w:val="B4F21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51843"/>
    <w:multiLevelType w:val="hybridMultilevel"/>
    <w:tmpl w:val="555874B4"/>
    <w:lvl w:ilvl="0" w:tplc="0B04041C">
      <w:start w:val="1"/>
      <w:numFmt w:val="lowerLetter"/>
      <w:lvlText w:val="%1)"/>
      <w:lvlJc w:val="left"/>
      <w:pPr>
        <w:ind w:left="720" w:hanging="360"/>
      </w:pPr>
      <w:rPr>
        <w:b/>
        <w:color w:val="0070C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53E22B7"/>
    <w:multiLevelType w:val="hybridMultilevel"/>
    <w:tmpl w:val="B68A6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E05C6"/>
    <w:multiLevelType w:val="hybridMultilevel"/>
    <w:tmpl w:val="CFDE01DA"/>
    <w:lvl w:ilvl="0" w:tplc="2E54A322">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CA8170A"/>
    <w:multiLevelType w:val="hybridMultilevel"/>
    <w:tmpl w:val="0B0AF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41725A"/>
    <w:multiLevelType w:val="hybridMultilevel"/>
    <w:tmpl w:val="8BEE96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4B079B8"/>
    <w:multiLevelType w:val="hybridMultilevel"/>
    <w:tmpl w:val="D0E43D78"/>
    <w:lvl w:ilvl="0" w:tplc="8E18A85C">
      <w:start w:val="1"/>
      <w:numFmt w:val="bullet"/>
      <w:lvlText w:val=" "/>
      <w:lvlJc w:val="left"/>
      <w:pPr>
        <w:tabs>
          <w:tab w:val="num" w:pos="720"/>
        </w:tabs>
        <w:ind w:left="720" w:hanging="360"/>
      </w:pPr>
      <w:rPr>
        <w:rFonts w:ascii="Times New Roman" w:hAnsi="Times New Roman" w:hint="default"/>
      </w:rPr>
    </w:lvl>
    <w:lvl w:ilvl="1" w:tplc="72906C10" w:tentative="1">
      <w:start w:val="1"/>
      <w:numFmt w:val="bullet"/>
      <w:lvlText w:val=" "/>
      <w:lvlJc w:val="left"/>
      <w:pPr>
        <w:tabs>
          <w:tab w:val="num" w:pos="1440"/>
        </w:tabs>
        <w:ind w:left="1440" w:hanging="360"/>
      </w:pPr>
      <w:rPr>
        <w:rFonts w:ascii="Times New Roman" w:hAnsi="Times New Roman" w:hint="default"/>
      </w:rPr>
    </w:lvl>
    <w:lvl w:ilvl="2" w:tplc="1AFA38F8" w:tentative="1">
      <w:start w:val="1"/>
      <w:numFmt w:val="bullet"/>
      <w:lvlText w:val=" "/>
      <w:lvlJc w:val="left"/>
      <w:pPr>
        <w:tabs>
          <w:tab w:val="num" w:pos="2160"/>
        </w:tabs>
        <w:ind w:left="2160" w:hanging="360"/>
      </w:pPr>
      <w:rPr>
        <w:rFonts w:ascii="Times New Roman" w:hAnsi="Times New Roman" w:hint="default"/>
      </w:rPr>
    </w:lvl>
    <w:lvl w:ilvl="3" w:tplc="14E0233A" w:tentative="1">
      <w:start w:val="1"/>
      <w:numFmt w:val="bullet"/>
      <w:lvlText w:val=" "/>
      <w:lvlJc w:val="left"/>
      <w:pPr>
        <w:tabs>
          <w:tab w:val="num" w:pos="2880"/>
        </w:tabs>
        <w:ind w:left="2880" w:hanging="360"/>
      </w:pPr>
      <w:rPr>
        <w:rFonts w:ascii="Times New Roman" w:hAnsi="Times New Roman" w:hint="default"/>
      </w:rPr>
    </w:lvl>
    <w:lvl w:ilvl="4" w:tplc="C250E88A" w:tentative="1">
      <w:start w:val="1"/>
      <w:numFmt w:val="bullet"/>
      <w:lvlText w:val=" "/>
      <w:lvlJc w:val="left"/>
      <w:pPr>
        <w:tabs>
          <w:tab w:val="num" w:pos="3600"/>
        </w:tabs>
        <w:ind w:left="3600" w:hanging="360"/>
      </w:pPr>
      <w:rPr>
        <w:rFonts w:ascii="Times New Roman" w:hAnsi="Times New Roman" w:hint="default"/>
      </w:rPr>
    </w:lvl>
    <w:lvl w:ilvl="5" w:tplc="9B4C4C70" w:tentative="1">
      <w:start w:val="1"/>
      <w:numFmt w:val="bullet"/>
      <w:lvlText w:val=" "/>
      <w:lvlJc w:val="left"/>
      <w:pPr>
        <w:tabs>
          <w:tab w:val="num" w:pos="4320"/>
        </w:tabs>
        <w:ind w:left="4320" w:hanging="360"/>
      </w:pPr>
      <w:rPr>
        <w:rFonts w:ascii="Times New Roman" w:hAnsi="Times New Roman" w:hint="default"/>
      </w:rPr>
    </w:lvl>
    <w:lvl w:ilvl="6" w:tplc="E71EF1BC" w:tentative="1">
      <w:start w:val="1"/>
      <w:numFmt w:val="bullet"/>
      <w:lvlText w:val=" "/>
      <w:lvlJc w:val="left"/>
      <w:pPr>
        <w:tabs>
          <w:tab w:val="num" w:pos="5040"/>
        </w:tabs>
        <w:ind w:left="5040" w:hanging="360"/>
      </w:pPr>
      <w:rPr>
        <w:rFonts w:ascii="Times New Roman" w:hAnsi="Times New Roman" w:hint="default"/>
      </w:rPr>
    </w:lvl>
    <w:lvl w:ilvl="7" w:tplc="83108D4E" w:tentative="1">
      <w:start w:val="1"/>
      <w:numFmt w:val="bullet"/>
      <w:lvlText w:val=" "/>
      <w:lvlJc w:val="left"/>
      <w:pPr>
        <w:tabs>
          <w:tab w:val="num" w:pos="5760"/>
        </w:tabs>
        <w:ind w:left="5760" w:hanging="360"/>
      </w:pPr>
      <w:rPr>
        <w:rFonts w:ascii="Times New Roman" w:hAnsi="Times New Roman" w:hint="default"/>
      </w:rPr>
    </w:lvl>
    <w:lvl w:ilvl="8" w:tplc="829293A6" w:tentative="1">
      <w:start w:val="1"/>
      <w:numFmt w:val="bullet"/>
      <w:lvlText w:val=" "/>
      <w:lvlJc w:val="left"/>
      <w:pPr>
        <w:tabs>
          <w:tab w:val="num" w:pos="6480"/>
        </w:tabs>
        <w:ind w:left="6480" w:hanging="360"/>
      </w:pPr>
      <w:rPr>
        <w:rFonts w:ascii="Times New Roman" w:hAnsi="Times New Roman" w:hint="default"/>
      </w:rPr>
    </w:lvl>
  </w:abstractNum>
  <w:abstractNum w:abstractNumId="7" w15:restartNumberingAfterBreak="0">
    <w:nsid w:val="36D66B69"/>
    <w:multiLevelType w:val="hybridMultilevel"/>
    <w:tmpl w:val="58065F18"/>
    <w:lvl w:ilvl="0" w:tplc="0B04041C">
      <w:start w:val="1"/>
      <w:numFmt w:val="lowerLetter"/>
      <w:lvlText w:val="%1)"/>
      <w:lvlJc w:val="left"/>
      <w:pPr>
        <w:ind w:left="720" w:hanging="360"/>
      </w:pPr>
      <w:rPr>
        <w:b/>
        <w:color w:val="0070C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5BD27AB"/>
    <w:multiLevelType w:val="hybridMultilevel"/>
    <w:tmpl w:val="8690D030"/>
    <w:lvl w:ilvl="0" w:tplc="0B04041C">
      <w:start w:val="1"/>
      <w:numFmt w:val="lowerLetter"/>
      <w:lvlText w:val="%1)"/>
      <w:lvlJc w:val="left"/>
      <w:pPr>
        <w:ind w:left="720" w:hanging="360"/>
      </w:pPr>
      <w:rPr>
        <w:b/>
        <w:color w:val="0070C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76250FE"/>
    <w:multiLevelType w:val="hybridMultilevel"/>
    <w:tmpl w:val="23A020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8F94781"/>
    <w:multiLevelType w:val="hybridMultilevel"/>
    <w:tmpl w:val="CCFEA0D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B82631A"/>
    <w:multiLevelType w:val="hybridMultilevel"/>
    <w:tmpl w:val="887A19FA"/>
    <w:lvl w:ilvl="0" w:tplc="D226895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D596761"/>
    <w:multiLevelType w:val="hybridMultilevel"/>
    <w:tmpl w:val="A67697E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533219B"/>
    <w:multiLevelType w:val="multilevel"/>
    <w:tmpl w:val="F724C2D6"/>
    <w:lvl w:ilvl="0">
      <w:start w:val="2"/>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4" w15:restartNumberingAfterBreak="0">
    <w:nsid w:val="73C232DB"/>
    <w:multiLevelType w:val="multilevel"/>
    <w:tmpl w:val="4F90AC26"/>
    <w:lvl w:ilvl="0">
      <w:start w:val="1"/>
      <w:numFmt w:val="lowerLetter"/>
      <w:lvlText w:val="%1)"/>
      <w:lvlJc w:val="left"/>
      <w:pPr>
        <w:ind w:left="1065" w:firstLine="1770"/>
      </w:pPr>
    </w:lvl>
    <w:lvl w:ilvl="1">
      <w:start w:val="1"/>
      <w:numFmt w:val="lowerLetter"/>
      <w:lvlText w:val="%2."/>
      <w:lvlJc w:val="left"/>
      <w:pPr>
        <w:ind w:left="1785" w:firstLine="3210"/>
      </w:pPr>
    </w:lvl>
    <w:lvl w:ilvl="2">
      <w:start w:val="1"/>
      <w:numFmt w:val="lowerRoman"/>
      <w:lvlText w:val="%3."/>
      <w:lvlJc w:val="right"/>
      <w:pPr>
        <w:ind w:left="2505" w:firstLine="4830"/>
      </w:pPr>
    </w:lvl>
    <w:lvl w:ilvl="3">
      <w:start w:val="1"/>
      <w:numFmt w:val="decimal"/>
      <w:lvlText w:val="%4."/>
      <w:lvlJc w:val="left"/>
      <w:pPr>
        <w:ind w:left="3225" w:firstLine="6090"/>
      </w:pPr>
    </w:lvl>
    <w:lvl w:ilvl="4">
      <w:start w:val="1"/>
      <w:numFmt w:val="lowerLetter"/>
      <w:lvlText w:val="%5."/>
      <w:lvlJc w:val="left"/>
      <w:pPr>
        <w:ind w:left="3945" w:firstLine="7530"/>
      </w:pPr>
    </w:lvl>
    <w:lvl w:ilvl="5">
      <w:start w:val="1"/>
      <w:numFmt w:val="lowerRoman"/>
      <w:lvlText w:val="%6."/>
      <w:lvlJc w:val="right"/>
      <w:pPr>
        <w:ind w:left="4665" w:firstLine="9150"/>
      </w:pPr>
    </w:lvl>
    <w:lvl w:ilvl="6">
      <w:start w:val="1"/>
      <w:numFmt w:val="decimal"/>
      <w:lvlText w:val="%7."/>
      <w:lvlJc w:val="left"/>
      <w:pPr>
        <w:ind w:left="5385" w:firstLine="10410"/>
      </w:pPr>
    </w:lvl>
    <w:lvl w:ilvl="7">
      <w:start w:val="1"/>
      <w:numFmt w:val="lowerLetter"/>
      <w:lvlText w:val="%8."/>
      <w:lvlJc w:val="left"/>
      <w:pPr>
        <w:ind w:left="6105" w:firstLine="11850"/>
      </w:pPr>
    </w:lvl>
    <w:lvl w:ilvl="8">
      <w:start w:val="1"/>
      <w:numFmt w:val="lowerRoman"/>
      <w:lvlText w:val="%9."/>
      <w:lvlJc w:val="right"/>
      <w:pPr>
        <w:ind w:left="6825" w:firstLine="13470"/>
      </w:pPr>
    </w:lvl>
  </w:abstractNum>
  <w:abstractNum w:abstractNumId="15" w15:restartNumberingAfterBreak="0">
    <w:nsid w:val="7B9547BC"/>
    <w:multiLevelType w:val="hybridMultilevel"/>
    <w:tmpl w:val="5F5600E0"/>
    <w:lvl w:ilvl="0" w:tplc="0B04041C">
      <w:start w:val="1"/>
      <w:numFmt w:val="lowerLetter"/>
      <w:lvlText w:val="%1)"/>
      <w:lvlJc w:val="left"/>
      <w:pPr>
        <w:ind w:left="720" w:hanging="360"/>
      </w:pPr>
      <w:rPr>
        <w:b/>
        <w:color w:val="0070C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13"/>
  </w:num>
  <w:num w:numId="3">
    <w:abstractNumId w:val="9"/>
  </w:num>
  <w:num w:numId="4">
    <w:abstractNumId w:val="10"/>
  </w:num>
  <w:num w:numId="5">
    <w:abstractNumId w:val="11"/>
  </w:num>
  <w:num w:numId="6">
    <w:abstractNumId w:val="12"/>
  </w:num>
  <w:num w:numId="7">
    <w:abstractNumId w:val="1"/>
  </w:num>
  <w:num w:numId="8">
    <w:abstractNumId w:val="5"/>
  </w:num>
  <w:num w:numId="9">
    <w:abstractNumId w:val="15"/>
  </w:num>
  <w:num w:numId="10">
    <w:abstractNumId w:val="7"/>
  </w:num>
  <w:num w:numId="11">
    <w:abstractNumId w:val="8"/>
  </w:num>
  <w:num w:numId="12">
    <w:abstractNumId w:val="3"/>
  </w:num>
  <w:num w:numId="13">
    <w:abstractNumId w:val="4"/>
  </w:num>
  <w:num w:numId="14">
    <w:abstractNumId w:val="0"/>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EE5"/>
    <w:rsid w:val="00036780"/>
    <w:rsid w:val="000606B9"/>
    <w:rsid w:val="000618A1"/>
    <w:rsid w:val="00075083"/>
    <w:rsid w:val="000A7E58"/>
    <w:rsid w:val="000B0E6F"/>
    <w:rsid w:val="000D294B"/>
    <w:rsid w:val="000F4866"/>
    <w:rsid w:val="001235EC"/>
    <w:rsid w:val="00127449"/>
    <w:rsid w:val="00150820"/>
    <w:rsid w:val="001749F4"/>
    <w:rsid w:val="00182E36"/>
    <w:rsid w:val="00187D21"/>
    <w:rsid w:val="00191641"/>
    <w:rsid w:val="001A2471"/>
    <w:rsid w:val="001B2A01"/>
    <w:rsid w:val="001B411D"/>
    <w:rsid w:val="001C45A2"/>
    <w:rsid w:val="001C4E17"/>
    <w:rsid w:val="001D56C6"/>
    <w:rsid w:val="001E0AA7"/>
    <w:rsid w:val="001E2A73"/>
    <w:rsid w:val="00200298"/>
    <w:rsid w:val="002834D3"/>
    <w:rsid w:val="00285A16"/>
    <w:rsid w:val="00290281"/>
    <w:rsid w:val="002A18D1"/>
    <w:rsid w:val="002C77F7"/>
    <w:rsid w:val="002D73DB"/>
    <w:rsid w:val="002E4FB5"/>
    <w:rsid w:val="002E69EB"/>
    <w:rsid w:val="00365E0F"/>
    <w:rsid w:val="00374609"/>
    <w:rsid w:val="003811A3"/>
    <w:rsid w:val="003838C4"/>
    <w:rsid w:val="00383CA0"/>
    <w:rsid w:val="00386192"/>
    <w:rsid w:val="00390509"/>
    <w:rsid w:val="003956E4"/>
    <w:rsid w:val="003971E9"/>
    <w:rsid w:val="003A0D68"/>
    <w:rsid w:val="003C07E1"/>
    <w:rsid w:val="003D1A87"/>
    <w:rsid w:val="00402CE4"/>
    <w:rsid w:val="00416D9E"/>
    <w:rsid w:val="00416F24"/>
    <w:rsid w:val="00420900"/>
    <w:rsid w:val="00433A74"/>
    <w:rsid w:val="004407F3"/>
    <w:rsid w:val="0045077E"/>
    <w:rsid w:val="00460424"/>
    <w:rsid w:val="00481872"/>
    <w:rsid w:val="004A5CD4"/>
    <w:rsid w:val="004A7341"/>
    <w:rsid w:val="004B6238"/>
    <w:rsid w:val="004C27B1"/>
    <w:rsid w:val="004C3ED8"/>
    <w:rsid w:val="004C5C76"/>
    <w:rsid w:val="004C688D"/>
    <w:rsid w:val="004D0A5C"/>
    <w:rsid w:val="00532904"/>
    <w:rsid w:val="0054299E"/>
    <w:rsid w:val="005430AF"/>
    <w:rsid w:val="00577A3D"/>
    <w:rsid w:val="0058346D"/>
    <w:rsid w:val="0059226B"/>
    <w:rsid w:val="005B1B13"/>
    <w:rsid w:val="005C77A7"/>
    <w:rsid w:val="005D4E71"/>
    <w:rsid w:val="005E06C6"/>
    <w:rsid w:val="005F3D55"/>
    <w:rsid w:val="005F4D77"/>
    <w:rsid w:val="00605ABC"/>
    <w:rsid w:val="00610A10"/>
    <w:rsid w:val="0062677E"/>
    <w:rsid w:val="0063015E"/>
    <w:rsid w:val="0063435B"/>
    <w:rsid w:val="00636A24"/>
    <w:rsid w:val="00642EE5"/>
    <w:rsid w:val="00644B0E"/>
    <w:rsid w:val="00645E8F"/>
    <w:rsid w:val="006916B6"/>
    <w:rsid w:val="006A084F"/>
    <w:rsid w:val="006B0456"/>
    <w:rsid w:val="006B3423"/>
    <w:rsid w:val="006B4D72"/>
    <w:rsid w:val="006B64CB"/>
    <w:rsid w:val="006C2868"/>
    <w:rsid w:val="007161BF"/>
    <w:rsid w:val="007161C5"/>
    <w:rsid w:val="00723EEC"/>
    <w:rsid w:val="00742ECD"/>
    <w:rsid w:val="00746EBF"/>
    <w:rsid w:val="00751B74"/>
    <w:rsid w:val="00753275"/>
    <w:rsid w:val="00762A7C"/>
    <w:rsid w:val="007A7451"/>
    <w:rsid w:val="007C682F"/>
    <w:rsid w:val="007D1AFF"/>
    <w:rsid w:val="008046B1"/>
    <w:rsid w:val="00806658"/>
    <w:rsid w:val="00810021"/>
    <w:rsid w:val="00811DFA"/>
    <w:rsid w:val="008203FC"/>
    <w:rsid w:val="00825B67"/>
    <w:rsid w:val="008302D2"/>
    <w:rsid w:val="00834929"/>
    <w:rsid w:val="0084401C"/>
    <w:rsid w:val="00847E96"/>
    <w:rsid w:val="00860215"/>
    <w:rsid w:val="0086029B"/>
    <w:rsid w:val="00866211"/>
    <w:rsid w:val="00872F71"/>
    <w:rsid w:val="0088113E"/>
    <w:rsid w:val="008833BA"/>
    <w:rsid w:val="008B5021"/>
    <w:rsid w:val="008D671D"/>
    <w:rsid w:val="009119FF"/>
    <w:rsid w:val="00963EDB"/>
    <w:rsid w:val="0096761F"/>
    <w:rsid w:val="0097583F"/>
    <w:rsid w:val="00977859"/>
    <w:rsid w:val="00980411"/>
    <w:rsid w:val="009910D8"/>
    <w:rsid w:val="00996CFF"/>
    <w:rsid w:val="00996DC8"/>
    <w:rsid w:val="009A46AE"/>
    <w:rsid w:val="009B4723"/>
    <w:rsid w:val="009C6752"/>
    <w:rsid w:val="009D64EE"/>
    <w:rsid w:val="009D7D4B"/>
    <w:rsid w:val="009E4E33"/>
    <w:rsid w:val="009E4F9D"/>
    <w:rsid w:val="00A14943"/>
    <w:rsid w:val="00A15962"/>
    <w:rsid w:val="00A4043D"/>
    <w:rsid w:val="00A50307"/>
    <w:rsid w:val="00A7016A"/>
    <w:rsid w:val="00A70CB7"/>
    <w:rsid w:val="00A73C1B"/>
    <w:rsid w:val="00A86731"/>
    <w:rsid w:val="00AC4C19"/>
    <w:rsid w:val="00AD5029"/>
    <w:rsid w:val="00AE4CAD"/>
    <w:rsid w:val="00AF421C"/>
    <w:rsid w:val="00AF4B35"/>
    <w:rsid w:val="00AF50ED"/>
    <w:rsid w:val="00B01FBE"/>
    <w:rsid w:val="00B21DCB"/>
    <w:rsid w:val="00B23FAD"/>
    <w:rsid w:val="00B2610B"/>
    <w:rsid w:val="00B529E2"/>
    <w:rsid w:val="00BA3B76"/>
    <w:rsid w:val="00BA77B9"/>
    <w:rsid w:val="00BB5741"/>
    <w:rsid w:val="00BC69AA"/>
    <w:rsid w:val="00BD1DE1"/>
    <w:rsid w:val="00BD5584"/>
    <w:rsid w:val="00BE531A"/>
    <w:rsid w:val="00BF1DA3"/>
    <w:rsid w:val="00C05F55"/>
    <w:rsid w:val="00C20F54"/>
    <w:rsid w:val="00C272F5"/>
    <w:rsid w:val="00C44F69"/>
    <w:rsid w:val="00C47EFC"/>
    <w:rsid w:val="00C50A77"/>
    <w:rsid w:val="00C53C23"/>
    <w:rsid w:val="00C739BC"/>
    <w:rsid w:val="00C856BA"/>
    <w:rsid w:val="00CC2627"/>
    <w:rsid w:val="00CC76E9"/>
    <w:rsid w:val="00CD17F9"/>
    <w:rsid w:val="00CE6B13"/>
    <w:rsid w:val="00D07E5E"/>
    <w:rsid w:val="00D12D92"/>
    <w:rsid w:val="00D20401"/>
    <w:rsid w:val="00D20C29"/>
    <w:rsid w:val="00D30037"/>
    <w:rsid w:val="00D41986"/>
    <w:rsid w:val="00D568D9"/>
    <w:rsid w:val="00D65AF5"/>
    <w:rsid w:val="00D7258F"/>
    <w:rsid w:val="00D92A39"/>
    <w:rsid w:val="00D94BE9"/>
    <w:rsid w:val="00D95D9E"/>
    <w:rsid w:val="00DB1235"/>
    <w:rsid w:val="00DC55E7"/>
    <w:rsid w:val="00DD4965"/>
    <w:rsid w:val="00E00A88"/>
    <w:rsid w:val="00E06472"/>
    <w:rsid w:val="00E0704D"/>
    <w:rsid w:val="00E20E6A"/>
    <w:rsid w:val="00E25B2B"/>
    <w:rsid w:val="00E30547"/>
    <w:rsid w:val="00E35638"/>
    <w:rsid w:val="00E42FBF"/>
    <w:rsid w:val="00E84CA7"/>
    <w:rsid w:val="00ED48AC"/>
    <w:rsid w:val="00EF2F25"/>
    <w:rsid w:val="00EF3E6E"/>
    <w:rsid w:val="00F04794"/>
    <w:rsid w:val="00F23E9A"/>
    <w:rsid w:val="00F45D21"/>
    <w:rsid w:val="00F476CB"/>
    <w:rsid w:val="00F51B1A"/>
    <w:rsid w:val="00F61E26"/>
    <w:rsid w:val="00F637D1"/>
    <w:rsid w:val="00F639E5"/>
    <w:rsid w:val="00F72B2C"/>
    <w:rsid w:val="00F81E60"/>
    <w:rsid w:val="00FA6F35"/>
    <w:rsid w:val="00FB0652"/>
    <w:rsid w:val="00FB242D"/>
    <w:rsid w:val="00FE2758"/>
    <w:rsid w:val="00FE34A6"/>
    <w:rsid w:val="00FF263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F700CC"/>
  <w14:defaultImageDpi w14:val="32767"/>
  <w15:docId w15:val="{4E6AC7E6-7714-48E7-81A5-B58FBA6D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2EE5"/>
    <w:pPr>
      <w:tabs>
        <w:tab w:val="center" w:pos="4252"/>
        <w:tab w:val="right" w:pos="8504"/>
      </w:tabs>
    </w:pPr>
  </w:style>
  <w:style w:type="character" w:customStyle="1" w:styleId="HeaderChar">
    <w:name w:val="Header Char"/>
    <w:basedOn w:val="DefaultParagraphFont"/>
    <w:link w:val="Header"/>
    <w:uiPriority w:val="99"/>
    <w:rsid w:val="00642EE5"/>
  </w:style>
  <w:style w:type="paragraph" w:styleId="Footer">
    <w:name w:val="footer"/>
    <w:basedOn w:val="Normal"/>
    <w:link w:val="FooterChar"/>
    <w:uiPriority w:val="99"/>
    <w:unhideWhenUsed/>
    <w:rsid w:val="00642EE5"/>
    <w:pPr>
      <w:tabs>
        <w:tab w:val="center" w:pos="4252"/>
        <w:tab w:val="right" w:pos="8504"/>
      </w:tabs>
    </w:pPr>
  </w:style>
  <w:style w:type="character" w:customStyle="1" w:styleId="FooterChar">
    <w:name w:val="Footer Char"/>
    <w:basedOn w:val="DefaultParagraphFont"/>
    <w:link w:val="Footer"/>
    <w:uiPriority w:val="99"/>
    <w:rsid w:val="00642EE5"/>
  </w:style>
  <w:style w:type="paragraph" w:styleId="BalloonText">
    <w:name w:val="Balloon Text"/>
    <w:basedOn w:val="Normal"/>
    <w:link w:val="BalloonTextChar"/>
    <w:uiPriority w:val="99"/>
    <w:semiHidden/>
    <w:unhideWhenUsed/>
    <w:rsid w:val="00FE2758"/>
    <w:rPr>
      <w:rFonts w:ascii="Lucida Grande" w:hAnsi="Lucida Grande"/>
      <w:sz w:val="18"/>
      <w:szCs w:val="18"/>
    </w:rPr>
  </w:style>
  <w:style w:type="character" w:customStyle="1" w:styleId="BalloonTextChar">
    <w:name w:val="Balloon Text Char"/>
    <w:basedOn w:val="DefaultParagraphFont"/>
    <w:link w:val="BalloonText"/>
    <w:uiPriority w:val="99"/>
    <w:semiHidden/>
    <w:rsid w:val="00FE2758"/>
    <w:rPr>
      <w:rFonts w:ascii="Lucida Grande" w:hAnsi="Lucida Grande"/>
      <w:sz w:val="18"/>
      <w:szCs w:val="18"/>
    </w:rPr>
  </w:style>
  <w:style w:type="paragraph" w:styleId="ListParagraph">
    <w:name w:val="List Paragraph"/>
    <w:basedOn w:val="Normal"/>
    <w:uiPriority w:val="34"/>
    <w:qFormat/>
    <w:rsid w:val="00A7016A"/>
    <w:pPr>
      <w:ind w:left="720"/>
      <w:contextualSpacing/>
    </w:pPr>
  </w:style>
  <w:style w:type="paragraph" w:styleId="BodyText">
    <w:name w:val="Body Text"/>
    <w:basedOn w:val="Normal"/>
    <w:link w:val="BodyTextChar"/>
    <w:rsid w:val="00762A7C"/>
    <w:pPr>
      <w:jc w:val="both"/>
    </w:pPr>
    <w:rPr>
      <w:rFonts w:ascii="Times New Roman" w:eastAsia="Times New Roman" w:hAnsi="Times New Roman" w:cs="Times New Roman"/>
      <w:lang w:val="es-ES" w:eastAsia="es-ES"/>
    </w:rPr>
  </w:style>
  <w:style w:type="character" w:customStyle="1" w:styleId="BodyTextChar">
    <w:name w:val="Body Text Char"/>
    <w:basedOn w:val="DefaultParagraphFont"/>
    <w:link w:val="BodyText"/>
    <w:rsid w:val="00762A7C"/>
    <w:rPr>
      <w:rFonts w:ascii="Times New Roman" w:eastAsia="Times New Roman" w:hAnsi="Times New Roman" w:cs="Times New Roman"/>
      <w:lang w:val="es-ES" w:eastAsia="es-ES"/>
    </w:rPr>
  </w:style>
  <w:style w:type="character" w:styleId="CommentReference">
    <w:name w:val="annotation reference"/>
    <w:basedOn w:val="DefaultParagraphFont"/>
    <w:uiPriority w:val="99"/>
    <w:semiHidden/>
    <w:unhideWhenUsed/>
    <w:rsid w:val="00762A7C"/>
    <w:rPr>
      <w:sz w:val="16"/>
      <w:szCs w:val="16"/>
    </w:rPr>
  </w:style>
  <w:style w:type="paragraph" w:styleId="CommentText">
    <w:name w:val="annotation text"/>
    <w:basedOn w:val="Normal"/>
    <w:link w:val="CommentTextChar"/>
    <w:uiPriority w:val="99"/>
    <w:semiHidden/>
    <w:unhideWhenUsed/>
    <w:rsid w:val="00762A7C"/>
    <w:pPr>
      <w:spacing w:after="200"/>
    </w:pPr>
    <w:rPr>
      <w:sz w:val="20"/>
      <w:szCs w:val="20"/>
      <w:lang w:val="es-ES"/>
    </w:rPr>
  </w:style>
  <w:style w:type="character" w:customStyle="1" w:styleId="CommentTextChar">
    <w:name w:val="Comment Text Char"/>
    <w:basedOn w:val="DefaultParagraphFont"/>
    <w:link w:val="CommentText"/>
    <w:uiPriority w:val="99"/>
    <w:semiHidden/>
    <w:rsid w:val="00762A7C"/>
    <w:rPr>
      <w:sz w:val="20"/>
      <w:szCs w:val="20"/>
      <w:lang w:val="es-ES"/>
    </w:rPr>
  </w:style>
  <w:style w:type="table" w:styleId="TableGrid">
    <w:name w:val="Table Grid"/>
    <w:basedOn w:val="TableNormal"/>
    <w:uiPriority w:val="39"/>
    <w:rsid w:val="00290281"/>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25B67"/>
    <w:pPr>
      <w:spacing w:before="100" w:beforeAutospacing="1" w:after="100" w:afterAutospacing="1"/>
    </w:pPr>
    <w:rPr>
      <w:rFonts w:ascii="Times New Roman" w:eastAsiaTheme="minorEastAsia" w:hAnsi="Times New Roman" w:cs="Times New Roman"/>
      <w:lang w:val="it-IT" w:eastAsia="it-IT"/>
    </w:rPr>
  </w:style>
  <w:style w:type="character" w:styleId="Hyperlink">
    <w:name w:val="Hyperlink"/>
    <w:basedOn w:val="DefaultParagraphFont"/>
    <w:uiPriority w:val="99"/>
    <w:unhideWhenUsed/>
    <w:rsid w:val="00825B67"/>
    <w:rPr>
      <w:color w:val="0563C1" w:themeColor="hyperlink"/>
      <w:u w:val="single"/>
    </w:rPr>
  </w:style>
  <w:style w:type="character" w:customStyle="1" w:styleId="apple-converted-space">
    <w:name w:val="apple-converted-space"/>
    <w:basedOn w:val="DefaultParagraphFont"/>
    <w:rsid w:val="00A40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83040">
      <w:bodyDiv w:val="1"/>
      <w:marLeft w:val="0"/>
      <w:marRight w:val="0"/>
      <w:marTop w:val="0"/>
      <w:marBottom w:val="0"/>
      <w:divBdr>
        <w:top w:val="none" w:sz="0" w:space="0" w:color="auto"/>
        <w:left w:val="none" w:sz="0" w:space="0" w:color="auto"/>
        <w:bottom w:val="none" w:sz="0" w:space="0" w:color="auto"/>
        <w:right w:val="none" w:sz="0" w:space="0" w:color="auto"/>
      </w:divBdr>
    </w:div>
    <w:div w:id="70590712">
      <w:bodyDiv w:val="1"/>
      <w:marLeft w:val="0"/>
      <w:marRight w:val="0"/>
      <w:marTop w:val="0"/>
      <w:marBottom w:val="0"/>
      <w:divBdr>
        <w:top w:val="none" w:sz="0" w:space="0" w:color="auto"/>
        <w:left w:val="none" w:sz="0" w:space="0" w:color="auto"/>
        <w:bottom w:val="none" w:sz="0" w:space="0" w:color="auto"/>
        <w:right w:val="none" w:sz="0" w:space="0" w:color="auto"/>
      </w:divBdr>
    </w:div>
    <w:div w:id="122356034">
      <w:bodyDiv w:val="1"/>
      <w:marLeft w:val="0"/>
      <w:marRight w:val="0"/>
      <w:marTop w:val="0"/>
      <w:marBottom w:val="0"/>
      <w:divBdr>
        <w:top w:val="none" w:sz="0" w:space="0" w:color="auto"/>
        <w:left w:val="none" w:sz="0" w:space="0" w:color="auto"/>
        <w:bottom w:val="none" w:sz="0" w:space="0" w:color="auto"/>
        <w:right w:val="none" w:sz="0" w:space="0" w:color="auto"/>
      </w:divBdr>
    </w:div>
    <w:div w:id="178199065">
      <w:bodyDiv w:val="1"/>
      <w:marLeft w:val="0"/>
      <w:marRight w:val="0"/>
      <w:marTop w:val="0"/>
      <w:marBottom w:val="0"/>
      <w:divBdr>
        <w:top w:val="none" w:sz="0" w:space="0" w:color="auto"/>
        <w:left w:val="none" w:sz="0" w:space="0" w:color="auto"/>
        <w:bottom w:val="none" w:sz="0" w:space="0" w:color="auto"/>
        <w:right w:val="none" w:sz="0" w:space="0" w:color="auto"/>
      </w:divBdr>
    </w:div>
    <w:div w:id="197860514">
      <w:bodyDiv w:val="1"/>
      <w:marLeft w:val="0"/>
      <w:marRight w:val="0"/>
      <w:marTop w:val="0"/>
      <w:marBottom w:val="0"/>
      <w:divBdr>
        <w:top w:val="none" w:sz="0" w:space="0" w:color="auto"/>
        <w:left w:val="none" w:sz="0" w:space="0" w:color="auto"/>
        <w:bottom w:val="none" w:sz="0" w:space="0" w:color="auto"/>
        <w:right w:val="none" w:sz="0" w:space="0" w:color="auto"/>
      </w:divBdr>
    </w:div>
    <w:div w:id="212039667">
      <w:bodyDiv w:val="1"/>
      <w:marLeft w:val="0"/>
      <w:marRight w:val="0"/>
      <w:marTop w:val="0"/>
      <w:marBottom w:val="0"/>
      <w:divBdr>
        <w:top w:val="none" w:sz="0" w:space="0" w:color="auto"/>
        <w:left w:val="none" w:sz="0" w:space="0" w:color="auto"/>
        <w:bottom w:val="none" w:sz="0" w:space="0" w:color="auto"/>
        <w:right w:val="none" w:sz="0" w:space="0" w:color="auto"/>
      </w:divBdr>
    </w:div>
    <w:div w:id="245194203">
      <w:bodyDiv w:val="1"/>
      <w:marLeft w:val="0"/>
      <w:marRight w:val="0"/>
      <w:marTop w:val="0"/>
      <w:marBottom w:val="0"/>
      <w:divBdr>
        <w:top w:val="none" w:sz="0" w:space="0" w:color="auto"/>
        <w:left w:val="none" w:sz="0" w:space="0" w:color="auto"/>
        <w:bottom w:val="none" w:sz="0" w:space="0" w:color="auto"/>
        <w:right w:val="none" w:sz="0" w:space="0" w:color="auto"/>
      </w:divBdr>
    </w:div>
    <w:div w:id="287783000">
      <w:bodyDiv w:val="1"/>
      <w:marLeft w:val="0"/>
      <w:marRight w:val="0"/>
      <w:marTop w:val="0"/>
      <w:marBottom w:val="0"/>
      <w:divBdr>
        <w:top w:val="none" w:sz="0" w:space="0" w:color="auto"/>
        <w:left w:val="none" w:sz="0" w:space="0" w:color="auto"/>
        <w:bottom w:val="none" w:sz="0" w:space="0" w:color="auto"/>
        <w:right w:val="none" w:sz="0" w:space="0" w:color="auto"/>
      </w:divBdr>
    </w:div>
    <w:div w:id="300305925">
      <w:bodyDiv w:val="1"/>
      <w:marLeft w:val="0"/>
      <w:marRight w:val="0"/>
      <w:marTop w:val="0"/>
      <w:marBottom w:val="0"/>
      <w:divBdr>
        <w:top w:val="none" w:sz="0" w:space="0" w:color="auto"/>
        <w:left w:val="none" w:sz="0" w:space="0" w:color="auto"/>
        <w:bottom w:val="none" w:sz="0" w:space="0" w:color="auto"/>
        <w:right w:val="none" w:sz="0" w:space="0" w:color="auto"/>
      </w:divBdr>
    </w:div>
    <w:div w:id="410661129">
      <w:bodyDiv w:val="1"/>
      <w:marLeft w:val="0"/>
      <w:marRight w:val="0"/>
      <w:marTop w:val="0"/>
      <w:marBottom w:val="0"/>
      <w:divBdr>
        <w:top w:val="none" w:sz="0" w:space="0" w:color="auto"/>
        <w:left w:val="none" w:sz="0" w:space="0" w:color="auto"/>
        <w:bottom w:val="none" w:sz="0" w:space="0" w:color="auto"/>
        <w:right w:val="none" w:sz="0" w:space="0" w:color="auto"/>
      </w:divBdr>
    </w:div>
    <w:div w:id="459689464">
      <w:bodyDiv w:val="1"/>
      <w:marLeft w:val="0"/>
      <w:marRight w:val="0"/>
      <w:marTop w:val="0"/>
      <w:marBottom w:val="0"/>
      <w:divBdr>
        <w:top w:val="none" w:sz="0" w:space="0" w:color="auto"/>
        <w:left w:val="none" w:sz="0" w:space="0" w:color="auto"/>
        <w:bottom w:val="none" w:sz="0" w:space="0" w:color="auto"/>
        <w:right w:val="none" w:sz="0" w:space="0" w:color="auto"/>
      </w:divBdr>
    </w:div>
    <w:div w:id="472455666">
      <w:bodyDiv w:val="1"/>
      <w:marLeft w:val="0"/>
      <w:marRight w:val="0"/>
      <w:marTop w:val="0"/>
      <w:marBottom w:val="0"/>
      <w:divBdr>
        <w:top w:val="none" w:sz="0" w:space="0" w:color="auto"/>
        <w:left w:val="none" w:sz="0" w:space="0" w:color="auto"/>
        <w:bottom w:val="none" w:sz="0" w:space="0" w:color="auto"/>
        <w:right w:val="none" w:sz="0" w:space="0" w:color="auto"/>
      </w:divBdr>
    </w:div>
    <w:div w:id="503671301">
      <w:bodyDiv w:val="1"/>
      <w:marLeft w:val="0"/>
      <w:marRight w:val="0"/>
      <w:marTop w:val="0"/>
      <w:marBottom w:val="0"/>
      <w:divBdr>
        <w:top w:val="none" w:sz="0" w:space="0" w:color="auto"/>
        <w:left w:val="none" w:sz="0" w:space="0" w:color="auto"/>
        <w:bottom w:val="none" w:sz="0" w:space="0" w:color="auto"/>
        <w:right w:val="none" w:sz="0" w:space="0" w:color="auto"/>
      </w:divBdr>
    </w:div>
    <w:div w:id="552011670">
      <w:bodyDiv w:val="1"/>
      <w:marLeft w:val="0"/>
      <w:marRight w:val="0"/>
      <w:marTop w:val="0"/>
      <w:marBottom w:val="0"/>
      <w:divBdr>
        <w:top w:val="none" w:sz="0" w:space="0" w:color="auto"/>
        <w:left w:val="none" w:sz="0" w:space="0" w:color="auto"/>
        <w:bottom w:val="none" w:sz="0" w:space="0" w:color="auto"/>
        <w:right w:val="none" w:sz="0" w:space="0" w:color="auto"/>
      </w:divBdr>
    </w:div>
    <w:div w:id="575896730">
      <w:bodyDiv w:val="1"/>
      <w:marLeft w:val="0"/>
      <w:marRight w:val="0"/>
      <w:marTop w:val="0"/>
      <w:marBottom w:val="0"/>
      <w:divBdr>
        <w:top w:val="none" w:sz="0" w:space="0" w:color="auto"/>
        <w:left w:val="none" w:sz="0" w:space="0" w:color="auto"/>
        <w:bottom w:val="none" w:sz="0" w:space="0" w:color="auto"/>
        <w:right w:val="none" w:sz="0" w:space="0" w:color="auto"/>
      </w:divBdr>
    </w:div>
    <w:div w:id="622463404">
      <w:bodyDiv w:val="1"/>
      <w:marLeft w:val="0"/>
      <w:marRight w:val="0"/>
      <w:marTop w:val="0"/>
      <w:marBottom w:val="0"/>
      <w:divBdr>
        <w:top w:val="none" w:sz="0" w:space="0" w:color="auto"/>
        <w:left w:val="none" w:sz="0" w:space="0" w:color="auto"/>
        <w:bottom w:val="none" w:sz="0" w:space="0" w:color="auto"/>
        <w:right w:val="none" w:sz="0" w:space="0" w:color="auto"/>
      </w:divBdr>
    </w:div>
    <w:div w:id="635641384">
      <w:bodyDiv w:val="1"/>
      <w:marLeft w:val="0"/>
      <w:marRight w:val="0"/>
      <w:marTop w:val="0"/>
      <w:marBottom w:val="0"/>
      <w:divBdr>
        <w:top w:val="none" w:sz="0" w:space="0" w:color="auto"/>
        <w:left w:val="none" w:sz="0" w:space="0" w:color="auto"/>
        <w:bottom w:val="none" w:sz="0" w:space="0" w:color="auto"/>
        <w:right w:val="none" w:sz="0" w:space="0" w:color="auto"/>
      </w:divBdr>
    </w:div>
    <w:div w:id="679623301">
      <w:bodyDiv w:val="1"/>
      <w:marLeft w:val="0"/>
      <w:marRight w:val="0"/>
      <w:marTop w:val="0"/>
      <w:marBottom w:val="0"/>
      <w:divBdr>
        <w:top w:val="none" w:sz="0" w:space="0" w:color="auto"/>
        <w:left w:val="none" w:sz="0" w:space="0" w:color="auto"/>
        <w:bottom w:val="none" w:sz="0" w:space="0" w:color="auto"/>
        <w:right w:val="none" w:sz="0" w:space="0" w:color="auto"/>
      </w:divBdr>
    </w:div>
    <w:div w:id="766660377">
      <w:bodyDiv w:val="1"/>
      <w:marLeft w:val="0"/>
      <w:marRight w:val="0"/>
      <w:marTop w:val="0"/>
      <w:marBottom w:val="0"/>
      <w:divBdr>
        <w:top w:val="none" w:sz="0" w:space="0" w:color="auto"/>
        <w:left w:val="none" w:sz="0" w:space="0" w:color="auto"/>
        <w:bottom w:val="none" w:sz="0" w:space="0" w:color="auto"/>
        <w:right w:val="none" w:sz="0" w:space="0" w:color="auto"/>
      </w:divBdr>
      <w:divsChild>
        <w:div w:id="1096632443">
          <w:marLeft w:val="288"/>
          <w:marRight w:val="0"/>
          <w:marTop w:val="0"/>
          <w:marBottom w:val="240"/>
          <w:divBdr>
            <w:top w:val="none" w:sz="0" w:space="0" w:color="auto"/>
            <w:left w:val="none" w:sz="0" w:space="0" w:color="auto"/>
            <w:bottom w:val="none" w:sz="0" w:space="0" w:color="auto"/>
            <w:right w:val="none" w:sz="0" w:space="0" w:color="auto"/>
          </w:divBdr>
        </w:div>
        <w:div w:id="1015349552">
          <w:marLeft w:val="288"/>
          <w:marRight w:val="0"/>
          <w:marTop w:val="0"/>
          <w:marBottom w:val="240"/>
          <w:divBdr>
            <w:top w:val="none" w:sz="0" w:space="0" w:color="auto"/>
            <w:left w:val="none" w:sz="0" w:space="0" w:color="auto"/>
            <w:bottom w:val="none" w:sz="0" w:space="0" w:color="auto"/>
            <w:right w:val="none" w:sz="0" w:space="0" w:color="auto"/>
          </w:divBdr>
        </w:div>
        <w:div w:id="668337233">
          <w:marLeft w:val="288"/>
          <w:marRight w:val="0"/>
          <w:marTop w:val="0"/>
          <w:marBottom w:val="240"/>
          <w:divBdr>
            <w:top w:val="none" w:sz="0" w:space="0" w:color="auto"/>
            <w:left w:val="none" w:sz="0" w:space="0" w:color="auto"/>
            <w:bottom w:val="none" w:sz="0" w:space="0" w:color="auto"/>
            <w:right w:val="none" w:sz="0" w:space="0" w:color="auto"/>
          </w:divBdr>
        </w:div>
        <w:div w:id="190341237">
          <w:marLeft w:val="288"/>
          <w:marRight w:val="0"/>
          <w:marTop w:val="0"/>
          <w:marBottom w:val="240"/>
          <w:divBdr>
            <w:top w:val="none" w:sz="0" w:space="0" w:color="auto"/>
            <w:left w:val="none" w:sz="0" w:space="0" w:color="auto"/>
            <w:bottom w:val="none" w:sz="0" w:space="0" w:color="auto"/>
            <w:right w:val="none" w:sz="0" w:space="0" w:color="auto"/>
          </w:divBdr>
        </w:div>
        <w:div w:id="1822426624">
          <w:marLeft w:val="288"/>
          <w:marRight w:val="0"/>
          <w:marTop w:val="0"/>
          <w:marBottom w:val="240"/>
          <w:divBdr>
            <w:top w:val="none" w:sz="0" w:space="0" w:color="auto"/>
            <w:left w:val="none" w:sz="0" w:space="0" w:color="auto"/>
            <w:bottom w:val="none" w:sz="0" w:space="0" w:color="auto"/>
            <w:right w:val="none" w:sz="0" w:space="0" w:color="auto"/>
          </w:divBdr>
        </w:div>
      </w:divsChild>
    </w:div>
    <w:div w:id="807822126">
      <w:bodyDiv w:val="1"/>
      <w:marLeft w:val="0"/>
      <w:marRight w:val="0"/>
      <w:marTop w:val="0"/>
      <w:marBottom w:val="0"/>
      <w:divBdr>
        <w:top w:val="none" w:sz="0" w:space="0" w:color="auto"/>
        <w:left w:val="none" w:sz="0" w:space="0" w:color="auto"/>
        <w:bottom w:val="none" w:sz="0" w:space="0" w:color="auto"/>
        <w:right w:val="none" w:sz="0" w:space="0" w:color="auto"/>
      </w:divBdr>
    </w:div>
    <w:div w:id="881675993">
      <w:bodyDiv w:val="1"/>
      <w:marLeft w:val="0"/>
      <w:marRight w:val="0"/>
      <w:marTop w:val="0"/>
      <w:marBottom w:val="0"/>
      <w:divBdr>
        <w:top w:val="none" w:sz="0" w:space="0" w:color="auto"/>
        <w:left w:val="none" w:sz="0" w:space="0" w:color="auto"/>
        <w:bottom w:val="none" w:sz="0" w:space="0" w:color="auto"/>
        <w:right w:val="none" w:sz="0" w:space="0" w:color="auto"/>
      </w:divBdr>
    </w:div>
    <w:div w:id="909730603">
      <w:bodyDiv w:val="1"/>
      <w:marLeft w:val="0"/>
      <w:marRight w:val="0"/>
      <w:marTop w:val="0"/>
      <w:marBottom w:val="0"/>
      <w:divBdr>
        <w:top w:val="none" w:sz="0" w:space="0" w:color="auto"/>
        <w:left w:val="none" w:sz="0" w:space="0" w:color="auto"/>
        <w:bottom w:val="none" w:sz="0" w:space="0" w:color="auto"/>
        <w:right w:val="none" w:sz="0" w:space="0" w:color="auto"/>
      </w:divBdr>
    </w:div>
    <w:div w:id="931010971">
      <w:bodyDiv w:val="1"/>
      <w:marLeft w:val="0"/>
      <w:marRight w:val="0"/>
      <w:marTop w:val="0"/>
      <w:marBottom w:val="0"/>
      <w:divBdr>
        <w:top w:val="none" w:sz="0" w:space="0" w:color="auto"/>
        <w:left w:val="none" w:sz="0" w:space="0" w:color="auto"/>
        <w:bottom w:val="none" w:sz="0" w:space="0" w:color="auto"/>
        <w:right w:val="none" w:sz="0" w:space="0" w:color="auto"/>
      </w:divBdr>
    </w:div>
    <w:div w:id="1008290984">
      <w:bodyDiv w:val="1"/>
      <w:marLeft w:val="0"/>
      <w:marRight w:val="0"/>
      <w:marTop w:val="0"/>
      <w:marBottom w:val="0"/>
      <w:divBdr>
        <w:top w:val="none" w:sz="0" w:space="0" w:color="auto"/>
        <w:left w:val="none" w:sz="0" w:space="0" w:color="auto"/>
        <w:bottom w:val="none" w:sz="0" w:space="0" w:color="auto"/>
        <w:right w:val="none" w:sz="0" w:space="0" w:color="auto"/>
      </w:divBdr>
    </w:div>
    <w:div w:id="1083838917">
      <w:bodyDiv w:val="1"/>
      <w:marLeft w:val="0"/>
      <w:marRight w:val="0"/>
      <w:marTop w:val="0"/>
      <w:marBottom w:val="0"/>
      <w:divBdr>
        <w:top w:val="none" w:sz="0" w:space="0" w:color="auto"/>
        <w:left w:val="none" w:sz="0" w:space="0" w:color="auto"/>
        <w:bottom w:val="none" w:sz="0" w:space="0" w:color="auto"/>
        <w:right w:val="none" w:sz="0" w:space="0" w:color="auto"/>
      </w:divBdr>
    </w:div>
    <w:div w:id="1087925886">
      <w:bodyDiv w:val="1"/>
      <w:marLeft w:val="0"/>
      <w:marRight w:val="0"/>
      <w:marTop w:val="0"/>
      <w:marBottom w:val="0"/>
      <w:divBdr>
        <w:top w:val="none" w:sz="0" w:space="0" w:color="auto"/>
        <w:left w:val="none" w:sz="0" w:space="0" w:color="auto"/>
        <w:bottom w:val="none" w:sz="0" w:space="0" w:color="auto"/>
        <w:right w:val="none" w:sz="0" w:space="0" w:color="auto"/>
      </w:divBdr>
    </w:div>
    <w:div w:id="1195264960">
      <w:bodyDiv w:val="1"/>
      <w:marLeft w:val="0"/>
      <w:marRight w:val="0"/>
      <w:marTop w:val="0"/>
      <w:marBottom w:val="0"/>
      <w:divBdr>
        <w:top w:val="none" w:sz="0" w:space="0" w:color="auto"/>
        <w:left w:val="none" w:sz="0" w:space="0" w:color="auto"/>
        <w:bottom w:val="none" w:sz="0" w:space="0" w:color="auto"/>
        <w:right w:val="none" w:sz="0" w:space="0" w:color="auto"/>
      </w:divBdr>
    </w:div>
    <w:div w:id="1333139667">
      <w:bodyDiv w:val="1"/>
      <w:marLeft w:val="0"/>
      <w:marRight w:val="0"/>
      <w:marTop w:val="0"/>
      <w:marBottom w:val="0"/>
      <w:divBdr>
        <w:top w:val="none" w:sz="0" w:space="0" w:color="auto"/>
        <w:left w:val="none" w:sz="0" w:space="0" w:color="auto"/>
        <w:bottom w:val="none" w:sz="0" w:space="0" w:color="auto"/>
        <w:right w:val="none" w:sz="0" w:space="0" w:color="auto"/>
      </w:divBdr>
    </w:div>
    <w:div w:id="1378816885">
      <w:bodyDiv w:val="1"/>
      <w:marLeft w:val="0"/>
      <w:marRight w:val="0"/>
      <w:marTop w:val="0"/>
      <w:marBottom w:val="0"/>
      <w:divBdr>
        <w:top w:val="none" w:sz="0" w:space="0" w:color="auto"/>
        <w:left w:val="none" w:sz="0" w:space="0" w:color="auto"/>
        <w:bottom w:val="none" w:sz="0" w:space="0" w:color="auto"/>
        <w:right w:val="none" w:sz="0" w:space="0" w:color="auto"/>
      </w:divBdr>
    </w:div>
    <w:div w:id="1651207098">
      <w:bodyDiv w:val="1"/>
      <w:marLeft w:val="0"/>
      <w:marRight w:val="0"/>
      <w:marTop w:val="0"/>
      <w:marBottom w:val="0"/>
      <w:divBdr>
        <w:top w:val="none" w:sz="0" w:space="0" w:color="auto"/>
        <w:left w:val="none" w:sz="0" w:space="0" w:color="auto"/>
        <w:bottom w:val="none" w:sz="0" w:space="0" w:color="auto"/>
        <w:right w:val="none" w:sz="0" w:space="0" w:color="auto"/>
      </w:divBdr>
    </w:div>
    <w:div w:id="1825507705">
      <w:bodyDiv w:val="1"/>
      <w:marLeft w:val="0"/>
      <w:marRight w:val="0"/>
      <w:marTop w:val="0"/>
      <w:marBottom w:val="0"/>
      <w:divBdr>
        <w:top w:val="none" w:sz="0" w:space="0" w:color="auto"/>
        <w:left w:val="none" w:sz="0" w:space="0" w:color="auto"/>
        <w:bottom w:val="none" w:sz="0" w:space="0" w:color="auto"/>
        <w:right w:val="none" w:sz="0" w:space="0" w:color="auto"/>
      </w:divBdr>
    </w:div>
    <w:div w:id="1838374802">
      <w:bodyDiv w:val="1"/>
      <w:marLeft w:val="0"/>
      <w:marRight w:val="0"/>
      <w:marTop w:val="0"/>
      <w:marBottom w:val="0"/>
      <w:divBdr>
        <w:top w:val="none" w:sz="0" w:space="0" w:color="auto"/>
        <w:left w:val="none" w:sz="0" w:space="0" w:color="auto"/>
        <w:bottom w:val="none" w:sz="0" w:space="0" w:color="auto"/>
        <w:right w:val="none" w:sz="0" w:space="0" w:color="auto"/>
      </w:divBdr>
    </w:div>
    <w:div w:id="1839686112">
      <w:bodyDiv w:val="1"/>
      <w:marLeft w:val="0"/>
      <w:marRight w:val="0"/>
      <w:marTop w:val="0"/>
      <w:marBottom w:val="0"/>
      <w:divBdr>
        <w:top w:val="none" w:sz="0" w:space="0" w:color="auto"/>
        <w:left w:val="none" w:sz="0" w:space="0" w:color="auto"/>
        <w:bottom w:val="none" w:sz="0" w:space="0" w:color="auto"/>
        <w:right w:val="none" w:sz="0" w:space="0" w:color="auto"/>
      </w:divBdr>
    </w:div>
    <w:div w:id="1846818953">
      <w:bodyDiv w:val="1"/>
      <w:marLeft w:val="0"/>
      <w:marRight w:val="0"/>
      <w:marTop w:val="0"/>
      <w:marBottom w:val="0"/>
      <w:divBdr>
        <w:top w:val="none" w:sz="0" w:space="0" w:color="auto"/>
        <w:left w:val="none" w:sz="0" w:space="0" w:color="auto"/>
        <w:bottom w:val="none" w:sz="0" w:space="0" w:color="auto"/>
        <w:right w:val="none" w:sz="0" w:space="0" w:color="auto"/>
      </w:divBdr>
    </w:div>
    <w:div w:id="1969118944">
      <w:bodyDiv w:val="1"/>
      <w:marLeft w:val="0"/>
      <w:marRight w:val="0"/>
      <w:marTop w:val="0"/>
      <w:marBottom w:val="0"/>
      <w:divBdr>
        <w:top w:val="none" w:sz="0" w:space="0" w:color="auto"/>
        <w:left w:val="none" w:sz="0" w:space="0" w:color="auto"/>
        <w:bottom w:val="none" w:sz="0" w:space="0" w:color="auto"/>
        <w:right w:val="none" w:sz="0" w:space="0" w:color="auto"/>
      </w:divBdr>
    </w:div>
    <w:div w:id="2003509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7.png"/><Relationship Id="rId18" Type="http://schemas.openxmlformats.org/officeDocument/2006/relationships/hyperlink" Target="https://toxoer.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6.png"/><Relationship Id="rId17" Type="http://schemas.openxmlformats.org/officeDocument/2006/relationships/hyperlink" Target="https://toxoer.com"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0.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2341</Words>
  <Characters>13344</Characters>
  <Application>Microsoft Office Word</Application>
  <DocSecurity>0</DocSecurity>
  <Lines>111</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Philip</cp:lastModifiedBy>
  <cp:revision>2</cp:revision>
  <cp:lastPrinted>2016-12-05T17:47:00Z</cp:lastPrinted>
  <dcterms:created xsi:type="dcterms:W3CDTF">2017-07-27T12:42:00Z</dcterms:created>
  <dcterms:modified xsi:type="dcterms:W3CDTF">2017-07-27T12:42:00Z</dcterms:modified>
</cp:coreProperties>
</file>