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260EA2" w:rsidRDefault="00075083" w:rsidP="00825B67">
      <w:pPr>
        <w:ind w:left="142"/>
        <w:rPr>
          <w:lang w:val="es-ES"/>
        </w:rPr>
      </w:pPr>
      <w:bookmarkStart w:id="0" w:name="_GoBack"/>
      <w:bookmarkEnd w:id="0"/>
    </w:p>
    <w:p w14:paraId="5E86DF62" w14:textId="77777777" w:rsidR="00075083" w:rsidRPr="00260EA2" w:rsidRDefault="00075083" w:rsidP="00075083">
      <w:pPr>
        <w:rPr>
          <w:lang w:val="es-ES"/>
        </w:rPr>
      </w:pPr>
    </w:p>
    <w:p w14:paraId="36148319" w14:textId="471F5F10" w:rsidR="00825B67" w:rsidRPr="00260EA2" w:rsidRDefault="00825B67" w:rsidP="00075083">
      <w:pPr>
        <w:ind w:firstLine="708"/>
        <w:rPr>
          <w:lang w:val="es-ES"/>
        </w:rPr>
      </w:pPr>
    </w:p>
    <w:p w14:paraId="466BE4DE" w14:textId="77777777" w:rsidR="00825B67" w:rsidRPr="00260EA2" w:rsidRDefault="00825B67" w:rsidP="00825B67">
      <w:pPr>
        <w:rPr>
          <w:lang w:val="es-ES"/>
        </w:rPr>
      </w:pPr>
    </w:p>
    <w:p w14:paraId="6155D778" w14:textId="77777777" w:rsidR="00825B67" w:rsidRPr="00260EA2" w:rsidRDefault="00825B67" w:rsidP="00825B67">
      <w:pPr>
        <w:rPr>
          <w:lang w:val="es-ES"/>
        </w:rPr>
      </w:pPr>
    </w:p>
    <w:p w14:paraId="3FD8AF6F" w14:textId="77777777" w:rsidR="00825B67" w:rsidRPr="00260EA2" w:rsidRDefault="00825B67" w:rsidP="00825B67">
      <w:pPr>
        <w:rPr>
          <w:lang w:val="es-ES"/>
        </w:rPr>
      </w:pPr>
    </w:p>
    <w:p w14:paraId="7FFE7601" w14:textId="77777777" w:rsidR="00825B67" w:rsidRPr="00260EA2" w:rsidRDefault="00825B67" w:rsidP="00825B67">
      <w:pPr>
        <w:rPr>
          <w:lang w:val="es-ES"/>
        </w:rPr>
      </w:pPr>
    </w:p>
    <w:p w14:paraId="48AF7DD6" w14:textId="77777777" w:rsidR="00825B67" w:rsidRPr="00260EA2" w:rsidRDefault="00825B67" w:rsidP="00825B67">
      <w:pPr>
        <w:rPr>
          <w:lang w:val="es-ES"/>
        </w:rPr>
      </w:pPr>
    </w:p>
    <w:p w14:paraId="09884862" w14:textId="77777777" w:rsidR="00825B67" w:rsidRPr="00260EA2" w:rsidRDefault="00825B67" w:rsidP="00825B67">
      <w:pPr>
        <w:rPr>
          <w:lang w:val="es-ES"/>
        </w:rPr>
      </w:pPr>
    </w:p>
    <w:p w14:paraId="54C0BCBD" w14:textId="77777777" w:rsidR="00825B67" w:rsidRPr="00260EA2" w:rsidRDefault="00825B67" w:rsidP="00825B67">
      <w:pPr>
        <w:rPr>
          <w:lang w:val="es-ES"/>
        </w:rPr>
      </w:pPr>
    </w:p>
    <w:p w14:paraId="22AE4FFF" w14:textId="77777777" w:rsidR="00825B67" w:rsidRPr="00260EA2" w:rsidRDefault="00825B67" w:rsidP="00825B67">
      <w:pPr>
        <w:rPr>
          <w:lang w:val="es-ES"/>
        </w:rPr>
      </w:pPr>
    </w:p>
    <w:p w14:paraId="6FBBCAD6" w14:textId="77777777" w:rsidR="005B1B13" w:rsidRPr="00260EA2" w:rsidRDefault="005B1B13" w:rsidP="00825B67">
      <w:pPr>
        <w:rPr>
          <w:lang w:val="es-ES"/>
        </w:rPr>
      </w:pPr>
    </w:p>
    <w:p w14:paraId="1261627D" w14:textId="6CAB6971" w:rsidR="005B1B13" w:rsidRPr="00260EA2" w:rsidRDefault="005B1B13" w:rsidP="00825B67">
      <w:pPr>
        <w:rPr>
          <w:lang w:val="es-ES"/>
        </w:rPr>
      </w:pPr>
    </w:p>
    <w:p w14:paraId="146F9F1A" w14:textId="628F6030" w:rsidR="005B1B13" w:rsidRPr="00260EA2" w:rsidRDefault="005B1B13" w:rsidP="00825B67">
      <w:pPr>
        <w:rPr>
          <w:lang w:val="es-ES"/>
        </w:rPr>
      </w:pPr>
    </w:p>
    <w:p w14:paraId="6A52727C" w14:textId="316A0474" w:rsidR="00825B67" w:rsidRPr="00260EA2" w:rsidRDefault="002834D3" w:rsidP="00825B67">
      <w:pPr>
        <w:rPr>
          <w:lang w:val="es-ES"/>
        </w:rPr>
      </w:pP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396258D3">
                <wp:simplePos x="0" y="0"/>
                <wp:positionH relativeFrom="margin">
                  <wp:posOffset>1143990</wp:posOffset>
                </wp:positionH>
                <wp:positionV relativeFrom="paragraph">
                  <wp:posOffset>163016</wp:posOffset>
                </wp:positionV>
                <wp:extent cx="5244640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4640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27AFBCF8" w:rsidR="00825B67" w:rsidRPr="007D52C0" w:rsidRDefault="007D52C0" w:rsidP="00402C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7D52C0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s-ES"/>
                              </w:rPr>
                              <w:t>Efectos Tóxicos de los Pesticidas en el Cuerpo Humano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90.1pt;margin-top:12.85pt;width:412.95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" filled="f" stroked="f">
                <v:path arrowok="t"/>
                <v:textbox>
                  <w:txbxContent>
                    <w:p w14:paraId="7F6A72AA" w14:textId="27AFBCF8" w:rsidR="00825B67" w:rsidRPr="007D52C0" w:rsidRDefault="007D52C0" w:rsidP="00402CE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  <w:lang w:val="es-ES"/>
                        </w:rPr>
                      </w:pPr>
                      <w:r w:rsidRPr="007D52C0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s-ES"/>
                        </w:rPr>
                        <w:t>Efectos Tóxicos de los Pesticidas en el Cuerpo Humano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260EA2" w:rsidRDefault="00825B67" w:rsidP="00825B67">
      <w:pPr>
        <w:rPr>
          <w:lang w:val="es-ES"/>
        </w:rPr>
      </w:pPr>
    </w:p>
    <w:p w14:paraId="198EBD42" w14:textId="1DD98EBF" w:rsidR="00825B67" w:rsidRPr="00260EA2" w:rsidRDefault="00825B67" w:rsidP="00825B67">
      <w:pPr>
        <w:tabs>
          <w:tab w:val="left" w:pos="3855"/>
        </w:tabs>
        <w:rPr>
          <w:lang w:val="es-ES"/>
        </w:rPr>
      </w:pPr>
      <w:r w:rsidRPr="00260EA2">
        <w:rPr>
          <w:lang w:val="es-ES"/>
        </w:rPr>
        <w:tab/>
      </w:r>
    </w:p>
    <w:p w14:paraId="076AB40E" w14:textId="4BEA0573" w:rsidR="00075083" w:rsidRPr="00260EA2" w:rsidRDefault="00A14943" w:rsidP="00825B67">
      <w:pPr>
        <w:tabs>
          <w:tab w:val="left" w:pos="3855"/>
        </w:tabs>
        <w:rPr>
          <w:lang w:val="es-ES"/>
        </w:rPr>
        <w:sectPr w:rsidR="00075083" w:rsidRPr="00260EA2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A4043D" w:rsidRPr="00A7332C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390509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2112728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Bulgaria</w:t>
                            </w:r>
                          </w:p>
                          <w:p w14:paraId="2F2846E4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  <w:p w14:paraId="428CB2FF" w14:textId="6ABD06B2" w:rsidR="00825B67" w:rsidRPr="00A7332C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" filled="f" stroked="f">
                <v:path arrowok="t"/>
                <v:textbox>
                  <w:txbxContent>
                    <w:p w14:paraId="70B6DB8A" w14:textId="5C54D60B" w:rsidR="00A4043D" w:rsidRPr="00A7332C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 Simeonov</w:t>
                      </w:r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Yordan</w:t>
                      </w:r>
                      <w:proofErr w:type="spellEnd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Simeonov</w:t>
                      </w:r>
                    </w:p>
                    <w:p w14:paraId="32112728" w14:textId="77777777" w:rsidR="00A4043D" w:rsidRPr="002834D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A4043D" w:rsidRPr="002834D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2834D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Bonchev</w:t>
                      </w:r>
                      <w:proofErr w:type="spellEnd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Str., Block 1 </w:t>
                      </w:r>
                    </w:p>
                    <w:p w14:paraId="7C5A4C26" w14:textId="77777777" w:rsidR="00A4043D" w:rsidRPr="002834D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1113 Sofia, Bulgaria</w:t>
                      </w:r>
                    </w:p>
                    <w:p w14:paraId="2F2846E4" w14:textId="77777777" w:rsidR="00A4043D" w:rsidRPr="002834D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  <w:p w14:paraId="428CB2FF" w14:textId="6ABD06B2" w:rsidR="00825B67" w:rsidRPr="00A7332C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 w:rsidRPr="00260EA2">
        <w:rPr>
          <w:lang w:val="es-ES"/>
        </w:rPr>
        <w:tab/>
      </w:r>
      <w:r w:rsidR="0096761F" w:rsidRPr="00260EA2">
        <w:rPr>
          <w:lang w:val="es-ES"/>
        </w:rPr>
        <w:t> </w:t>
      </w:r>
    </w:p>
    <w:p w14:paraId="378F0A9E" w14:textId="2331519C" w:rsidR="00075083" w:rsidRPr="00260EA2" w:rsidRDefault="00075083" w:rsidP="00075083">
      <w:pPr>
        <w:ind w:firstLine="708"/>
        <w:rPr>
          <w:lang w:val="es-ES"/>
        </w:rPr>
      </w:pPr>
    </w:p>
    <w:p w14:paraId="32851DA4" w14:textId="19BF71CE" w:rsidR="006B3423" w:rsidRPr="00260EA2" w:rsidRDefault="007D52C0" w:rsidP="00FE34A6">
      <w:pPr>
        <w:spacing w:before="240" w:after="240" w:line="276" w:lineRule="auto"/>
        <w:jc w:val="both"/>
        <w:rPr>
          <w:rFonts w:ascii="Garamond" w:eastAsia="Garamond" w:hAnsi="Garamond" w:cs="Garamond"/>
          <w:b/>
          <w:color w:val="0070C0"/>
          <w:sz w:val="32"/>
          <w:szCs w:val="32"/>
          <w:lang w:val="es-ES" w:eastAsia="es-ES"/>
        </w:rPr>
      </w:pPr>
      <w:r w:rsidRPr="00260EA2">
        <w:rPr>
          <w:rFonts w:ascii="Garamond" w:eastAsia="Garamond" w:hAnsi="Garamond" w:cs="Garamond"/>
          <w:b/>
          <w:color w:val="0070C0"/>
          <w:sz w:val="32"/>
          <w:szCs w:val="32"/>
          <w:lang w:val="es-ES" w:eastAsia="es-ES"/>
        </w:rPr>
        <w:t>Efectos Tóxicos de los Pesticidas en el Cuerpo Humano</w:t>
      </w:r>
    </w:p>
    <w:p w14:paraId="60A4BFF6" w14:textId="1110ED5E" w:rsidR="007D52C0" w:rsidRPr="00260EA2" w:rsidRDefault="007D52C0" w:rsidP="007D52C0">
      <w:pPr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b/>
          <w:sz w:val="22"/>
          <w:szCs w:val="22"/>
          <w:lang w:val="es-ES"/>
        </w:rPr>
        <w:t>Pesticida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es el nombre genérico de una sustancia química o mezcla de sustancias clasificadas en función del organismo que mata (control de plagas) y el patrón de uso: insecticidas, herbicidas, fungicidas, rodenticidas, acaricidas, molusquicidas</w:t>
      </w:r>
      <w:r w:rsidR="00260EA2">
        <w:rPr>
          <w:rFonts w:eastAsia="Times New Roman" w:cs="Times New Roman"/>
          <w:sz w:val="22"/>
          <w:szCs w:val="22"/>
          <w:lang w:val="es-ES"/>
        </w:rPr>
        <w:t>, larvi</w:t>
      </w:r>
      <w:r w:rsidRPr="00260EA2">
        <w:rPr>
          <w:rFonts w:eastAsia="Times New Roman" w:cs="Times New Roman"/>
          <w:sz w:val="22"/>
          <w:szCs w:val="22"/>
          <w:lang w:val="es-ES"/>
        </w:rPr>
        <w:t>cida</w:t>
      </w:r>
      <w:r w:rsidR="00260EA2">
        <w:rPr>
          <w:rFonts w:eastAsia="Times New Roman" w:cs="Times New Roman"/>
          <w:sz w:val="22"/>
          <w:szCs w:val="22"/>
          <w:lang w:val="es-ES"/>
        </w:rPr>
        <w:t>s, pediculicidas, de</w:t>
      </w:r>
      <w:r w:rsidRPr="00260EA2">
        <w:rPr>
          <w:rFonts w:eastAsia="Times New Roman" w:cs="Times New Roman"/>
          <w:sz w:val="22"/>
          <w:szCs w:val="22"/>
          <w:lang w:val="es-ES"/>
        </w:rPr>
        <w:t>foliantes, repelentes, desecantes, reguladores crecimiento de plantas, atrayentes (feromonas).</w:t>
      </w:r>
    </w:p>
    <w:p w14:paraId="136FEC08" w14:textId="77777777" w:rsidR="007D52C0" w:rsidRPr="00260EA2" w:rsidRDefault="007D52C0" w:rsidP="007D52C0">
      <w:pPr>
        <w:jc w:val="both"/>
        <w:rPr>
          <w:rFonts w:eastAsia="Times New Roman" w:cs="Times New Roman"/>
          <w:sz w:val="22"/>
          <w:szCs w:val="22"/>
          <w:lang w:val="es-ES"/>
        </w:rPr>
      </w:pPr>
    </w:p>
    <w:p w14:paraId="2B6524FF" w14:textId="77777777" w:rsidR="007D52C0" w:rsidRPr="00260EA2" w:rsidRDefault="007D52C0" w:rsidP="007D52C0">
      <w:pPr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>Los extractos de plantas que contienen piretrina o nicotina y los metabolitos de plantas secundarias tales como fenoles, terpenos, alcaloides, taninos, esteroles, gomas y azúcares se utilizaron en la agricultura antes del descubrimiento de plaguicidas sintéticos como defensas de plantas contra patógenos microbianos o plagas de invertebrados.</w:t>
      </w:r>
    </w:p>
    <w:p w14:paraId="47BEB796" w14:textId="77777777" w:rsidR="007D52C0" w:rsidRPr="00260EA2" w:rsidRDefault="007D52C0" w:rsidP="007D52C0">
      <w:pPr>
        <w:jc w:val="both"/>
        <w:rPr>
          <w:rFonts w:eastAsia="Times New Roman" w:cs="Times New Roman"/>
          <w:sz w:val="22"/>
          <w:szCs w:val="22"/>
          <w:lang w:val="es-ES"/>
        </w:rPr>
      </w:pPr>
    </w:p>
    <w:p w14:paraId="6249224D" w14:textId="064895D4" w:rsidR="007D52C0" w:rsidRPr="00260EA2" w:rsidRDefault="007D52C0" w:rsidP="007D52C0">
      <w:pPr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La mayoría de las veces, el uso de </w:t>
      </w:r>
      <w:r w:rsidRPr="00260EA2">
        <w:rPr>
          <w:rFonts w:eastAsia="Times New Roman" w:cs="Times New Roman"/>
          <w:b/>
          <w:sz w:val="22"/>
          <w:szCs w:val="22"/>
          <w:lang w:val="es-ES"/>
        </w:rPr>
        <w:t>pesticidas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implica su liberación deliberada en el medio ambiente para repeler, atraer, prevenir o matar cualquier plaga (organismos objetivo) y puede afectar a otros organismos del medio ambiente, porque tienen una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selectividad limitada</w:t>
      </w:r>
      <w:r w:rsidRPr="00260EA2">
        <w:rPr>
          <w:rFonts w:eastAsia="Times New Roman" w:cs="Times New Roman"/>
          <w:sz w:val="22"/>
          <w:szCs w:val="22"/>
          <w:lang w:val="es-ES"/>
        </w:rPr>
        <w:t>.</w:t>
      </w:r>
    </w:p>
    <w:p w14:paraId="2AB5D1BF" w14:textId="4B447C14" w:rsidR="007D52C0" w:rsidRPr="00260EA2" w:rsidRDefault="007D52C0" w:rsidP="007D52C0">
      <w:pPr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Se sabe que los </w:t>
      </w:r>
      <w:r w:rsidRPr="00260EA2">
        <w:rPr>
          <w:rFonts w:eastAsia="Times New Roman" w:cs="Times New Roman"/>
          <w:b/>
          <w:sz w:val="22"/>
          <w:szCs w:val="22"/>
          <w:lang w:val="es-ES"/>
        </w:rPr>
        <w:t>pesticidas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son un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peligro ambiental importante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porque sólo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el 5%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de los </w:t>
      </w:r>
      <w:r w:rsidR="00260EA2" w:rsidRPr="00260EA2">
        <w:rPr>
          <w:rFonts w:eastAsia="Times New Roman" w:cs="Times New Roman"/>
          <w:sz w:val="22"/>
          <w:szCs w:val="22"/>
          <w:lang w:val="es-ES"/>
        </w:rPr>
        <w:t>pesticidas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usados ​​llegan a las plagas objetivo, mientras que más del 95% de los </w:t>
      </w:r>
      <w:r w:rsidRPr="00260EA2">
        <w:rPr>
          <w:rFonts w:eastAsia="Times New Roman" w:cs="Times New Roman"/>
          <w:b/>
          <w:sz w:val="22"/>
          <w:szCs w:val="22"/>
          <w:lang w:val="es-ES"/>
        </w:rPr>
        <w:t>pesticidas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dispersos en el medio ambiente llegan a organismos no objetivo.</w:t>
      </w:r>
    </w:p>
    <w:p w14:paraId="7A95D6AC" w14:textId="77777777" w:rsidR="007D52C0" w:rsidRPr="00260EA2" w:rsidRDefault="007D52C0" w:rsidP="007D52C0">
      <w:pPr>
        <w:jc w:val="both"/>
        <w:rPr>
          <w:rFonts w:eastAsia="Times New Roman" w:cs="Times New Roman"/>
          <w:sz w:val="22"/>
          <w:szCs w:val="22"/>
          <w:lang w:val="es-ES"/>
        </w:rPr>
      </w:pPr>
    </w:p>
    <w:p w14:paraId="1C3C43D6" w14:textId="47AB369C" w:rsidR="007D52C0" w:rsidRPr="00260EA2" w:rsidRDefault="007D52C0" w:rsidP="007D52C0">
      <w:pPr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Los </w:t>
      </w:r>
      <w:r w:rsidRPr="00260EA2">
        <w:rPr>
          <w:rFonts w:eastAsia="Times New Roman" w:cs="Times New Roman"/>
          <w:b/>
          <w:sz w:val="22"/>
          <w:szCs w:val="22"/>
          <w:lang w:val="es-ES"/>
        </w:rPr>
        <w:t>pesticidas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son contaminantes ambientales, que pueden ser descritos como cualquier agente físico, químico o biológico, desarrollado para controlar o matar ciertos organismos (plantas, animales o microorganismos indeseables). Como consecuencia, tienen el potencial de causar efectos adversos a organismos no objetivo (asociaciones con efectos sobre la salud con diferentes períodos de latencia para las diferentes clases de pesticidas).</w:t>
      </w:r>
    </w:p>
    <w:p w14:paraId="615974E0" w14:textId="77777777" w:rsidR="007D52C0" w:rsidRPr="00260EA2" w:rsidRDefault="007D52C0" w:rsidP="007D52C0">
      <w:pPr>
        <w:jc w:val="both"/>
        <w:rPr>
          <w:rFonts w:eastAsia="Times New Roman" w:cs="Times New Roman"/>
          <w:sz w:val="22"/>
          <w:szCs w:val="22"/>
          <w:lang w:val="es-ES"/>
        </w:rPr>
      </w:pPr>
    </w:p>
    <w:p w14:paraId="4F032C1A" w14:textId="0E5AD78B" w:rsidR="007D52C0" w:rsidRPr="00260EA2" w:rsidRDefault="007D52C0" w:rsidP="007D52C0">
      <w:pPr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Todos los organismos vivos son sistemas dinámicos, que funcionan como resultado de reacciones químicas y bioquímicas independientes que se mantienen permanentemente en estado de equilibrio. La presencia de sustancias </w:t>
      </w:r>
      <w:r w:rsidRPr="00260EA2">
        <w:rPr>
          <w:rFonts w:eastAsia="Times New Roman" w:cs="Times New Roman"/>
          <w:b/>
          <w:sz w:val="22"/>
          <w:szCs w:val="22"/>
          <w:lang w:val="es-ES"/>
        </w:rPr>
        <w:t>xenobióticas*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en un sistema vivo puede alterar fácilmente este equilibrio.</w:t>
      </w:r>
    </w:p>
    <w:p w14:paraId="3FE5A0E6" w14:textId="77777777" w:rsidR="007D52C0" w:rsidRPr="00260EA2" w:rsidRDefault="007D52C0" w:rsidP="007D52C0">
      <w:pPr>
        <w:jc w:val="both"/>
        <w:rPr>
          <w:rFonts w:eastAsia="Times New Roman" w:cs="Times New Roman"/>
          <w:sz w:val="22"/>
          <w:szCs w:val="22"/>
          <w:lang w:val="es-ES"/>
        </w:rPr>
      </w:pPr>
    </w:p>
    <w:p w14:paraId="3A7BFB79" w14:textId="47BFC699" w:rsidR="007D52C0" w:rsidRPr="00260EA2" w:rsidRDefault="007D52C0" w:rsidP="007D52C0">
      <w:pPr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La salud humana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es una mezcla muy compleja de elementos tales como factores hereditarios, opciones de estilo de vida (hábitos alimenticios, ejercicio, tabaquismo, alcohol, drogas), situación socioeconómica, acceso a servicios médicos y, por supuesto, el medio ambiente. La investigación ha indicado que la interacción entre el medio ambiente y la salud humana es mucho más compleja de lo que comúnmente se entiende.</w:t>
      </w:r>
    </w:p>
    <w:p w14:paraId="0A93D42B" w14:textId="4D18E72C" w:rsidR="007D52C0" w:rsidRPr="00260EA2" w:rsidRDefault="00461FBA" w:rsidP="00F4776C">
      <w:pPr>
        <w:pBdr>
          <w:top w:val="single" w:sz="4" w:space="1" w:color="auto"/>
        </w:pBdr>
        <w:spacing w:before="240" w:after="40" w:line="276" w:lineRule="auto"/>
        <w:jc w:val="both"/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</w:pPr>
      <w:r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>*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 xml:space="preserve"> Un </w:t>
      </w:r>
      <w:r w:rsidR="007D52C0" w:rsidRPr="00260EA2">
        <w:rPr>
          <w:rFonts w:ascii="Calibri Light" w:eastAsia="+mn-ea" w:hAnsi="Calibri Light" w:cs="+mn-cs"/>
          <w:b/>
          <w:i/>
          <w:kern w:val="24"/>
          <w:sz w:val="20"/>
          <w:szCs w:val="20"/>
          <w:lang w:val="es-ES"/>
        </w:rPr>
        <w:t>xenobiótico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 xml:space="preserve"> es una sustancia química extraña que se encuentra dentro de un 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es-ES"/>
        </w:rPr>
        <w:t>organismo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 xml:space="preserve"> que normalmente no es naturalmente producido por o que se espera que esté presente dentro. También puede cubrir sustancias que están presentes en 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es-ES"/>
        </w:rPr>
        <w:t>concentraciones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 xml:space="preserve"> mucho más altas que las habituales. El término </w:t>
      </w:r>
      <w:r w:rsidR="007D52C0" w:rsidRPr="00260EA2">
        <w:rPr>
          <w:rFonts w:ascii="Calibri Light" w:eastAsia="+mn-ea" w:hAnsi="Calibri Light" w:cs="+mn-cs"/>
          <w:b/>
          <w:i/>
          <w:kern w:val="24"/>
          <w:sz w:val="20"/>
          <w:szCs w:val="20"/>
          <w:lang w:val="es-ES"/>
        </w:rPr>
        <w:t>xenobióticos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 xml:space="preserve"> se utiliza muy a menudo en el contexto de contaminantes como las 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es-ES"/>
        </w:rPr>
        <w:t>dioxinas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 xml:space="preserve"> y los 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es-ES"/>
        </w:rPr>
        <w:t>bifenilos policlorados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 xml:space="preserve"> y su efecto sobre la biota, ya que los xenobióticos se entienden como sustancias extrañas a todo un sistema biológico, es decir, sustancias artificiales que n</w:t>
      </w:r>
      <w:r w:rsidR="00735364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>o existían antes de su aparició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>.</w:t>
      </w:r>
      <w:r w:rsidR="00735364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>p.e.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 xml:space="preserve"> </w:t>
      </w:r>
      <w:r w:rsidR="00735364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>s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>ínte</w:t>
      </w:r>
      <w:r w:rsidR="00735364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>zadas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 xml:space="preserve"> por los seres humanos. Los xenobióticos pueden agruparse como 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es-ES"/>
        </w:rPr>
        <w:t>carcinógenos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 xml:space="preserve">, drogas, contaminantes ambientales, 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es-ES"/>
        </w:rPr>
        <w:t>aditivos alimentarios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 xml:space="preserve">, 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es-ES"/>
        </w:rPr>
        <w:t>hidrocarburos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 xml:space="preserve"> y 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es-ES"/>
        </w:rPr>
        <w:t>pesticidas</w:t>
      </w:r>
      <w:r w:rsidR="007D52C0" w:rsidRPr="00260EA2">
        <w:rPr>
          <w:rFonts w:ascii="Calibri Light" w:eastAsia="+mn-ea" w:hAnsi="Calibri Light" w:cs="+mn-cs"/>
          <w:i/>
          <w:kern w:val="24"/>
          <w:sz w:val="20"/>
          <w:szCs w:val="20"/>
          <w:lang w:val="es-ES"/>
        </w:rPr>
        <w:t>. Wikipedia.</w:t>
      </w:r>
    </w:p>
    <w:p w14:paraId="7E472B5F" w14:textId="77777777" w:rsidR="00461FBA" w:rsidRPr="00260EA2" w:rsidRDefault="00461FBA" w:rsidP="006C1132">
      <w:pPr>
        <w:spacing w:before="240" w:after="40" w:line="408" w:lineRule="auto"/>
        <w:jc w:val="both"/>
        <w:rPr>
          <w:rFonts w:eastAsia="+mn-ea" w:cs="+mn-cs"/>
          <w:kern w:val="24"/>
          <w:sz w:val="22"/>
          <w:szCs w:val="22"/>
          <w:u w:val="single"/>
          <w:lang w:val="es-ES"/>
        </w:rPr>
      </w:pPr>
    </w:p>
    <w:p w14:paraId="033F20D8" w14:textId="77777777" w:rsidR="00735364" w:rsidRPr="00260EA2" w:rsidRDefault="00735364" w:rsidP="00F4776C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</w:p>
    <w:p w14:paraId="0A174054" w14:textId="77777777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La contaminación puede definirse como un cambio indeseable en las características físicas, químicas o biológicas del aire, el agua, el suelo o los alimentos que pueden afectar adversamente la salud, la supervivencia y las actividades de los seres humanos.</w:t>
      </w:r>
    </w:p>
    <w:p w14:paraId="390B94A2" w14:textId="4DBA5932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b/>
          <w:kern w:val="24"/>
          <w:sz w:val="22"/>
          <w:szCs w:val="22"/>
          <w:lang w:val="es-ES"/>
        </w:rPr>
        <w:t>El papel de la toxicología y la toxicología clínica</w:t>
      </w:r>
      <w:r w:rsidRPr="00260EA2">
        <w:rPr>
          <w:rFonts w:eastAsia="+mn-ea" w:cs="+mn-cs"/>
          <w:kern w:val="24"/>
          <w:sz w:val="22"/>
          <w:szCs w:val="22"/>
          <w:lang w:val="es-ES"/>
        </w:rPr>
        <w:t xml:space="preserve"> es estudiar los efectos tóxicos de los compuestos químicos en el cuerpo humano, y los recientes desarrollos en bioquímica, bioquímica clínica, biología y genética nos pueden permitir la comprensión de los procesos en el trabajo en el cuerpo humano en presencia de xenobióticos.</w:t>
      </w:r>
    </w:p>
    <w:p w14:paraId="0C51E016" w14:textId="77777777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 xml:space="preserve">La exposición a sustancias xenobióticas puede producir efectos </w:t>
      </w:r>
      <w:r w:rsidRPr="00260EA2">
        <w:rPr>
          <w:rFonts w:eastAsia="+mn-ea" w:cs="+mn-cs"/>
          <w:i/>
          <w:kern w:val="24"/>
          <w:sz w:val="22"/>
          <w:szCs w:val="22"/>
          <w:lang w:val="es-ES"/>
        </w:rPr>
        <w:t>toxicocinéticos</w:t>
      </w:r>
      <w:r w:rsidRPr="00260EA2">
        <w:rPr>
          <w:rFonts w:eastAsia="+mn-ea" w:cs="+mn-cs"/>
          <w:kern w:val="24"/>
          <w:sz w:val="22"/>
          <w:szCs w:val="22"/>
          <w:lang w:val="es-ES"/>
        </w:rPr>
        <w:t xml:space="preserve"> (inducción enzimática de la vía metabólica) y efectos </w:t>
      </w:r>
      <w:r w:rsidRPr="00260EA2">
        <w:rPr>
          <w:rFonts w:eastAsia="+mn-ea" w:cs="+mn-cs"/>
          <w:i/>
          <w:kern w:val="24"/>
          <w:sz w:val="22"/>
          <w:szCs w:val="22"/>
          <w:lang w:val="es-ES"/>
        </w:rPr>
        <w:t>toxicodinámicos</w:t>
      </w:r>
      <w:r w:rsidRPr="00260EA2">
        <w:rPr>
          <w:rFonts w:eastAsia="+mn-ea" w:cs="+mn-cs"/>
          <w:kern w:val="24"/>
          <w:sz w:val="22"/>
          <w:szCs w:val="22"/>
          <w:lang w:val="es-ES"/>
        </w:rPr>
        <w:t xml:space="preserve"> (cambio en la expresión génica) en el cuerpo humano.</w:t>
      </w:r>
    </w:p>
    <w:p w14:paraId="3C0E63E4" w14:textId="548FD40C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Definiciones generales para sustancias tóxicas:</w:t>
      </w:r>
    </w:p>
    <w:p w14:paraId="0F1AE8A4" w14:textId="277631D3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- Veneno es legalmente, una sustancia que es fatal a una dosis de menos de 50 mg/kg de peso corporal;</w:t>
      </w:r>
    </w:p>
    <w:p w14:paraId="165B81A5" w14:textId="5C8778B1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- Tóxico es una sustancia que puede producir efectos en plantas, animales o seres humanos;</w:t>
      </w:r>
    </w:p>
    <w:p w14:paraId="4F8954E8" w14:textId="6A81639E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- Toxina es un tóxico, producido durante el metabolismo de organismos vivientes invasores (microorganismos, plantas, insectos);</w:t>
      </w:r>
    </w:p>
    <w:p w14:paraId="628B2A6F" w14:textId="0B79DFB7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 xml:space="preserve">- Xenobiótico es un producto químico que es extraño (no sintetizado) en todo el sistema biológico, </w:t>
      </w:r>
      <w:r w:rsidR="00260EA2" w:rsidRPr="00260EA2">
        <w:rPr>
          <w:rFonts w:eastAsia="+mn-ea" w:cs="+mn-cs"/>
          <w:kern w:val="24"/>
          <w:sz w:val="22"/>
          <w:szCs w:val="22"/>
          <w:lang w:val="es-ES"/>
        </w:rPr>
        <w:t>incluido</w:t>
      </w:r>
      <w:r w:rsidRPr="00260EA2">
        <w:rPr>
          <w:rFonts w:eastAsia="+mn-ea" w:cs="+mn-cs"/>
          <w:kern w:val="24"/>
          <w:sz w:val="22"/>
          <w:szCs w:val="22"/>
          <w:lang w:val="es-ES"/>
        </w:rPr>
        <w:t xml:space="preserve"> el cuerpo humano.</w:t>
      </w:r>
    </w:p>
    <w:p w14:paraId="0FE7E295" w14:textId="77777777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Aparte de las contribuciones esperadas de opciones de estilo de vida, factores dietéticos y estado genético, muchos xenobióticos aumentan el riesgo de aparición de efectos biológicos y para la salud.</w:t>
      </w:r>
    </w:p>
    <w:p w14:paraId="4DEC2414" w14:textId="77777777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 xml:space="preserve">Existen varios factores que rigen </w:t>
      </w:r>
      <w:r w:rsidRPr="00260EA2">
        <w:rPr>
          <w:rFonts w:eastAsia="+mn-ea" w:cs="+mn-cs"/>
          <w:kern w:val="24"/>
          <w:sz w:val="22"/>
          <w:szCs w:val="22"/>
          <w:u w:val="single"/>
          <w:lang w:val="es-ES"/>
        </w:rPr>
        <w:t>los efectos biológicos de los contaminantes</w:t>
      </w:r>
      <w:r w:rsidRPr="00260EA2">
        <w:rPr>
          <w:rFonts w:eastAsia="+mn-ea" w:cs="+mn-cs"/>
          <w:kern w:val="24"/>
          <w:sz w:val="22"/>
          <w:szCs w:val="22"/>
          <w:lang w:val="es-ES"/>
        </w:rPr>
        <w:t xml:space="preserve"> y sus </w:t>
      </w:r>
      <w:r w:rsidRPr="00260EA2">
        <w:rPr>
          <w:rFonts w:eastAsia="+mn-ea" w:cs="+mn-cs"/>
          <w:kern w:val="24"/>
          <w:sz w:val="22"/>
          <w:szCs w:val="22"/>
          <w:u w:val="single"/>
          <w:lang w:val="es-ES"/>
        </w:rPr>
        <w:t>metabolitos en cualquier organismo vivo</w:t>
      </w:r>
      <w:r w:rsidRPr="00260EA2">
        <w:rPr>
          <w:rFonts w:eastAsia="+mn-ea" w:cs="+mn-cs"/>
          <w:kern w:val="24"/>
          <w:sz w:val="22"/>
          <w:szCs w:val="22"/>
          <w:lang w:val="es-ES"/>
        </w:rPr>
        <w:t>:</w:t>
      </w:r>
    </w:p>
    <w:p w14:paraId="7730E4B6" w14:textId="77777777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- primero, necesitan entrar en el organismo y ser transportados a los sitios objetivo, donde necesitan unirse e interactuar con sus receptores biológicos;</w:t>
      </w:r>
    </w:p>
    <w:p w14:paraId="29C304F7" w14:textId="77777777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- o almacenarse y resistir la acción de enzimas degradativas (es decir, biodegradación).</w:t>
      </w:r>
    </w:p>
    <w:p w14:paraId="27DBADAD" w14:textId="1A4AB37A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 xml:space="preserve">La </w:t>
      </w:r>
      <w:r w:rsidRPr="00260EA2">
        <w:rPr>
          <w:rFonts w:eastAsia="+mn-ea" w:cs="+mn-cs"/>
          <w:i/>
          <w:kern w:val="24"/>
          <w:sz w:val="22"/>
          <w:szCs w:val="22"/>
          <w:lang w:val="es-ES"/>
        </w:rPr>
        <w:t>solubilidad</w:t>
      </w:r>
      <w:r w:rsidRPr="00260EA2">
        <w:rPr>
          <w:rFonts w:eastAsia="+mn-ea" w:cs="+mn-cs"/>
          <w:kern w:val="24"/>
          <w:sz w:val="22"/>
          <w:szCs w:val="22"/>
          <w:lang w:val="es-ES"/>
        </w:rPr>
        <w:t xml:space="preserve"> es un determinante importante para la penetración de contaminantes a través de las membranas. La solubilidad del agua y otros medios biológicos influyen en la movilidad de las toxinas, ya que la sangre y la linfa actúan como </w:t>
      </w:r>
      <w:r w:rsidRPr="00260EA2">
        <w:rPr>
          <w:rFonts w:eastAsia="+mn-ea" w:cs="+mn-cs"/>
          <w:kern w:val="24"/>
          <w:sz w:val="22"/>
          <w:szCs w:val="22"/>
          <w:u w:val="single"/>
          <w:lang w:val="es-ES"/>
        </w:rPr>
        <w:t>medio de transporte del contaminante</w:t>
      </w:r>
      <w:r w:rsidRPr="00260EA2">
        <w:rPr>
          <w:rFonts w:eastAsia="+mn-ea" w:cs="+mn-cs"/>
          <w:kern w:val="24"/>
          <w:sz w:val="22"/>
          <w:szCs w:val="22"/>
          <w:lang w:val="es-ES"/>
        </w:rPr>
        <w:t xml:space="preserve">, mientras que el hígado, los tejidos grasos, el riñón y el hueso sirven como </w:t>
      </w:r>
      <w:r w:rsidRPr="00260EA2">
        <w:rPr>
          <w:rFonts w:eastAsia="+mn-ea" w:cs="+mn-cs"/>
          <w:kern w:val="24"/>
          <w:sz w:val="22"/>
          <w:szCs w:val="22"/>
          <w:u w:val="single"/>
          <w:lang w:val="es-ES"/>
        </w:rPr>
        <w:t>almacenamiento de contaminantes</w:t>
      </w:r>
      <w:r w:rsidRPr="00260EA2">
        <w:rPr>
          <w:rFonts w:eastAsia="+mn-ea" w:cs="+mn-cs"/>
          <w:kern w:val="24"/>
          <w:sz w:val="22"/>
          <w:szCs w:val="22"/>
          <w:lang w:val="es-ES"/>
        </w:rPr>
        <w:t>.</w:t>
      </w:r>
    </w:p>
    <w:p w14:paraId="30B92947" w14:textId="311A7596" w:rsidR="000A0927" w:rsidRPr="00260EA2" w:rsidRDefault="00735364" w:rsidP="000A0927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  <w:lang w:val="es-ES"/>
        </w:rPr>
      </w:pPr>
      <w:r w:rsidRPr="00260EA2">
        <w:rPr>
          <w:rFonts w:eastAsia="+mn-ea" w:cs="+mn-cs"/>
          <w:bCs/>
          <w:kern w:val="24"/>
          <w:sz w:val="28"/>
          <w:szCs w:val="28"/>
          <w:u w:val="single"/>
          <w:lang w:val="es-ES"/>
        </w:rPr>
        <w:lastRenderedPageBreak/>
        <w:t>Exposición a Pesticidas y Efectos en la Salud Humana</w:t>
      </w:r>
    </w:p>
    <w:p w14:paraId="5A9AAA25" w14:textId="0B5FA85E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iCs/>
          <w:kern w:val="24"/>
          <w:sz w:val="22"/>
          <w:szCs w:val="22"/>
          <w:lang w:val="es-ES"/>
        </w:rPr>
      </w:pP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La </w:t>
      </w:r>
      <w:r w:rsidRPr="00260EA2">
        <w:rPr>
          <w:rFonts w:eastAsia="+mn-ea" w:cs="+mn-cs"/>
          <w:i/>
          <w:iCs/>
          <w:kern w:val="24"/>
          <w:sz w:val="22"/>
          <w:szCs w:val="22"/>
          <w:lang w:val="es-ES"/>
        </w:rPr>
        <w:t>exposición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a un contaminante (pesticida) es la presencia de una cierta concentración de material contaminante en el aire, el agua o el suelo, a la que se expone un organismo vivo.</w:t>
      </w:r>
    </w:p>
    <w:p w14:paraId="7A7E3344" w14:textId="65B26E49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iCs/>
          <w:kern w:val="24"/>
          <w:sz w:val="22"/>
          <w:szCs w:val="22"/>
          <w:lang w:val="es-ES"/>
        </w:rPr>
      </w:pP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La </w:t>
      </w:r>
      <w:r w:rsidRPr="00260EA2">
        <w:rPr>
          <w:rFonts w:eastAsia="+mn-ea" w:cs="+mn-cs"/>
          <w:i/>
          <w:iCs/>
          <w:kern w:val="24"/>
          <w:sz w:val="22"/>
          <w:szCs w:val="22"/>
          <w:lang w:val="es-ES"/>
        </w:rPr>
        <w:t>dosis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recibida por un organismo depende del </w:t>
      </w:r>
      <w:r w:rsidRPr="00260EA2">
        <w:rPr>
          <w:rFonts w:eastAsia="+mn-ea" w:cs="+mn-cs"/>
          <w:iCs/>
          <w:kern w:val="24"/>
          <w:sz w:val="22"/>
          <w:szCs w:val="22"/>
          <w:u w:val="single"/>
          <w:lang w:val="es-ES"/>
        </w:rPr>
        <w:t>momento de la exposición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y de la </w:t>
      </w:r>
      <w:r w:rsidRPr="00260EA2">
        <w:rPr>
          <w:rFonts w:eastAsia="+mn-ea" w:cs="+mn-cs"/>
          <w:iCs/>
          <w:kern w:val="24"/>
          <w:sz w:val="22"/>
          <w:szCs w:val="22"/>
          <w:u w:val="single"/>
          <w:lang w:val="es-ES"/>
        </w:rPr>
        <w:t>cantidad de</w:t>
      </w:r>
      <w:r w:rsidR="00677F1F" w:rsidRPr="00260EA2">
        <w:rPr>
          <w:rFonts w:eastAsia="+mn-ea" w:cs="+mn-cs"/>
          <w:iCs/>
          <w:kern w:val="24"/>
          <w:sz w:val="22"/>
          <w:szCs w:val="22"/>
          <w:u w:val="single"/>
          <w:lang w:val="es-ES"/>
        </w:rPr>
        <w:t xml:space="preserve"> pesticida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>. Las dosis se expresan a menudo en peso o unidades moleculares por kilogramo de peso corporal o por metro cuadrado de superficie corporal, mientras que la exposición es una concentración del compuesto contaminante en el aire, el agua o el suelo al que está expuesto el organismo vivo.</w:t>
      </w:r>
    </w:p>
    <w:p w14:paraId="5681B223" w14:textId="77777777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iCs/>
          <w:kern w:val="24"/>
          <w:sz w:val="22"/>
          <w:szCs w:val="22"/>
          <w:lang w:val="es-ES"/>
        </w:rPr>
      </w:pP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>Teniendo en cuenta el tiempo de exposición a los tóxicos, podemos distinguir dos tipos diferentes de toxicidad:</w:t>
      </w:r>
    </w:p>
    <w:p w14:paraId="489BBB10" w14:textId="77777777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iCs/>
          <w:kern w:val="24"/>
          <w:sz w:val="22"/>
          <w:szCs w:val="22"/>
          <w:lang w:val="es-ES"/>
        </w:rPr>
      </w:pP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- </w:t>
      </w:r>
      <w:r w:rsidRPr="00260EA2">
        <w:rPr>
          <w:rFonts w:eastAsia="+mn-ea" w:cs="+mn-cs"/>
          <w:i/>
          <w:iCs/>
          <w:kern w:val="24"/>
          <w:sz w:val="22"/>
          <w:szCs w:val="22"/>
          <w:lang w:val="es-ES"/>
        </w:rPr>
        <w:t>Toxicidad aguda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- observada poco después de una </w:t>
      </w:r>
      <w:r w:rsidRPr="00260EA2">
        <w:rPr>
          <w:rFonts w:eastAsia="+mn-ea" w:cs="+mn-cs"/>
          <w:iCs/>
          <w:kern w:val="24"/>
          <w:sz w:val="22"/>
          <w:szCs w:val="22"/>
          <w:u w:val="single"/>
          <w:lang w:val="es-ES"/>
        </w:rPr>
        <w:t>exposición corta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o </w:t>
      </w:r>
      <w:r w:rsidRPr="00260EA2">
        <w:rPr>
          <w:rFonts w:eastAsia="+mn-ea" w:cs="+mn-cs"/>
          <w:iCs/>
          <w:kern w:val="24"/>
          <w:sz w:val="22"/>
          <w:szCs w:val="22"/>
          <w:u w:val="single"/>
          <w:lang w:val="es-ES"/>
        </w:rPr>
        <w:t>única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al contaminante químico;</w:t>
      </w:r>
    </w:p>
    <w:p w14:paraId="19642031" w14:textId="77777777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iCs/>
          <w:kern w:val="24"/>
          <w:sz w:val="22"/>
          <w:szCs w:val="22"/>
          <w:lang w:val="es-ES"/>
        </w:rPr>
      </w:pP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- Toxicidad crónica - resultado después de </w:t>
      </w:r>
      <w:r w:rsidRPr="00260EA2">
        <w:rPr>
          <w:rFonts w:eastAsia="+mn-ea" w:cs="+mn-cs"/>
          <w:iCs/>
          <w:kern w:val="24"/>
          <w:sz w:val="22"/>
          <w:szCs w:val="22"/>
          <w:u w:val="single"/>
          <w:lang w:val="es-ES"/>
        </w:rPr>
        <w:t>períodos prolongados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y / o </w:t>
      </w:r>
      <w:r w:rsidRPr="00260EA2">
        <w:rPr>
          <w:rFonts w:eastAsia="+mn-ea" w:cs="+mn-cs"/>
          <w:iCs/>
          <w:kern w:val="24"/>
          <w:sz w:val="22"/>
          <w:szCs w:val="22"/>
          <w:u w:val="single"/>
          <w:lang w:val="es-ES"/>
        </w:rPr>
        <w:t>repetidos de exposición a dosis más bajas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del contaminante químico.</w:t>
      </w:r>
    </w:p>
    <w:p w14:paraId="3133C74D" w14:textId="7859B9B4" w:rsidR="00735364" w:rsidRPr="00260EA2" w:rsidRDefault="00735364" w:rsidP="00735364">
      <w:pPr>
        <w:spacing w:before="240" w:after="40" w:line="276" w:lineRule="auto"/>
        <w:jc w:val="both"/>
        <w:rPr>
          <w:rFonts w:eastAsia="+mn-ea" w:cs="+mn-cs"/>
          <w:iCs/>
          <w:kern w:val="24"/>
          <w:sz w:val="22"/>
          <w:szCs w:val="22"/>
          <w:lang w:val="es-ES"/>
        </w:rPr>
      </w:pP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>Para los seres humanos, la exposición a</w:t>
      </w:r>
      <w:r w:rsidR="0004240A"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pesticidas o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residuos de </w:t>
      </w:r>
      <w:r w:rsidR="0004240A" w:rsidRPr="00260EA2">
        <w:rPr>
          <w:rFonts w:eastAsia="+mn-ea" w:cs="+mn-cs"/>
          <w:iCs/>
          <w:kern w:val="24"/>
          <w:sz w:val="22"/>
          <w:szCs w:val="22"/>
          <w:lang w:val="es-ES"/>
        </w:rPr>
        <w:t>pesticidas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puede seguir una o más de varias vías: mediante el consumo de alimentos contaminados o el consumo de agua contaminada, mediante la aplicación residencial de plaguicidas y durante el manejo ocupacional de plaguicidas. Las vías de exposición a los plaguicidas pueden ser por vía oral, por inhalación y por vía cutánea, dependiendo de las propiedades físicas y químicas de los contaminantes.</w:t>
      </w:r>
    </w:p>
    <w:p w14:paraId="6D4D69D3" w14:textId="407DA3A9" w:rsidR="00735364" w:rsidRPr="00260EA2" w:rsidRDefault="0004240A" w:rsidP="00735364">
      <w:pPr>
        <w:spacing w:before="240" w:after="40" w:line="276" w:lineRule="auto"/>
        <w:jc w:val="both"/>
        <w:rPr>
          <w:rFonts w:eastAsia="+mn-ea" w:cs="+mn-cs"/>
          <w:iCs/>
          <w:kern w:val="24"/>
          <w:sz w:val="22"/>
          <w:szCs w:val="22"/>
          <w:lang w:val="es-ES"/>
        </w:rPr>
      </w:pP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>Las Rutas</w:t>
      </w:r>
      <w:r w:rsidR="00735364"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de los 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>Pesticidas</w:t>
      </w:r>
      <w:r w:rsidR="00735364"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en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el</w:t>
      </w:r>
      <w:r w:rsidR="00735364"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Medio Ambient</w:t>
      </w:r>
      <w:r w:rsidRPr="00260EA2">
        <w:rPr>
          <w:rFonts w:eastAsia="+mn-ea" w:cs="+mn-cs"/>
          <w:iCs/>
          <w:kern w:val="24"/>
          <w:sz w:val="22"/>
          <w:szCs w:val="22"/>
          <w:lang w:val="es-ES"/>
        </w:rPr>
        <w:t>e</w:t>
      </w:r>
      <w:r w:rsidR="00735364" w:rsidRPr="00260EA2">
        <w:rPr>
          <w:rFonts w:eastAsia="+mn-ea" w:cs="+mn-cs"/>
          <w:iCs/>
          <w:kern w:val="24"/>
          <w:sz w:val="22"/>
          <w:szCs w:val="22"/>
          <w:lang w:val="es-ES"/>
        </w:rPr>
        <w:t xml:space="preserve"> (un dibujo de R. Cooke, 2000)</w:t>
      </w:r>
    </w:p>
    <w:p w14:paraId="4144D34E" w14:textId="1028B7C6" w:rsidR="00461FBA" w:rsidRPr="00260EA2" w:rsidRDefault="001C2C23" w:rsidP="001C2C23">
      <w:pPr>
        <w:spacing w:before="240" w:after="40" w:line="408" w:lineRule="auto"/>
        <w:jc w:val="center"/>
        <w:rPr>
          <w:rFonts w:eastAsia="+mn-ea" w:cs="+mn-cs"/>
          <w:color w:val="0071BB"/>
          <w:kern w:val="24"/>
          <w:sz w:val="22"/>
          <w:szCs w:val="22"/>
          <w:u w:val="single"/>
          <w:lang w:val="es-ES"/>
        </w:rPr>
      </w:pPr>
      <w:r w:rsidRPr="00260EA2">
        <w:rPr>
          <w:noProof/>
          <w:lang w:val="en-US"/>
        </w:rPr>
        <w:drawing>
          <wp:inline distT="0" distB="0" distL="0" distR="0" wp14:anchorId="7CCF18DD" wp14:editId="6873FD15">
            <wp:extent cx="3912000" cy="2591735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2326" cy="25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F380" w14:textId="77777777" w:rsidR="00944F13" w:rsidRPr="00260EA2" w:rsidRDefault="00944F13" w:rsidP="001C2C23">
      <w:pPr>
        <w:spacing w:before="240" w:after="40" w:line="408" w:lineRule="auto"/>
        <w:jc w:val="center"/>
        <w:rPr>
          <w:rFonts w:eastAsia="+mn-ea" w:cs="+mn-cs"/>
          <w:color w:val="0071BB"/>
          <w:kern w:val="24"/>
          <w:sz w:val="22"/>
          <w:szCs w:val="22"/>
          <w:u w:val="single"/>
          <w:lang w:val="es-ES"/>
        </w:rPr>
      </w:pPr>
    </w:p>
    <w:p w14:paraId="1979EF13" w14:textId="42BE4020" w:rsidR="0004240A" w:rsidRPr="00260EA2" w:rsidRDefault="0004240A" w:rsidP="000424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lastRenderedPageBreak/>
        <w:t xml:space="preserve">En la UE hay una presencia significativa de pesticidas o residuos de pesticidas en los alimentos y los consumidores </w:t>
      </w:r>
      <w:r w:rsidRPr="00260EA2">
        <w:rPr>
          <w:rFonts w:eastAsia="+mn-ea" w:cs="+mn-cs"/>
          <w:kern w:val="24"/>
          <w:sz w:val="22"/>
          <w:szCs w:val="22"/>
          <w:u w:val="single"/>
          <w:lang w:val="es-ES"/>
        </w:rPr>
        <w:t>están expuestos a más de un pesticida</w:t>
      </w:r>
      <w:r w:rsidRPr="00260EA2">
        <w:rPr>
          <w:rFonts w:eastAsia="+mn-ea" w:cs="+mn-cs"/>
          <w:kern w:val="24"/>
          <w:sz w:val="22"/>
          <w:szCs w:val="22"/>
          <w:lang w:val="es-ES"/>
        </w:rPr>
        <w:t xml:space="preserve"> al mismo tiempo o en un corto período de tiempo:</w:t>
      </w:r>
    </w:p>
    <w:p w14:paraId="75D57D6C" w14:textId="627F2B2B" w:rsidR="0004240A" w:rsidRPr="00260EA2" w:rsidRDefault="0004240A" w:rsidP="000424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- 53 a 64% de los pesticidas de los alimentos no eran detectables;</w:t>
      </w:r>
    </w:p>
    <w:p w14:paraId="1A39958E" w14:textId="16B7D418" w:rsidR="0004240A" w:rsidRPr="00260EA2" w:rsidRDefault="0004240A" w:rsidP="000424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- 32-42% de los alimentos contenían niveles detectables de pesticidas (por debajo de los límites máximos de residuos-LMR);</w:t>
      </w:r>
    </w:p>
    <w:p w14:paraId="2E2B2774" w14:textId="77777777" w:rsidR="0004240A" w:rsidRPr="00260EA2" w:rsidRDefault="0004240A" w:rsidP="000424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- 3 a 5,5% de los alimentos contenían niveles por encima del LMR;</w:t>
      </w:r>
    </w:p>
    <w:p w14:paraId="48954FD4" w14:textId="48E9EC0B" w:rsidR="0004240A" w:rsidRPr="00260EA2" w:rsidRDefault="0004240A" w:rsidP="000424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- 14 a 23% de los alimentos contenían más de un pesticida;</w:t>
      </w:r>
    </w:p>
    <w:p w14:paraId="232444D2" w14:textId="102C6D7A" w:rsidR="0004240A" w:rsidRPr="00260EA2" w:rsidRDefault="0004240A" w:rsidP="000424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- más del 50% de los arroyos contenían cinco o más pesticidas.</w:t>
      </w:r>
    </w:p>
    <w:p w14:paraId="4170E6BC" w14:textId="72F7DFEB" w:rsidR="0004240A" w:rsidRPr="00260EA2" w:rsidRDefault="0004240A" w:rsidP="000424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  <w:r w:rsidRPr="00260EA2">
        <w:rPr>
          <w:rFonts w:eastAsia="+mn-ea" w:cs="+mn-cs"/>
          <w:kern w:val="24"/>
          <w:sz w:val="22"/>
          <w:szCs w:val="22"/>
          <w:lang w:val="es-ES"/>
        </w:rPr>
        <w:t>En el siguiente dibujo se presentan las vías generales de pesticidas y las fuentes relacionadas de exposición humana a pesticidas peligrosos.</w:t>
      </w:r>
    </w:p>
    <w:p w14:paraId="235087DA" w14:textId="77777777" w:rsidR="0004240A" w:rsidRPr="00260EA2" w:rsidRDefault="0004240A" w:rsidP="000424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</w:p>
    <w:p w14:paraId="7B97B905" w14:textId="240A60FC" w:rsidR="0004240A" w:rsidRPr="00260EA2" w:rsidRDefault="0004240A" w:rsidP="0004240A">
      <w:pPr>
        <w:spacing w:before="240" w:after="40" w:line="276" w:lineRule="auto"/>
        <w:jc w:val="both"/>
        <w:rPr>
          <w:rFonts w:eastAsia="+mn-ea" w:cs="+mn-cs"/>
          <w:kern w:val="24"/>
          <w:lang w:val="es-ES"/>
        </w:rPr>
      </w:pPr>
      <w:r w:rsidRPr="00260EA2">
        <w:rPr>
          <w:rFonts w:eastAsia="+mn-ea" w:cs="+mn-cs"/>
          <w:kern w:val="24"/>
          <w:lang w:val="es-ES"/>
        </w:rPr>
        <w:t>Fuentes de exposición humana a los pesticidas</w:t>
      </w:r>
    </w:p>
    <w:p w14:paraId="0903DE11" w14:textId="0A486932" w:rsidR="008322A3" w:rsidRPr="00260EA2" w:rsidRDefault="0042318B" w:rsidP="008322A3">
      <w:pPr>
        <w:spacing w:before="240" w:after="40" w:line="408" w:lineRule="auto"/>
        <w:jc w:val="both"/>
        <w:rPr>
          <w:rFonts w:eastAsia="+mn-ea" w:cs="+mn-cs"/>
          <w:kern w:val="24"/>
          <w:sz w:val="20"/>
          <w:szCs w:val="20"/>
          <w:lang w:val="es-ES"/>
        </w:rPr>
      </w:pPr>
      <w:r w:rsidRPr="00260EA2">
        <w:rPr>
          <w:rFonts w:eastAsia="+mn-ea" w:cs="+mn-cs"/>
          <w:noProof/>
          <w:kern w:val="24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5628AB" wp14:editId="6B14CE43">
                <wp:simplePos x="0" y="0"/>
                <wp:positionH relativeFrom="column">
                  <wp:posOffset>3873331</wp:posOffset>
                </wp:positionH>
                <wp:positionV relativeFrom="paragraph">
                  <wp:posOffset>300360</wp:posOffset>
                </wp:positionV>
                <wp:extent cx="600251" cy="195794"/>
                <wp:effectExtent l="38100" t="0" r="28575" b="71120"/>
                <wp:wrapNone/>
                <wp:docPr id="2061" name="Straight Arrow Connector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251" cy="1957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B3B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61" o:spid="_x0000_s1026" type="#_x0000_t32" style="position:absolute;margin-left:305pt;margin-top:23.65pt;width:47.25pt;height:15.4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33EF9" w:rsidRPr="00260EA2">
        <w:rPr>
          <w:rFonts w:eastAsia="+mn-ea" w:cs="+mn-cs"/>
          <w:noProof/>
          <w:kern w:val="24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31F2AE" wp14:editId="0F9BDF99">
                <wp:simplePos x="0" y="0"/>
                <wp:positionH relativeFrom="column">
                  <wp:posOffset>698177</wp:posOffset>
                </wp:positionH>
                <wp:positionV relativeFrom="paragraph">
                  <wp:posOffset>244261</wp:posOffset>
                </wp:positionV>
                <wp:extent cx="392687" cy="224392"/>
                <wp:effectExtent l="0" t="0" r="83820" b="61595"/>
                <wp:wrapNone/>
                <wp:docPr id="2055" name="Straight Arrow Connector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687" cy="2243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3BED8" id="Straight Arrow Connector 2055" o:spid="_x0000_s1026" type="#_x0000_t32" style="position:absolute;margin-left:54.95pt;margin-top:19.25pt;width:30.9pt;height:17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04240A" w:rsidRPr="00260EA2">
        <w:rPr>
          <w:rFonts w:eastAsia="+mn-ea" w:cs="+mn-cs"/>
          <w:kern w:val="24"/>
          <w:sz w:val="20"/>
          <w:szCs w:val="20"/>
          <w:lang w:val="es-ES"/>
        </w:rPr>
        <w:t>Residuos</w:t>
      </w:r>
      <w:r w:rsidR="008322A3" w:rsidRPr="00260EA2">
        <w:rPr>
          <w:rFonts w:eastAsia="+mn-ea" w:cs="+mn-cs"/>
          <w:kern w:val="24"/>
          <w:sz w:val="20"/>
          <w:szCs w:val="20"/>
          <w:lang w:val="es-ES"/>
        </w:rPr>
        <w:tab/>
      </w:r>
      <w:r w:rsidR="008322A3" w:rsidRPr="00260EA2">
        <w:rPr>
          <w:rFonts w:eastAsia="+mn-ea" w:cs="+mn-cs"/>
          <w:kern w:val="24"/>
          <w:sz w:val="20"/>
          <w:szCs w:val="20"/>
          <w:lang w:val="es-ES"/>
        </w:rPr>
        <w:tab/>
      </w:r>
      <w:r w:rsidR="008322A3" w:rsidRPr="00260EA2">
        <w:rPr>
          <w:rFonts w:eastAsia="+mn-ea" w:cs="+mn-cs"/>
          <w:kern w:val="24"/>
          <w:sz w:val="20"/>
          <w:szCs w:val="20"/>
          <w:lang w:val="es-ES"/>
        </w:rPr>
        <w:tab/>
      </w:r>
      <w:r w:rsidR="008322A3" w:rsidRPr="00260EA2">
        <w:rPr>
          <w:rFonts w:eastAsia="+mn-ea" w:cs="+mn-cs"/>
          <w:kern w:val="24"/>
          <w:sz w:val="20"/>
          <w:szCs w:val="20"/>
          <w:lang w:val="es-ES"/>
        </w:rPr>
        <w:tab/>
      </w:r>
      <w:r w:rsidR="008322A3" w:rsidRPr="00260EA2">
        <w:rPr>
          <w:rFonts w:eastAsia="+mn-ea" w:cs="+mn-cs"/>
          <w:kern w:val="24"/>
          <w:sz w:val="20"/>
          <w:szCs w:val="20"/>
          <w:lang w:val="es-ES"/>
        </w:rPr>
        <w:tab/>
      </w:r>
      <w:r w:rsidR="008322A3" w:rsidRPr="00260EA2">
        <w:rPr>
          <w:rFonts w:eastAsia="+mn-ea" w:cs="+mn-cs"/>
          <w:kern w:val="24"/>
          <w:sz w:val="20"/>
          <w:szCs w:val="20"/>
          <w:lang w:val="es-ES"/>
        </w:rPr>
        <w:tab/>
      </w:r>
      <w:r w:rsidR="008322A3" w:rsidRPr="00260EA2">
        <w:rPr>
          <w:rFonts w:eastAsia="+mn-ea" w:cs="+mn-cs"/>
          <w:kern w:val="24"/>
          <w:sz w:val="20"/>
          <w:szCs w:val="20"/>
          <w:lang w:val="es-ES"/>
        </w:rPr>
        <w:tab/>
      </w:r>
      <w:r w:rsidR="0004240A" w:rsidRPr="00260EA2">
        <w:rPr>
          <w:rFonts w:eastAsia="+mn-ea" w:cs="+mn-cs"/>
          <w:kern w:val="24"/>
          <w:sz w:val="20"/>
          <w:szCs w:val="20"/>
          <w:lang w:val="es-ES"/>
        </w:rPr>
        <w:t>Pesticida</w:t>
      </w:r>
      <w:r w:rsidR="008322A3" w:rsidRPr="00260EA2">
        <w:rPr>
          <w:rFonts w:eastAsia="+mn-ea" w:cs="+mn-cs"/>
          <w:kern w:val="24"/>
          <w:sz w:val="20"/>
          <w:szCs w:val="20"/>
          <w:lang w:val="es-ES"/>
        </w:rPr>
        <w:t xml:space="preserve">s </w:t>
      </w:r>
      <w:r w:rsidR="0004240A" w:rsidRPr="00260EA2">
        <w:rPr>
          <w:rFonts w:eastAsia="+mn-ea" w:cs="+mn-cs"/>
          <w:kern w:val="24"/>
          <w:sz w:val="20"/>
          <w:szCs w:val="20"/>
          <w:lang w:val="es-ES"/>
        </w:rPr>
        <w:t>y</w:t>
      </w:r>
      <w:r w:rsidR="008322A3" w:rsidRPr="00260EA2">
        <w:rPr>
          <w:rFonts w:eastAsia="+mn-ea" w:cs="+mn-cs"/>
          <w:kern w:val="24"/>
          <w:sz w:val="20"/>
          <w:szCs w:val="20"/>
          <w:lang w:val="es-ES"/>
        </w:rPr>
        <w:t xml:space="preserve"> </w:t>
      </w:r>
      <w:r w:rsidR="0004240A" w:rsidRPr="00260EA2">
        <w:rPr>
          <w:rFonts w:eastAsia="+mn-ea" w:cs="+mn-cs"/>
          <w:kern w:val="24"/>
          <w:sz w:val="20"/>
          <w:szCs w:val="20"/>
          <w:lang w:val="es-ES"/>
        </w:rPr>
        <w:t>Residuos de Pesticidas</w:t>
      </w:r>
      <w:r w:rsidR="008322A3" w:rsidRPr="00260EA2">
        <w:rPr>
          <w:rFonts w:eastAsia="+mn-ea" w:cs="+mn-cs"/>
          <w:kern w:val="24"/>
          <w:sz w:val="20"/>
          <w:szCs w:val="20"/>
          <w:lang w:val="es-ES"/>
        </w:rPr>
        <w:t xml:space="preserve"> </w:t>
      </w:r>
      <w:r w:rsidR="0004240A" w:rsidRPr="00260EA2">
        <w:rPr>
          <w:rFonts w:eastAsia="+mn-ea" w:cs="+mn-cs"/>
          <w:kern w:val="24"/>
          <w:sz w:val="20"/>
          <w:szCs w:val="20"/>
          <w:lang w:val="es-ES"/>
        </w:rPr>
        <w:t>Fungicidas</w:t>
      </w:r>
    </w:p>
    <w:p w14:paraId="115678EB" w14:textId="1F7667FA" w:rsidR="00BD5584" w:rsidRPr="00260EA2" w:rsidRDefault="000A1897" w:rsidP="004C5C76">
      <w:pPr>
        <w:rPr>
          <w:lang w:val="es-ES"/>
        </w:rPr>
      </w:pP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4940DC" wp14:editId="5A7B4B43">
                <wp:simplePos x="0" y="0"/>
                <wp:positionH relativeFrom="column">
                  <wp:posOffset>3388064</wp:posOffset>
                </wp:positionH>
                <wp:positionV relativeFrom="paragraph">
                  <wp:posOffset>112500</wp:posOffset>
                </wp:positionV>
                <wp:extent cx="1744652" cy="504884"/>
                <wp:effectExtent l="0" t="0" r="27305" b="28575"/>
                <wp:wrapNone/>
                <wp:docPr id="25" name="Flowchart: Alternate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652" cy="504884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3DE1F" w14:textId="739971D3" w:rsidR="000A1897" w:rsidRPr="0004240A" w:rsidRDefault="0004240A" w:rsidP="000A189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04240A">
                              <w:rPr>
                                <w:color w:val="FFFFFF" w:themeColor="background1"/>
                                <w:lang w:val="es-ES"/>
                              </w:rPr>
                              <w:t>Bebida y Comida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940D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5" o:spid="_x0000_s1029" type="#_x0000_t176" style="position:absolute;margin-left:266.8pt;margin-top:8.85pt;width:137.35pt;height:3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" fillcolor="#5b9bd5" strokecolor="#41719c" strokeweight="1pt">
                <v:textbox>
                  <w:txbxContent>
                    <w:p w14:paraId="4073DE1F" w14:textId="739971D3" w:rsidR="000A1897" w:rsidRPr="0004240A" w:rsidRDefault="0004240A" w:rsidP="000A1897">
                      <w:pPr>
                        <w:jc w:val="center"/>
                        <w:rPr>
                          <w:lang w:val="es-ES"/>
                        </w:rPr>
                      </w:pPr>
                      <w:r w:rsidRPr="0004240A">
                        <w:rPr>
                          <w:color w:val="FFFFFF" w:themeColor="background1"/>
                          <w:lang w:val="es-ES"/>
                        </w:rPr>
                        <w:t>Bebida y Comida</w:t>
                      </w:r>
                    </w:p>
                  </w:txbxContent>
                </v:textbox>
              </v:shape>
            </w:pict>
          </mc:Fallback>
        </mc:AlternateContent>
      </w: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069B1C" wp14:editId="5B43D6D9">
                <wp:simplePos x="0" y="0"/>
                <wp:positionH relativeFrom="column">
                  <wp:posOffset>30609</wp:posOffset>
                </wp:positionH>
                <wp:positionV relativeFrom="paragraph">
                  <wp:posOffset>95390</wp:posOffset>
                </wp:positionV>
                <wp:extent cx="1744652" cy="504884"/>
                <wp:effectExtent l="0" t="0" r="27305" b="28575"/>
                <wp:wrapNone/>
                <wp:docPr id="24" name="Flowchart: Alternate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652" cy="504884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A07A3" w14:textId="73665852" w:rsidR="000A1897" w:rsidRPr="0004240A" w:rsidRDefault="000A1897" w:rsidP="000A189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04240A">
                              <w:rPr>
                                <w:lang w:val="es-ES"/>
                              </w:rPr>
                              <w:t>Medicin</w:t>
                            </w:r>
                            <w:r w:rsidR="0004240A" w:rsidRPr="0004240A">
                              <w:rPr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69B1C" id="Flowchart: Alternate Process 24" o:spid="_x0000_s1030" type="#_x0000_t176" style="position:absolute;margin-left:2.4pt;margin-top:7.5pt;width:137.35pt;height:3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" fillcolor="#5b9bd5 [3204]" strokecolor="#1f4d78 [1604]" strokeweight="1pt">
                <v:textbox>
                  <w:txbxContent>
                    <w:p w14:paraId="663A07A3" w14:textId="73665852" w:rsidR="000A1897" w:rsidRPr="0004240A" w:rsidRDefault="000A1897" w:rsidP="000A1897">
                      <w:pPr>
                        <w:jc w:val="center"/>
                        <w:rPr>
                          <w:lang w:val="es-ES"/>
                        </w:rPr>
                      </w:pPr>
                      <w:r w:rsidRPr="0004240A">
                        <w:rPr>
                          <w:lang w:val="es-ES"/>
                        </w:rPr>
                        <w:t>Medicin</w:t>
                      </w:r>
                      <w:r w:rsidR="0004240A" w:rsidRPr="0004240A">
                        <w:rPr>
                          <w:lang w:val="es-E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439D587" w14:textId="1E11E8BB" w:rsidR="0052766C" w:rsidRPr="00260EA2" w:rsidRDefault="0052766C" w:rsidP="004C5C76">
      <w:pPr>
        <w:rPr>
          <w:lang w:val="es-ES"/>
        </w:rPr>
      </w:pPr>
    </w:p>
    <w:p w14:paraId="79C17B80" w14:textId="2F7E4EA9" w:rsidR="0052766C" w:rsidRPr="00260EA2" w:rsidRDefault="0052766C" w:rsidP="004C5C76">
      <w:pPr>
        <w:rPr>
          <w:lang w:val="es-ES"/>
        </w:rPr>
      </w:pPr>
    </w:p>
    <w:p w14:paraId="0EABC714" w14:textId="406C717A" w:rsidR="0052766C" w:rsidRPr="00260EA2" w:rsidRDefault="00A33EF9" w:rsidP="004C5C76">
      <w:pPr>
        <w:rPr>
          <w:lang w:val="es-ES"/>
        </w:rPr>
      </w:pP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4A3335" wp14:editId="79BC8281">
                <wp:simplePos x="0" y="0"/>
                <wp:positionH relativeFrom="column">
                  <wp:posOffset>3228130</wp:posOffset>
                </wp:positionH>
                <wp:positionV relativeFrom="paragraph">
                  <wp:posOffset>83391</wp:posOffset>
                </wp:positionV>
                <wp:extent cx="891961" cy="622689"/>
                <wp:effectExtent l="38100" t="0" r="22860" b="63500"/>
                <wp:wrapNone/>
                <wp:docPr id="2059" name="Straight Arrow Connector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961" cy="6226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DD817" id="Straight Arrow Connector 2059" o:spid="_x0000_s1026" type="#_x0000_t32" style="position:absolute;margin-left:254.2pt;margin-top:6.55pt;width:70.25pt;height:49.0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D09D34" wp14:editId="3F738251">
                <wp:simplePos x="0" y="0"/>
                <wp:positionH relativeFrom="column">
                  <wp:posOffset>1225498</wp:posOffset>
                </wp:positionH>
                <wp:positionV relativeFrom="paragraph">
                  <wp:posOffset>145302</wp:posOffset>
                </wp:positionV>
                <wp:extent cx="1065865" cy="572201"/>
                <wp:effectExtent l="0" t="0" r="77470" b="56515"/>
                <wp:wrapNone/>
                <wp:docPr id="2058" name="Straight Arrow Connector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5865" cy="5722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FD1C2" id="Straight Arrow Connector 2058" o:spid="_x0000_s1026" type="#_x0000_t32" style="position:absolute;margin-left:96.5pt;margin-top:11.45pt;width:83.95pt;height:4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BBA1B8" wp14:editId="0F83F14E">
                <wp:simplePos x="0" y="0"/>
                <wp:positionH relativeFrom="column">
                  <wp:posOffset>294270</wp:posOffset>
                </wp:positionH>
                <wp:positionV relativeFrom="paragraph">
                  <wp:posOffset>94814</wp:posOffset>
                </wp:positionV>
                <wp:extent cx="835862" cy="600250"/>
                <wp:effectExtent l="0" t="38100" r="59690" b="28575"/>
                <wp:wrapNone/>
                <wp:docPr id="2056" name="Straight Arrow Connector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5862" cy="60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8D8D12" id="Straight Arrow Connector 2056" o:spid="_x0000_s1026" type="#_x0000_t32" style="position:absolute;margin-left:23.15pt;margin-top:7.45pt;width:65.8pt;height:47.2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</w:p>
    <w:p w14:paraId="6F00FB31" w14:textId="2438C62D" w:rsidR="0052766C" w:rsidRPr="00260EA2" w:rsidRDefault="0052766C" w:rsidP="004C5C76">
      <w:pPr>
        <w:rPr>
          <w:lang w:val="es-ES"/>
        </w:rPr>
      </w:pPr>
    </w:p>
    <w:p w14:paraId="13B17818" w14:textId="106BCAD6" w:rsidR="0052766C" w:rsidRPr="00260EA2" w:rsidRDefault="0052766C" w:rsidP="004C5C76">
      <w:pPr>
        <w:rPr>
          <w:lang w:val="es-ES"/>
        </w:rPr>
      </w:pPr>
    </w:p>
    <w:p w14:paraId="1A58FCC6" w14:textId="3EF0C6CA" w:rsidR="0052766C" w:rsidRPr="00260EA2" w:rsidRDefault="0052766C" w:rsidP="004C5C76">
      <w:pPr>
        <w:rPr>
          <w:lang w:val="es-ES"/>
        </w:rPr>
      </w:pPr>
    </w:p>
    <w:p w14:paraId="1B90D10E" w14:textId="403228A3" w:rsidR="008322A3" w:rsidRPr="00260EA2" w:rsidRDefault="000A1897" w:rsidP="004C5C76">
      <w:pPr>
        <w:rPr>
          <w:sz w:val="20"/>
          <w:szCs w:val="20"/>
          <w:lang w:val="es-ES"/>
        </w:rPr>
      </w:pP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1572CD" wp14:editId="39B4410C">
                <wp:simplePos x="0" y="0"/>
                <wp:positionH relativeFrom="column">
                  <wp:posOffset>1315171</wp:posOffset>
                </wp:positionH>
                <wp:positionV relativeFrom="paragraph">
                  <wp:posOffset>2540</wp:posOffset>
                </wp:positionV>
                <wp:extent cx="2905277" cy="504884"/>
                <wp:effectExtent l="0" t="0" r="28575" b="28575"/>
                <wp:wrapNone/>
                <wp:docPr id="2054" name="Flowchart: Alternate Process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277" cy="504884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952DA" w14:textId="7560BD7F" w:rsidR="000A1897" w:rsidRPr="0004240A" w:rsidRDefault="0004240A" w:rsidP="000A1897">
                            <w:pPr>
                              <w:jc w:val="center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04240A">
                              <w:rPr>
                                <w:color w:val="FFFFFF" w:themeColor="background1"/>
                                <w:lang w:val="es-ES"/>
                              </w:rPr>
                              <w:t>Exposición Humana a los Pesticidas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72CD" id="Flowchart: Alternate Process 2054" o:spid="_x0000_s1031" type="#_x0000_t176" style="position:absolute;margin-left:103.55pt;margin-top:.2pt;width:228.75pt;height:3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" fillcolor="#5b9bd5" strokecolor="#41719c" strokeweight="1pt">
                <v:textbox>
                  <w:txbxContent>
                    <w:p w14:paraId="373952DA" w14:textId="7560BD7F" w:rsidR="000A1897" w:rsidRPr="0004240A" w:rsidRDefault="0004240A" w:rsidP="000A1897">
                      <w:pPr>
                        <w:jc w:val="center"/>
                        <w:rPr>
                          <w:color w:val="FFFFFF" w:themeColor="background1"/>
                          <w:lang w:val="es-ES"/>
                        </w:rPr>
                      </w:pPr>
                      <w:r w:rsidRPr="0004240A">
                        <w:rPr>
                          <w:color w:val="FFFFFF" w:themeColor="background1"/>
                          <w:lang w:val="es-ES"/>
                        </w:rPr>
                        <w:t>Exposición Humana a los Pesticidas</w:t>
                      </w:r>
                    </w:p>
                  </w:txbxContent>
                </v:textbox>
              </v:shape>
            </w:pict>
          </mc:Fallback>
        </mc:AlternateContent>
      </w:r>
      <w:r w:rsidR="0004240A" w:rsidRPr="00260EA2">
        <w:rPr>
          <w:sz w:val="20"/>
          <w:szCs w:val="20"/>
          <w:lang w:val="es-ES"/>
        </w:rPr>
        <w:t>Insecticidas Veterinarios</w:t>
      </w:r>
      <w:r w:rsidR="008322A3" w:rsidRPr="00260EA2">
        <w:rPr>
          <w:sz w:val="20"/>
          <w:szCs w:val="20"/>
          <w:lang w:val="es-ES"/>
        </w:rPr>
        <w:t xml:space="preserve"> </w:t>
      </w:r>
    </w:p>
    <w:p w14:paraId="54013C37" w14:textId="5B17EED4" w:rsidR="008322A3" w:rsidRPr="00260EA2" w:rsidRDefault="0004240A" w:rsidP="004C5C76">
      <w:pPr>
        <w:rPr>
          <w:lang w:val="es-ES"/>
        </w:rPr>
      </w:pPr>
      <w:r w:rsidRPr="00260EA2">
        <w:rPr>
          <w:sz w:val="20"/>
          <w:szCs w:val="20"/>
          <w:lang w:val="es-ES"/>
        </w:rPr>
        <w:t>Y Humanos</w:t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  <w:t>Control</w:t>
      </w:r>
      <w:r w:rsidRPr="00260EA2">
        <w:rPr>
          <w:sz w:val="20"/>
          <w:szCs w:val="20"/>
          <w:lang w:val="es-ES"/>
        </w:rPr>
        <w:t xml:space="preserve"> de Plagas</w:t>
      </w:r>
    </w:p>
    <w:p w14:paraId="340AAA8D" w14:textId="6A14DE77" w:rsidR="0052766C" w:rsidRPr="00260EA2" w:rsidRDefault="0042318B" w:rsidP="004C5C76">
      <w:pPr>
        <w:rPr>
          <w:lang w:val="es-ES"/>
        </w:rPr>
      </w:pP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A75838" wp14:editId="7CAB1A6E">
                <wp:simplePos x="0" y="0"/>
                <wp:positionH relativeFrom="column">
                  <wp:posOffset>3906991</wp:posOffset>
                </wp:positionH>
                <wp:positionV relativeFrom="paragraph">
                  <wp:posOffset>10577</wp:posOffset>
                </wp:positionV>
                <wp:extent cx="908791" cy="774154"/>
                <wp:effectExtent l="38100" t="0" r="24765" b="64135"/>
                <wp:wrapNone/>
                <wp:docPr id="2063" name="Straight Arrow Connector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8791" cy="7741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A852C" id="Straight Arrow Connector 2063" o:spid="_x0000_s1026" type="#_x0000_t32" style="position:absolute;margin-left:307.65pt;margin-top:.85pt;width:71.55pt;height:60.9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A33EF9"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FEB155" wp14:editId="32B8F97A">
                <wp:simplePos x="0" y="0"/>
                <wp:positionH relativeFrom="column">
                  <wp:posOffset>333539</wp:posOffset>
                </wp:positionH>
                <wp:positionV relativeFrom="paragraph">
                  <wp:posOffset>10577</wp:posOffset>
                </wp:positionV>
                <wp:extent cx="1211720" cy="751715"/>
                <wp:effectExtent l="0" t="0" r="83820" b="48895"/>
                <wp:wrapNone/>
                <wp:docPr id="2057" name="Straight Arrow Connector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1720" cy="751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D3A7C2" id="Straight Arrow Connector 2057" o:spid="_x0000_s1026" type="#_x0000_t32" style="position:absolute;margin-left:26.25pt;margin-top:.85pt;width:95.4pt;height:59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14:paraId="183DA8AF" w14:textId="620A7D7D" w:rsidR="0052766C" w:rsidRPr="00260EA2" w:rsidRDefault="0042318B" w:rsidP="004C5C76">
      <w:pPr>
        <w:rPr>
          <w:lang w:val="es-ES"/>
        </w:rPr>
      </w:pP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7D14A7" wp14:editId="75BD5B26">
                <wp:simplePos x="0" y="0"/>
                <wp:positionH relativeFrom="column">
                  <wp:posOffset>3295521</wp:posOffset>
                </wp:positionH>
                <wp:positionV relativeFrom="paragraph">
                  <wp:posOffset>54524</wp:posOffset>
                </wp:positionV>
                <wp:extent cx="544153" cy="521203"/>
                <wp:effectExtent l="38100" t="38100" r="27940" b="31750"/>
                <wp:wrapNone/>
                <wp:docPr id="2064" name="Straight Arrow Connector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4153" cy="5212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FD45A8" id="Straight Arrow Connector 2064" o:spid="_x0000_s1026" type="#_x0000_t32" style="position:absolute;margin-left:259.5pt;margin-top:4.3pt;width:42.85pt;height:41.0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FC1271" wp14:editId="4C8FA05B">
                <wp:simplePos x="0" y="0"/>
                <wp:positionH relativeFrom="column">
                  <wp:posOffset>1635016</wp:posOffset>
                </wp:positionH>
                <wp:positionV relativeFrom="paragraph">
                  <wp:posOffset>65744</wp:posOffset>
                </wp:positionV>
                <wp:extent cx="690007" cy="499274"/>
                <wp:effectExtent l="0" t="38100" r="53340" b="34290"/>
                <wp:wrapNone/>
                <wp:docPr id="2062" name="Straight Arrow Connector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007" cy="4992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9A6B8" id="Straight Arrow Connector 2062" o:spid="_x0000_s1026" type="#_x0000_t32" style="position:absolute;margin-left:128.75pt;margin-top:5.2pt;width:54.35pt;height:39.3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14:paraId="107D03AA" w14:textId="2DB0E8E0" w:rsidR="0052766C" w:rsidRPr="00260EA2" w:rsidRDefault="0052766C" w:rsidP="004C5C76">
      <w:pPr>
        <w:rPr>
          <w:lang w:val="es-ES"/>
        </w:rPr>
      </w:pPr>
    </w:p>
    <w:p w14:paraId="27024C2E" w14:textId="6ABA2AF2" w:rsidR="0052766C" w:rsidRPr="00260EA2" w:rsidRDefault="0004240A" w:rsidP="004C5C76">
      <w:pPr>
        <w:rPr>
          <w:sz w:val="20"/>
          <w:szCs w:val="20"/>
          <w:lang w:val="es-ES"/>
        </w:rPr>
      </w:pPr>
      <w:r w:rsidRPr="00260EA2">
        <w:rPr>
          <w:sz w:val="20"/>
          <w:szCs w:val="20"/>
          <w:lang w:val="es-ES"/>
        </w:rPr>
        <w:t>Control Plagas Agrícolas</w:t>
      </w:r>
    </w:p>
    <w:p w14:paraId="1E3135C3" w14:textId="6C374881" w:rsidR="0052766C" w:rsidRPr="00260EA2" w:rsidRDefault="0042318B" w:rsidP="004C5C76">
      <w:pPr>
        <w:rPr>
          <w:sz w:val="20"/>
          <w:szCs w:val="20"/>
          <w:lang w:val="es-ES"/>
        </w:rPr>
      </w:pP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E56DA2" wp14:editId="708042C4">
                <wp:simplePos x="0" y="0"/>
                <wp:positionH relativeFrom="column">
                  <wp:posOffset>182074</wp:posOffset>
                </wp:positionH>
                <wp:positionV relativeFrom="paragraph">
                  <wp:posOffset>48677</wp:posOffset>
                </wp:positionV>
                <wp:extent cx="387077" cy="224903"/>
                <wp:effectExtent l="0" t="0" r="70485" b="60960"/>
                <wp:wrapNone/>
                <wp:docPr id="2060" name="Straight Arrow Connector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077" cy="2249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A8324" id="Straight Arrow Connector 2060" o:spid="_x0000_s1026" type="#_x0000_t32" style="position:absolute;margin-left:14.35pt;margin-top:3.85pt;width:30.5pt;height:17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8322A3"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6426EC" wp14:editId="0494D754">
                <wp:simplePos x="0" y="0"/>
                <wp:positionH relativeFrom="column">
                  <wp:posOffset>3027322</wp:posOffset>
                </wp:positionH>
                <wp:positionV relativeFrom="paragraph">
                  <wp:posOffset>93863</wp:posOffset>
                </wp:positionV>
                <wp:extent cx="1744652" cy="504884"/>
                <wp:effectExtent l="0" t="0" r="27305" b="28575"/>
                <wp:wrapNone/>
                <wp:docPr id="2053" name="Flowchart: Alternate Process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652" cy="504884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DFD4B" w14:textId="0B78831E" w:rsidR="000A1897" w:rsidRPr="0004240A" w:rsidRDefault="0004240A" w:rsidP="000A1897">
                            <w:pPr>
                              <w:jc w:val="center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04240A">
                              <w:rPr>
                                <w:color w:val="FFFFFF" w:themeColor="background1"/>
                                <w:lang w:val="es-ES"/>
                              </w:rPr>
                              <w:t>Tiempo Libre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426EC" id="Flowchart: Alternate Process 2053" o:spid="_x0000_s1032" type="#_x0000_t176" style="position:absolute;margin-left:238.35pt;margin-top:7.4pt;width:137.35pt;height:3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" fillcolor="#5b9bd5" strokecolor="#41719c" strokeweight="1pt">
                <v:textbox>
                  <w:txbxContent>
                    <w:p w14:paraId="2FCDFD4B" w14:textId="0B78831E" w:rsidR="000A1897" w:rsidRPr="0004240A" w:rsidRDefault="0004240A" w:rsidP="000A1897">
                      <w:pPr>
                        <w:jc w:val="center"/>
                        <w:rPr>
                          <w:color w:val="FFFFFF" w:themeColor="background1"/>
                          <w:lang w:val="es-ES"/>
                        </w:rPr>
                      </w:pPr>
                      <w:r w:rsidRPr="0004240A">
                        <w:rPr>
                          <w:color w:val="FFFFFF" w:themeColor="background1"/>
                          <w:lang w:val="es-ES"/>
                        </w:rPr>
                        <w:t>Tiempo Libre</w:t>
                      </w:r>
                    </w:p>
                  </w:txbxContent>
                </v:textbox>
              </v:shape>
            </w:pict>
          </mc:Fallback>
        </mc:AlternateContent>
      </w:r>
      <w:r w:rsidR="008322A3"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DDAEAB" wp14:editId="3AB3F68F">
                <wp:simplePos x="0" y="0"/>
                <wp:positionH relativeFrom="margin">
                  <wp:posOffset>600251</wp:posOffset>
                </wp:positionH>
                <wp:positionV relativeFrom="paragraph">
                  <wp:posOffset>89313</wp:posOffset>
                </wp:positionV>
                <wp:extent cx="1744652" cy="504884"/>
                <wp:effectExtent l="0" t="0" r="27305" b="28575"/>
                <wp:wrapNone/>
                <wp:docPr id="2052" name="Flowchart: Alternate Process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652" cy="504884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93F580" w14:textId="6D592545" w:rsidR="000A1897" w:rsidRPr="0004240A" w:rsidRDefault="0004240A" w:rsidP="000A1897">
                            <w:pPr>
                              <w:jc w:val="center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04240A">
                              <w:rPr>
                                <w:color w:val="FFFFFF" w:themeColor="background1"/>
                                <w:lang w:val="es-ES"/>
                              </w:rPr>
                              <w:t>Trabajo y Hogar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DDAEAB" id="Flowchart: Alternate Process 2052" o:spid="_x0000_s1033" type="#_x0000_t176" style="position:absolute;margin-left:47.25pt;margin-top:7.05pt;width:137.35pt;height:39.7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" fillcolor="#5b9bd5" strokecolor="#41719c" strokeweight="1pt">
                <v:textbox>
                  <w:txbxContent>
                    <w:p w14:paraId="3E93F580" w14:textId="6D592545" w:rsidR="000A1897" w:rsidRPr="0004240A" w:rsidRDefault="0004240A" w:rsidP="000A1897">
                      <w:pPr>
                        <w:jc w:val="center"/>
                        <w:rPr>
                          <w:color w:val="FFFFFF" w:themeColor="background1"/>
                          <w:lang w:val="es-ES"/>
                        </w:rPr>
                      </w:pPr>
                      <w:r w:rsidRPr="0004240A">
                        <w:rPr>
                          <w:color w:val="FFFFFF" w:themeColor="background1"/>
                          <w:lang w:val="es-ES"/>
                        </w:rPr>
                        <w:t>Trabajo y Hogar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84464" w14:textId="35A3A6E8" w:rsidR="0052766C" w:rsidRPr="00260EA2" w:rsidRDefault="0052766C" w:rsidP="004C5C76">
      <w:pPr>
        <w:rPr>
          <w:lang w:val="es-ES"/>
        </w:rPr>
      </w:pPr>
    </w:p>
    <w:p w14:paraId="4994A644" w14:textId="77777777" w:rsidR="0052766C" w:rsidRPr="00260EA2" w:rsidRDefault="0052766C" w:rsidP="004C5C76">
      <w:pPr>
        <w:rPr>
          <w:lang w:val="es-ES"/>
        </w:rPr>
      </w:pPr>
    </w:p>
    <w:p w14:paraId="24487AAE" w14:textId="717061FA" w:rsidR="00A27D7C" w:rsidRPr="00260EA2" w:rsidRDefault="00A27D7C" w:rsidP="004C5C76">
      <w:pPr>
        <w:rPr>
          <w:lang w:val="es-ES"/>
        </w:rPr>
      </w:pP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3BB5FB" wp14:editId="372EE3FC">
                <wp:simplePos x="0" y="0"/>
                <wp:positionH relativeFrom="column">
                  <wp:posOffset>3777965</wp:posOffset>
                </wp:positionH>
                <wp:positionV relativeFrom="paragraph">
                  <wp:posOffset>144826</wp:posOffset>
                </wp:positionV>
                <wp:extent cx="650738" cy="325322"/>
                <wp:effectExtent l="38100" t="38100" r="16510" b="36830"/>
                <wp:wrapNone/>
                <wp:docPr id="2068" name="Straight Arrow Connector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0738" cy="3253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EF694" id="Straight Arrow Connector 2068" o:spid="_x0000_s1026" type="#_x0000_t32" style="position:absolute;margin-left:297.5pt;margin-top:11.4pt;width:51.25pt;height:25.6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772ED8" wp14:editId="58CC3403">
                <wp:simplePos x="0" y="0"/>
                <wp:positionH relativeFrom="column">
                  <wp:posOffset>3071129</wp:posOffset>
                </wp:positionH>
                <wp:positionV relativeFrom="paragraph">
                  <wp:posOffset>94337</wp:posOffset>
                </wp:positionV>
                <wp:extent cx="655199" cy="527323"/>
                <wp:effectExtent l="0" t="38100" r="50165" b="25400"/>
                <wp:wrapNone/>
                <wp:docPr id="2067" name="Straight Arrow Connector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199" cy="5273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85013" id="Straight Arrow Connector 2067" o:spid="_x0000_s1026" type="#_x0000_t32" style="position:absolute;margin-left:241.8pt;margin-top:7.45pt;width:51.6pt;height:41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75C14D" wp14:editId="7523A8B5">
                <wp:simplePos x="0" y="0"/>
                <wp:positionH relativeFrom="column">
                  <wp:posOffset>1932335</wp:posOffset>
                </wp:positionH>
                <wp:positionV relativeFrom="paragraph">
                  <wp:posOffset>83118</wp:posOffset>
                </wp:positionV>
                <wp:extent cx="695617" cy="493664"/>
                <wp:effectExtent l="38100" t="38100" r="28575" b="20955"/>
                <wp:wrapNone/>
                <wp:docPr id="2066" name="Straight Arrow Connector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617" cy="4936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2F0B2" id="Straight Arrow Connector 2066" o:spid="_x0000_s1026" type="#_x0000_t32" style="position:absolute;margin-left:152.15pt;margin-top:6.55pt;width:54.75pt;height:38.8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Pr="00260E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1D9B52" wp14:editId="7D4E80AC">
                <wp:simplePos x="0" y="0"/>
                <wp:positionH relativeFrom="column">
                  <wp:posOffset>1483551</wp:posOffset>
                </wp:positionH>
                <wp:positionV relativeFrom="paragraph">
                  <wp:posOffset>66289</wp:posOffset>
                </wp:positionV>
                <wp:extent cx="443129" cy="403888"/>
                <wp:effectExtent l="0" t="38100" r="52705" b="34290"/>
                <wp:wrapNone/>
                <wp:docPr id="2065" name="Straight Arrow Connector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129" cy="403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46495" id="Straight Arrow Connector 2065" o:spid="_x0000_s1026" type="#_x0000_t32" style="position:absolute;margin-left:116.8pt;margin-top:5.2pt;width:34.9pt;height:31.8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14:paraId="66BB54CB" w14:textId="41F1B9C4" w:rsidR="0052766C" w:rsidRPr="00260EA2" w:rsidRDefault="0052766C" w:rsidP="004C5C76">
      <w:pPr>
        <w:rPr>
          <w:lang w:val="es-ES"/>
        </w:rPr>
      </w:pPr>
    </w:p>
    <w:p w14:paraId="3BB0E4A3" w14:textId="030E6394" w:rsidR="0052766C" w:rsidRPr="00260EA2" w:rsidRDefault="0004240A" w:rsidP="004C5C76">
      <w:pPr>
        <w:rPr>
          <w:sz w:val="20"/>
          <w:szCs w:val="20"/>
          <w:lang w:val="es-ES"/>
        </w:rPr>
      </w:pPr>
      <w:r w:rsidRPr="00260EA2">
        <w:rPr>
          <w:sz w:val="20"/>
          <w:szCs w:val="20"/>
          <w:lang w:val="es-ES"/>
        </w:rPr>
        <w:t>Plantas (ornamentales) jardín</w:t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</w:r>
      <w:r w:rsidR="008322A3" w:rsidRPr="00260EA2">
        <w:rPr>
          <w:sz w:val="20"/>
          <w:szCs w:val="20"/>
          <w:lang w:val="es-ES"/>
        </w:rPr>
        <w:tab/>
      </w:r>
      <w:r w:rsidRPr="00260EA2">
        <w:rPr>
          <w:sz w:val="20"/>
          <w:szCs w:val="20"/>
          <w:lang w:val="es-ES"/>
        </w:rPr>
        <w:t>Deportes</w:t>
      </w:r>
    </w:p>
    <w:p w14:paraId="18B33A73" w14:textId="614E6F99" w:rsidR="008322A3" w:rsidRPr="00260EA2" w:rsidRDefault="008322A3" w:rsidP="004C5C76">
      <w:pPr>
        <w:rPr>
          <w:sz w:val="20"/>
          <w:szCs w:val="20"/>
          <w:lang w:val="es-ES"/>
        </w:rPr>
      </w:pPr>
      <w:r w:rsidRPr="00260EA2">
        <w:rPr>
          <w:sz w:val="20"/>
          <w:szCs w:val="20"/>
          <w:lang w:val="es-ES"/>
        </w:rPr>
        <w:tab/>
      </w:r>
      <w:r w:rsidRPr="00260EA2">
        <w:rPr>
          <w:sz w:val="20"/>
          <w:szCs w:val="20"/>
          <w:lang w:val="es-ES"/>
        </w:rPr>
        <w:tab/>
      </w:r>
      <w:r w:rsidRPr="00260EA2">
        <w:rPr>
          <w:sz w:val="20"/>
          <w:szCs w:val="20"/>
          <w:lang w:val="es-ES"/>
        </w:rPr>
        <w:tab/>
      </w:r>
      <w:r w:rsidRPr="00260EA2">
        <w:rPr>
          <w:sz w:val="20"/>
          <w:szCs w:val="20"/>
          <w:lang w:val="es-ES"/>
        </w:rPr>
        <w:tab/>
      </w:r>
      <w:r w:rsidRPr="00260EA2">
        <w:rPr>
          <w:sz w:val="20"/>
          <w:szCs w:val="20"/>
          <w:lang w:val="es-ES"/>
        </w:rPr>
        <w:tab/>
      </w:r>
      <w:r w:rsidRPr="00260EA2">
        <w:rPr>
          <w:sz w:val="20"/>
          <w:szCs w:val="20"/>
          <w:lang w:val="es-ES"/>
        </w:rPr>
        <w:tab/>
      </w:r>
      <w:r w:rsidR="0004240A" w:rsidRPr="00260EA2">
        <w:rPr>
          <w:sz w:val="20"/>
          <w:szCs w:val="20"/>
          <w:lang w:val="es-ES"/>
        </w:rPr>
        <w:t>Viajes</w:t>
      </w:r>
    </w:p>
    <w:p w14:paraId="0C40027B" w14:textId="77777777" w:rsidR="0052766C" w:rsidRPr="00260EA2" w:rsidRDefault="0052766C" w:rsidP="004C5C76">
      <w:pPr>
        <w:rPr>
          <w:lang w:val="es-ES"/>
        </w:rPr>
      </w:pPr>
    </w:p>
    <w:p w14:paraId="4043CCDB" w14:textId="69B1B4A3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lastRenderedPageBreak/>
        <w:t>Los organismos vivos en general, así como los seres humanos en particular, están concurrentemente expuestos a dos o más pesticidas en su entorno, situación que conduce al desarrollo de efectos toxicológicos combinados. Estos efectos emergentes son:</w:t>
      </w:r>
    </w:p>
    <w:p w14:paraId="0416D08B" w14:textId="3D81B125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-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efecto simple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o acción independiente del pesticida individual cuando el efecto de un pesticida sea el mismo, independientemente de que otro esté presente o no, y los efectos combinados serán la suma de los efectos individuales.</w:t>
      </w:r>
    </w:p>
    <w:p w14:paraId="7A4B15F2" w14:textId="1D29273D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-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efecto aditivo de dosis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o efecto agonista, que se refiere a mezclas de pesticidas individuales con el mismo modo de acción y los mismos </w:t>
      </w:r>
      <w:r w:rsidRPr="00260EA2">
        <w:rPr>
          <w:rFonts w:eastAsia="Times New Roman" w:cs="Times New Roman"/>
          <w:b/>
          <w:sz w:val="22"/>
          <w:szCs w:val="22"/>
          <w:lang w:val="es-ES"/>
        </w:rPr>
        <w:t>efectos toxicológicos</w:t>
      </w:r>
      <w:r w:rsidRPr="00260EA2">
        <w:rPr>
          <w:rFonts w:eastAsia="Times New Roman" w:cs="Times New Roman"/>
          <w:sz w:val="22"/>
          <w:szCs w:val="22"/>
          <w:lang w:val="es-ES"/>
        </w:rPr>
        <w:t>, que difieren sólo en sus potencias.</w:t>
      </w:r>
    </w:p>
    <w:p w14:paraId="2D95E09F" w14:textId="32552FF6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-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efecto de interacción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que se conoce como acción conjunta, en la que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los efectos combinados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de más pesticidas pueden ser mayores (sinérgicos) o menos (antagónicos) que los efectos previstos.</w:t>
      </w:r>
    </w:p>
    <w:p w14:paraId="69D70967" w14:textId="77777777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La mayoría de los pesticidas son </w:t>
      </w:r>
      <w:r w:rsidRPr="00260EA2">
        <w:rPr>
          <w:rFonts w:eastAsia="Times New Roman" w:cs="Times New Roman"/>
          <w:i/>
          <w:sz w:val="22"/>
          <w:szCs w:val="22"/>
          <w:u w:val="single"/>
          <w:lang w:val="es-ES"/>
        </w:rPr>
        <w:t>compuestos hidrófobos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y tienden a acumularse en tejido graso humano (mamífero) y pueden inducir muchos estados </w:t>
      </w:r>
      <w:r w:rsidRPr="00260EA2">
        <w:rPr>
          <w:rFonts w:eastAsia="Times New Roman" w:cs="Times New Roman"/>
          <w:i/>
          <w:sz w:val="22"/>
          <w:szCs w:val="22"/>
          <w:lang w:val="es-ES"/>
        </w:rPr>
        <w:t>patológicos</w:t>
      </w:r>
      <w:r w:rsidRPr="00260EA2">
        <w:rPr>
          <w:rFonts w:eastAsia="Times New Roman" w:cs="Times New Roman"/>
          <w:sz w:val="22"/>
          <w:szCs w:val="22"/>
          <w:lang w:val="es-ES"/>
        </w:rPr>
        <w:t>.</w:t>
      </w:r>
    </w:p>
    <w:p w14:paraId="7990A5DB" w14:textId="33223A44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El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grado de riesgo para la salud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depende de la cantidad de pesticida y de la duración de la exposición (dosis del contaminante).</w:t>
      </w:r>
    </w:p>
    <w:p w14:paraId="3D37C2E9" w14:textId="77777777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>En la relación dosis-respuesta es importante que la respuesta (efecto) se cuantifique fácilmente de una manera reproducible, relevante para los procesos tóxicos.</w:t>
      </w:r>
    </w:p>
    <w:p w14:paraId="1F3D4455" w14:textId="3AF8A247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>La estimación de la relación dosis-efecto o relación concentración-efecto para los contaminantes (pesticidas) utiliza algunas expresiones: DL50 - dosis letal; CL50 - concentración letal e IC50 - concentración inhibitoria.</w:t>
      </w:r>
    </w:p>
    <w:p w14:paraId="0C7322A3" w14:textId="05A0BE80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>DL50 es la dosis que corresponde a una mortalidad del 50% de los organismos expuestos y es una medida para la toxicidad aguda.</w:t>
      </w:r>
    </w:p>
    <w:p w14:paraId="38046BB5" w14:textId="77777777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>CL50 es la concentración en aire o agua que corresponde a una mortalidad del 50% de los organismos expuestos, en una cantidad de tiempo dada.</w:t>
      </w:r>
    </w:p>
    <w:p w14:paraId="1CA4C3D7" w14:textId="77777777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>IC50 es la concentración que corresponde a una inhibición del 50% del crecimiento o actividad.</w:t>
      </w:r>
    </w:p>
    <w:p w14:paraId="77F9D4B6" w14:textId="77777777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>Las bajas concentraciones de sustancias tóxicas pueden no producir efectos observables, pero a medida que la concentración aumenta hacia el nivel crítico, aparecerán síntomas que van desde el efecto observable más bajo hasta la afectación severa e incluso la muerte.</w:t>
      </w:r>
    </w:p>
    <w:p w14:paraId="31AB633C" w14:textId="28718DCA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La figura de la </w:t>
      </w:r>
      <w:r w:rsidRPr="00260EA2">
        <w:rPr>
          <w:rFonts w:eastAsia="Times New Roman" w:cs="Times New Roman"/>
          <w:b/>
          <w:sz w:val="22"/>
          <w:szCs w:val="22"/>
          <w:lang w:val="es-ES"/>
        </w:rPr>
        <w:t>siguiente diapositiva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muestra la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relación dosis-respuesta acumulada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como una curva </w:t>
      </w:r>
      <w:r w:rsidR="00260EA2" w:rsidRPr="00260EA2">
        <w:rPr>
          <w:rFonts w:eastAsia="Times New Roman" w:cs="Times New Roman"/>
          <w:sz w:val="22"/>
          <w:szCs w:val="22"/>
          <w:lang w:val="es-ES"/>
        </w:rPr>
        <w:t>sigmoidea</w:t>
      </w:r>
      <w:r w:rsidRPr="00260EA2">
        <w:rPr>
          <w:rFonts w:eastAsia="Times New Roman" w:cs="Times New Roman"/>
          <w:sz w:val="22"/>
          <w:szCs w:val="22"/>
          <w:lang w:val="es-ES"/>
        </w:rPr>
        <w:t>, donde las concentraciones de efecto no observable (NOEC) y las concentraciones de efecto observables más bajas (LOEC) se representan junto con CL50 (LD50).</w:t>
      </w:r>
    </w:p>
    <w:p w14:paraId="5D80F5F7" w14:textId="77777777" w:rsidR="00475EEB" w:rsidRPr="00260EA2" w:rsidRDefault="00475EEB" w:rsidP="0009103D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es-ES"/>
        </w:rPr>
      </w:pPr>
    </w:p>
    <w:p w14:paraId="35988AA9" w14:textId="4BD622EC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Los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límites aceptables de pesticidas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o </w:t>
      </w:r>
      <w:r w:rsidRPr="00260EA2">
        <w:rPr>
          <w:rFonts w:eastAsia="Times New Roman" w:cs="Times New Roman"/>
          <w:i/>
          <w:sz w:val="22"/>
          <w:szCs w:val="22"/>
          <w:lang w:val="es-ES"/>
        </w:rPr>
        <w:t>residuos de pesticidas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en los alimentos o en el medio ambiente se diseñan sobre la base de esta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curva de relación dosis-respuesta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y el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 xml:space="preserve">uso de pesticidas </w:t>
      </w:r>
      <w:r w:rsidRPr="00260EA2">
        <w:rPr>
          <w:rFonts w:eastAsia="Times New Roman" w:cs="Times New Roman"/>
          <w:sz w:val="22"/>
          <w:szCs w:val="22"/>
          <w:lang w:val="es-ES"/>
        </w:rPr>
        <w:t>que requieren autorización.</w:t>
      </w:r>
    </w:p>
    <w:p w14:paraId="380C4DBC" w14:textId="45BBD634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El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grado de riesgo para la salud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depende de la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cantidad de pesticida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utilizado y de la </w:t>
      </w:r>
      <w:r w:rsidRPr="00260EA2">
        <w:rPr>
          <w:rFonts w:eastAsia="Times New Roman" w:cs="Times New Roman"/>
          <w:sz w:val="22"/>
          <w:szCs w:val="22"/>
          <w:u w:val="single"/>
          <w:lang w:val="es-ES"/>
        </w:rPr>
        <w:t>duración de la exposición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(dosis del contaminante).</w:t>
      </w:r>
    </w:p>
    <w:p w14:paraId="68BCDE6E" w14:textId="4B0F050E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La mayoría de los efectos agudos son temporales, pero también pueden causar </w:t>
      </w:r>
      <w:r w:rsidRPr="00260EA2">
        <w:rPr>
          <w:rFonts w:eastAsia="Times New Roman" w:cs="Times New Roman"/>
          <w:i/>
          <w:sz w:val="22"/>
          <w:szCs w:val="22"/>
          <w:lang w:val="es-ES"/>
        </w:rPr>
        <w:t>coma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e incluso la </w:t>
      </w:r>
      <w:r w:rsidRPr="00260EA2">
        <w:rPr>
          <w:rFonts w:eastAsia="Times New Roman" w:cs="Times New Roman"/>
          <w:i/>
          <w:sz w:val="22"/>
          <w:szCs w:val="22"/>
          <w:lang w:val="es-ES"/>
        </w:rPr>
        <w:t>muerte</w:t>
      </w:r>
      <w:r w:rsidRPr="00260EA2">
        <w:rPr>
          <w:rFonts w:eastAsia="Times New Roman" w:cs="Times New Roman"/>
          <w:sz w:val="22"/>
          <w:szCs w:val="22"/>
          <w:lang w:val="es-ES"/>
        </w:rPr>
        <w:t>.</w:t>
      </w:r>
    </w:p>
    <w:p w14:paraId="6943DE97" w14:textId="15DF6AD7" w:rsidR="001E7840" w:rsidRPr="00260EA2" w:rsidRDefault="004307F3" w:rsidP="0009103D">
      <w:pPr>
        <w:spacing w:before="240" w:after="40" w:line="276" w:lineRule="auto"/>
        <w:jc w:val="both"/>
        <w:rPr>
          <w:rFonts w:eastAsia="Times New Roman" w:cs="Times New Roman"/>
          <w:lang w:val="es-ES"/>
        </w:rPr>
      </w:pPr>
      <w:r w:rsidRPr="00260EA2">
        <w:rPr>
          <w:rFonts w:eastAsia="+mn-ea" w:cs="+mn-cs"/>
          <w:kern w:val="24"/>
          <w:lang w:val="es-ES"/>
        </w:rPr>
        <w:t>Curva de dosis-respuesta acumulada</w:t>
      </w:r>
    </w:p>
    <w:p w14:paraId="378C30F1" w14:textId="77777777" w:rsidR="0093548D" w:rsidRPr="00260EA2" w:rsidRDefault="0093548D" w:rsidP="004C5C76">
      <w:pPr>
        <w:rPr>
          <w:lang w:val="es-ES"/>
        </w:rPr>
      </w:pPr>
    </w:p>
    <w:p w14:paraId="183E5124" w14:textId="3F379593" w:rsidR="0093548D" w:rsidRPr="00260EA2" w:rsidRDefault="001E7840" w:rsidP="001E7840">
      <w:pPr>
        <w:jc w:val="center"/>
        <w:rPr>
          <w:lang w:val="es-ES"/>
        </w:rPr>
      </w:pPr>
      <w:r w:rsidRPr="00260EA2">
        <w:rPr>
          <w:noProof/>
          <w:lang w:val="en-US"/>
        </w:rPr>
        <w:drawing>
          <wp:inline distT="0" distB="0" distL="0" distR="0" wp14:anchorId="527204F0" wp14:editId="2483A454">
            <wp:extent cx="3204957" cy="2950763"/>
            <wp:effectExtent l="0" t="0" r="0" b="2540"/>
            <wp:docPr id="20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3956" cy="29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7F69" w14:textId="77777777" w:rsidR="0093548D" w:rsidRPr="00260EA2" w:rsidRDefault="0093548D" w:rsidP="004C5C76">
      <w:pPr>
        <w:rPr>
          <w:lang w:val="es-ES"/>
        </w:rPr>
      </w:pPr>
    </w:p>
    <w:p w14:paraId="2097A855" w14:textId="77777777" w:rsidR="004307F3" w:rsidRPr="00260EA2" w:rsidRDefault="004307F3" w:rsidP="004307F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Los efectos crónicos de la salud tienen un período de latencia que corresponde al período de tiempo entre la primera exposición y el desarrollo del trastorno: </w:t>
      </w:r>
      <w:r w:rsidRPr="00260EA2">
        <w:rPr>
          <w:rFonts w:eastAsia="Times New Roman" w:cs="Times New Roman"/>
          <w:i/>
          <w:sz w:val="22"/>
          <w:szCs w:val="22"/>
          <w:lang w:val="es-ES"/>
        </w:rPr>
        <w:t>leucemia, cáncer, cirrosis, enfermedades pulmonares y asma, obesidad y diabetes, enfermedades renales y urinarias, cardiovasculares y hematológicas Enfermedades, trastornos gastrointestinales, alteraciones genéticas y estados patológicos de la médula ósea, el sistema nervioso central, las células sanguíneas</w:t>
      </w:r>
      <w:r w:rsidRPr="00260EA2">
        <w:rPr>
          <w:rFonts w:eastAsia="Times New Roman" w:cs="Times New Roman"/>
          <w:sz w:val="22"/>
          <w:szCs w:val="22"/>
          <w:lang w:val="es-ES"/>
        </w:rPr>
        <w:t>.</w:t>
      </w:r>
    </w:p>
    <w:p w14:paraId="4901FAAC" w14:textId="44534AB4" w:rsidR="002119A7" w:rsidRPr="00260EA2" w:rsidRDefault="004307F3" w:rsidP="008B1706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es-ES"/>
        </w:rPr>
      </w:pPr>
      <w:r w:rsidRPr="00260EA2">
        <w:rPr>
          <w:rFonts w:eastAsia="Times New Roman" w:cs="Times New Roman"/>
          <w:sz w:val="22"/>
          <w:szCs w:val="22"/>
          <w:lang w:val="es-ES"/>
        </w:rPr>
        <w:t xml:space="preserve">Hoy en día, en nuestra sociedad, el debate sobre el uso de pesticidas es una cuestión social y continúa en todos los niveles, la controversia descansa en la oposición entre la justificación de los </w:t>
      </w:r>
      <w:r w:rsidR="00260EA2" w:rsidRPr="00260EA2">
        <w:rPr>
          <w:rFonts w:eastAsia="Times New Roman" w:cs="Times New Roman"/>
          <w:sz w:val="22"/>
          <w:szCs w:val="22"/>
          <w:lang w:val="es-ES"/>
        </w:rPr>
        <w:t>pesticidas</w:t>
      </w:r>
      <w:r w:rsidRPr="00260EA2">
        <w:rPr>
          <w:rFonts w:eastAsia="Times New Roman" w:cs="Times New Roman"/>
          <w:sz w:val="22"/>
          <w:szCs w:val="22"/>
          <w:lang w:val="es-ES"/>
        </w:rPr>
        <w:t xml:space="preserve"> y la necesidad de minimizar los riesgos para la salud.</w:t>
      </w:r>
    </w:p>
    <w:p w14:paraId="6BFA69EE" w14:textId="77777777" w:rsidR="002119A7" w:rsidRPr="00260EA2" w:rsidRDefault="002119A7" w:rsidP="008B1706">
      <w:pPr>
        <w:spacing w:before="240" w:after="40" w:line="276" w:lineRule="auto"/>
        <w:jc w:val="both"/>
        <w:rPr>
          <w:rFonts w:eastAsia="+mn-ea" w:cs="+mn-cs"/>
          <w:color w:val="000000"/>
          <w:kern w:val="24"/>
          <w:sz w:val="22"/>
          <w:szCs w:val="22"/>
          <w:lang w:val="es-ES"/>
        </w:rPr>
      </w:pPr>
    </w:p>
    <w:p w14:paraId="00BEBA50" w14:textId="77777777" w:rsidR="002119A7" w:rsidRPr="00260EA2" w:rsidRDefault="002119A7" w:rsidP="008B1706">
      <w:pPr>
        <w:spacing w:before="240" w:after="40" w:line="276" w:lineRule="auto"/>
        <w:jc w:val="both"/>
        <w:rPr>
          <w:rFonts w:eastAsia="+mn-ea" w:cs="+mn-cs"/>
          <w:color w:val="000000"/>
          <w:kern w:val="24"/>
          <w:sz w:val="22"/>
          <w:szCs w:val="22"/>
          <w:lang w:val="es-ES"/>
        </w:rPr>
      </w:pPr>
    </w:p>
    <w:p w14:paraId="2FFE4370" w14:textId="10B1DDA1" w:rsidR="002119A7" w:rsidRPr="00260EA2" w:rsidRDefault="002119A7" w:rsidP="002119A7">
      <w:pPr>
        <w:spacing w:before="240" w:after="40" w:line="276" w:lineRule="auto"/>
        <w:jc w:val="center"/>
        <w:rPr>
          <w:rFonts w:eastAsia="+mn-ea" w:cs="+mn-cs"/>
          <w:color w:val="000000"/>
          <w:kern w:val="24"/>
          <w:sz w:val="22"/>
          <w:szCs w:val="22"/>
          <w:lang w:val="es-ES"/>
        </w:rPr>
      </w:pPr>
      <w:r w:rsidRPr="00260EA2">
        <w:rPr>
          <w:noProof/>
          <w:lang w:val="en-US"/>
        </w:rPr>
        <w:drawing>
          <wp:inline distT="0" distB="0" distL="0" distR="0" wp14:anchorId="12902BF4" wp14:editId="2B7F7401">
            <wp:extent cx="3483696" cy="2322464"/>
            <wp:effectExtent l="0" t="0" r="2540" b="1905"/>
            <wp:docPr id="20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3363" cy="232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DF841" w14:textId="77777777" w:rsidR="002119A7" w:rsidRPr="00260EA2" w:rsidRDefault="002119A7" w:rsidP="008B1706">
      <w:pPr>
        <w:spacing w:before="240" w:after="40" w:line="276" w:lineRule="auto"/>
        <w:jc w:val="both"/>
        <w:rPr>
          <w:rFonts w:eastAsia="+mn-ea" w:cs="+mn-cs"/>
          <w:color w:val="000000"/>
          <w:kern w:val="24"/>
          <w:sz w:val="22"/>
          <w:szCs w:val="22"/>
          <w:lang w:val="es-ES"/>
        </w:rPr>
      </w:pPr>
    </w:p>
    <w:p w14:paraId="50FE8577" w14:textId="16C2E72D" w:rsidR="00B90FE1" w:rsidRPr="00260EA2" w:rsidRDefault="00B90FE1" w:rsidP="00B90FE1">
      <w:pPr>
        <w:spacing w:before="240" w:after="40" w:line="360" w:lineRule="auto"/>
        <w:jc w:val="both"/>
        <w:rPr>
          <w:rFonts w:eastAsia="+mn-ea" w:cs="+mn-cs"/>
          <w:color w:val="000000"/>
          <w:kern w:val="24"/>
          <w:lang w:val="es-ES"/>
        </w:rPr>
      </w:pPr>
      <w:r w:rsidRPr="00260EA2">
        <w:rPr>
          <w:rFonts w:eastAsia="+mn-ea" w:cs="+mn-cs"/>
          <w:color w:val="000000"/>
          <w:kern w:val="24"/>
          <w:lang w:val="es-ES"/>
        </w:rPr>
        <w:t>Bibliogra</w:t>
      </w:r>
      <w:r w:rsidR="00260EA2" w:rsidRPr="00260EA2">
        <w:rPr>
          <w:rFonts w:eastAsia="+mn-ea" w:cs="+mn-cs"/>
          <w:color w:val="000000"/>
          <w:kern w:val="24"/>
          <w:lang w:val="es-ES"/>
        </w:rPr>
        <w:t>fía</w:t>
      </w:r>
    </w:p>
    <w:p w14:paraId="548B4949" w14:textId="77777777" w:rsidR="00B90FE1" w:rsidRPr="00260EA2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es-ES"/>
        </w:rPr>
      </w:pPr>
      <w:r w:rsidRPr="00260EA2">
        <w:rPr>
          <w:rFonts w:eastAsia="+mn-ea" w:cs="+mn-cs"/>
          <w:color w:val="333333"/>
          <w:kern w:val="24"/>
          <w:sz w:val="20"/>
          <w:szCs w:val="20"/>
          <w:lang w:val="es-ES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7E8764B6" w14:textId="77777777" w:rsidR="00B90FE1" w:rsidRPr="00260EA2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es-ES"/>
        </w:rPr>
      </w:pPr>
      <w:r w:rsidRPr="00260EA2">
        <w:rPr>
          <w:rFonts w:eastAsia="+mn-ea" w:cs="+mn-cs"/>
          <w:color w:val="333333"/>
          <w:kern w:val="24"/>
          <w:sz w:val="20"/>
          <w:szCs w:val="20"/>
          <w:lang w:val="es-ES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2B2F893D" w14:textId="77777777" w:rsidR="00B90FE1" w:rsidRPr="00260EA2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es-ES"/>
        </w:rPr>
      </w:pPr>
      <w:r w:rsidRPr="00260EA2">
        <w:rPr>
          <w:rFonts w:eastAsia="+mn-ea" w:cs="+mn-cs"/>
          <w:color w:val="333333"/>
          <w:kern w:val="24"/>
          <w:sz w:val="20"/>
          <w:szCs w:val="20"/>
          <w:lang w:val="es-ES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5D9291FA" w14:textId="77777777" w:rsidR="00B90FE1" w:rsidRPr="00260EA2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es-ES"/>
        </w:rPr>
      </w:pPr>
      <w:r w:rsidRPr="00260EA2">
        <w:rPr>
          <w:rFonts w:eastAsia="+mn-ea" w:cs="+mn-cs"/>
          <w:color w:val="333333"/>
          <w:kern w:val="24"/>
          <w:sz w:val="20"/>
          <w:szCs w:val="20"/>
          <w:lang w:val="es-ES"/>
        </w:rPr>
        <w:t xml:space="preserve"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 </w:t>
      </w:r>
    </w:p>
    <w:p w14:paraId="3DD9AF6A" w14:textId="5AF707D9" w:rsidR="002119A7" w:rsidRPr="00260EA2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es-ES"/>
        </w:rPr>
      </w:pPr>
      <w:r w:rsidRPr="00260EA2">
        <w:rPr>
          <w:rFonts w:eastAsia="+mn-ea" w:cs="+mn-cs"/>
          <w:color w:val="333333"/>
          <w:kern w:val="24"/>
          <w:sz w:val="20"/>
          <w:szCs w:val="20"/>
          <w:lang w:val="es-ES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260EA2">
        <w:rPr>
          <w:rFonts w:eastAsia="+mn-ea" w:cs="+mn-cs"/>
          <w:color w:val="FFFFFF"/>
          <w:kern w:val="24"/>
          <w:sz w:val="20"/>
          <w:szCs w:val="20"/>
          <w:lang w:val="es-ES"/>
        </w:rPr>
        <w:t>Agricultural</w:t>
      </w:r>
    </w:p>
    <w:p w14:paraId="1913B4DD" w14:textId="77777777" w:rsidR="0093548D" w:rsidRPr="00260EA2" w:rsidRDefault="0093548D" w:rsidP="004C5C76">
      <w:pPr>
        <w:rPr>
          <w:lang w:val="es-ES"/>
        </w:rPr>
      </w:pPr>
    </w:p>
    <w:p w14:paraId="240E5455" w14:textId="77777777" w:rsidR="0093548D" w:rsidRPr="00260EA2" w:rsidRDefault="0093548D" w:rsidP="004C5C76">
      <w:pPr>
        <w:rPr>
          <w:lang w:val="es-ES"/>
        </w:rPr>
      </w:pPr>
    </w:p>
    <w:p w14:paraId="54C616BF" w14:textId="77777777" w:rsidR="0093548D" w:rsidRPr="00260EA2" w:rsidRDefault="0093548D" w:rsidP="004C5C76">
      <w:pPr>
        <w:rPr>
          <w:lang w:val="es-ES"/>
        </w:rPr>
      </w:pPr>
    </w:p>
    <w:p w14:paraId="4E637D5F" w14:textId="77777777" w:rsidR="0093548D" w:rsidRPr="00260EA2" w:rsidRDefault="0093548D" w:rsidP="004C5C76">
      <w:pPr>
        <w:rPr>
          <w:lang w:val="es-ES"/>
        </w:rPr>
      </w:pPr>
    </w:p>
    <w:p w14:paraId="59CD7323" w14:textId="77777777" w:rsidR="0093548D" w:rsidRPr="00260EA2" w:rsidRDefault="0093548D" w:rsidP="004C5C76">
      <w:pPr>
        <w:rPr>
          <w:lang w:val="es-ES"/>
        </w:rPr>
      </w:pPr>
    </w:p>
    <w:p w14:paraId="39C6E673" w14:textId="77777777" w:rsidR="0093548D" w:rsidRPr="00260EA2" w:rsidRDefault="0093548D" w:rsidP="004C5C76">
      <w:pPr>
        <w:rPr>
          <w:lang w:val="es-ES"/>
        </w:rPr>
      </w:pPr>
    </w:p>
    <w:p w14:paraId="3BC5BF98" w14:textId="77777777" w:rsidR="0052766C" w:rsidRPr="00260EA2" w:rsidRDefault="0052766C" w:rsidP="004C5C76">
      <w:pPr>
        <w:rPr>
          <w:lang w:val="es-ES"/>
        </w:rPr>
      </w:pPr>
    </w:p>
    <w:p w14:paraId="206E3EB1" w14:textId="77777777" w:rsidR="005929B4" w:rsidRPr="00260EA2" w:rsidRDefault="005929B4" w:rsidP="004C5C76">
      <w:pPr>
        <w:rPr>
          <w:lang w:val="es-ES"/>
        </w:rPr>
      </w:pPr>
    </w:p>
    <w:p w14:paraId="177ED256" w14:textId="7496CB20" w:rsidR="00CC2627" w:rsidRPr="00260EA2" w:rsidRDefault="00CC2627" w:rsidP="004C5C76">
      <w:pPr>
        <w:rPr>
          <w:lang w:val="es-ES"/>
        </w:rPr>
      </w:pPr>
    </w:p>
    <w:p w14:paraId="7757F70B" w14:textId="46FD8AE6" w:rsidR="00CC2627" w:rsidRPr="00260EA2" w:rsidRDefault="00825B67" w:rsidP="004C5C76">
      <w:pPr>
        <w:rPr>
          <w:lang w:val="es-ES"/>
        </w:rPr>
      </w:pPr>
      <w:r w:rsidRPr="00260EA2"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260EA2" w:rsidRDefault="00825B67" w:rsidP="004C5C76">
      <w:pPr>
        <w:rPr>
          <w:lang w:val="es-ES"/>
        </w:rPr>
      </w:pPr>
    </w:p>
    <w:p w14:paraId="2EB30C9E" w14:textId="1B426693" w:rsidR="00825B67" w:rsidRPr="00260EA2" w:rsidRDefault="00825B67" w:rsidP="004C5C76">
      <w:pPr>
        <w:rPr>
          <w:lang w:val="es-ES"/>
        </w:rPr>
      </w:pPr>
      <w:r w:rsidRPr="00260EA2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C341DB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15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7B0EEA61" w14:textId="1F968FAF" w:rsidR="00C05F5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Project coordinator: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 xml:space="preserve"> Ana I. Morales</w:t>
                            </w:r>
                          </w:p>
                          <w:p w14:paraId="774D292C" w14:textId="064281B4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Headquarters office in Salamanca.</w:t>
                            </w:r>
                          </w:p>
                          <w:p w14:paraId="66317937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Dept. Building, Campus Miguel de Unamuno, 37007.</w:t>
                            </w:r>
                          </w:p>
                          <w:p w14:paraId="1304131E" w14:textId="41DEE64D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Contact Phone: +34 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663 056 665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DCBC" id="_x0000_s1034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" filled="f" stroked="f">
                <v:path arrowok="t"/>
                <v:textbox>
                  <w:txbxContent>
                    <w:p w14:paraId="5E734648" w14:textId="77777777" w:rsidR="00825B67" w:rsidRPr="00C20705" w:rsidRDefault="00842DA8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16" w:history="1">
                        <w:r w:rsidR="00825B67" w:rsidRPr="00C20705">
                          <w:rPr>
                            <w:rStyle w:val="Hipervnculo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B0EEA61" w14:textId="1F968FAF" w:rsidR="00C05F5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Project coordinator: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Ana I. Morales</w:t>
                      </w:r>
                    </w:p>
                    <w:p w14:paraId="774D292C" w14:textId="064281B4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Headquarters office in Salamanca.</w:t>
                      </w:r>
                    </w:p>
                    <w:p w14:paraId="66317937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Dept. Building, Campus Miguel de Unamuno, 37007.</w:t>
                      </w:r>
                    </w:p>
                    <w:p w14:paraId="1304131E" w14:textId="41DEE64D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Contact Phone: +34 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663 056 665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5B67" w:rsidRPr="00260EA2" w:rsidSect="001235EC">
      <w:headerReference w:type="default" r:id="rId17"/>
      <w:footerReference w:type="default" r:id="rId18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8BA8EA" w14:textId="77777777" w:rsidR="00C341DB" w:rsidRDefault="00C341DB" w:rsidP="00642EE5">
      <w:r>
        <w:separator/>
      </w:r>
    </w:p>
  </w:endnote>
  <w:endnote w:type="continuationSeparator" w:id="0">
    <w:p w14:paraId="276AC73B" w14:textId="77777777" w:rsidR="00C341DB" w:rsidRDefault="00C341DB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Textodeglobo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77777777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A6308" w:rsidRPr="00FA6308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5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8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77777777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FA6308" w:rsidRPr="00FA6308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5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8B04CD" w14:textId="77777777" w:rsidR="00C341DB" w:rsidRDefault="00C341DB" w:rsidP="00642EE5">
      <w:r>
        <w:separator/>
      </w:r>
    </w:p>
  </w:footnote>
  <w:footnote w:type="continuationSeparator" w:id="0">
    <w:p w14:paraId="3BB04860" w14:textId="77777777" w:rsidR="00C341DB" w:rsidRDefault="00C341DB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E30CA8" id="_x0000_s1035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Textodeglobo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825B67" w:rsidRPr="00B85622" w:rsidRDefault="00825B67" w:rsidP="00825B67">
                    <w:pPr>
                      <w:pStyle w:val="Textodeglobo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4DDD1CE3" w:rsidR="00CC2627" w:rsidRPr="00075083" w:rsidRDefault="00CC2627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2C0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TEMA</w:t>
    </w:r>
    <w:r w:rsidRPr="00075083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</w:t>
    </w:r>
    <w:r w:rsidR="0059307B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4.5</w:t>
    </w:r>
    <w:r w:rsidR="007D52C0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</w:t>
    </w:r>
    <w:r w:rsidR="007D52C0" w:rsidRPr="007D52C0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>Pesticida</w:t>
    </w:r>
    <w:r w:rsidR="004B6238" w:rsidRPr="007D52C0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>s I</w:t>
    </w:r>
    <w:r w:rsidR="0059307B" w:rsidRPr="007D52C0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 xml:space="preserve">I. </w:t>
    </w:r>
    <w:r w:rsidR="007D52C0" w:rsidRPr="007D52C0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 xml:space="preserve">Cuestiones de </w:t>
    </w:r>
    <w:r w:rsidR="0059307B" w:rsidRPr="007D52C0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>Toxicolog</w:t>
    </w:r>
    <w:r w:rsidR="007D52C0" w:rsidRPr="007D52C0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>ía</w:t>
    </w:r>
  </w:p>
  <w:p w14:paraId="431813C9" w14:textId="77C13FA3" w:rsidR="00CC2627" w:rsidRPr="005B1B13" w:rsidRDefault="00CC2627" w:rsidP="00075083">
    <w:pPr>
      <w:rPr>
        <w:lang w:val="en-GB"/>
      </w:rPr>
    </w:pPr>
    <w:r w:rsidRPr="005B1B13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UNI</w:t>
    </w:r>
    <w:r w:rsidR="007D52C0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DAD</w:t>
    </w:r>
    <w:r w:rsidRPr="005B1B13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</w:t>
    </w:r>
    <w:r w:rsidR="0059307B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1. </w:t>
    </w:r>
    <w:r w:rsidR="007D52C0" w:rsidRPr="007D52C0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>Efectos Tóxicos de los Pesticidas en el Cuerpo Humano</w:t>
    </w:r>
    <w:r w:rsidR="004B6238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</w:t>
    </w:r>
    <w:r w:rsidRPr="005B1B13">
      <w:rPr>
        <w:lang w:val="en-GB" w:eastAsia="es-ES"/>
      </w:rPr>
      <w:t xml:space="preserve"> </w:t>
    </w: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2503A287">
              <wp:simplePos x="0" y="0"/>
              <wp:positionH relativeFrom="column">
                <wp:posOffset>4419600</wp:posOffset>
              </wp:positionH>
              <wp:positionV relativeFrom="paragraph">
                <wp:posOffset>244475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7" type="#_x0000_t202" style="position:absolute;margin-left:348pt;margin-top:19.2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5Kq+0+EAAAAJAQAADwAAAAAA&#10;AAAAAAAAAACPBAAAZHJzL2Rvd25yZXYueG1sUEsFBgAAAAAEAAQA8wAAAJ0FAAAAAA=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03D39"/>
    <w:multiLevelType w:val="hybridMultilevel"/>
    <w:tmpl w:val="D5C0B2A2"/>
    <w:lvl w:ilvl="0" w:tplc="A1387248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6866B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760656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58B33C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56237A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1CA714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7207D0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44DE18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FEDE82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6B1527E"/>
    <w:multiLevelType w:val="hybridMultilevel"/>
    <w:tmpl w:val="E8DCC742"/>
    <w:lvl w:ilvl="0" w:tplc="A1B05D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000A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B05F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90D5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805D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348C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CA26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468E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7019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2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3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8"/>
  </w:num>
  <w:num w:numId="5">
    <w:abstractNumId w:val="9"/>
  </w:num>
  <w:num w:numId="6">
    <w:abstractNumId w:val="10"/>
  </w:num>
  <w:num w:numId="7">
    <w:abstractNumId w:val="0"/>
  </w:num>
  <w:num w:numId="8">
    <w:abstractNumId w:val="2"/>
  </w:num>
  <w:num w:numId="9">
    <w:abstractNumId w:val="13"/>
  </w:num>
  <w:num w:numId="10">
    <w:abstractNumId w:val="5"/>
  </w:num>
  <w:num w:numId="11">
    <w:abstractNumId w:val="6"/>
  </w:num>
  <w:num w:numId="12">
    <w:abstractNumId w:val="1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36780"/>
    <w:rsid w:val="0004240A"/>
    <w:rsid w:val="00075083"/>
    <w:rsid w:val="0009103D"/>
    <w:rsid w:val="000A0927"/>
    <w:rsid w:val="000A1897"/>
    <w:rsid w:val="000C620D"/>
    <w:rsid w:val="000F0B95"/>
    <w:rsid w:val="000F4866"/>
    <w:rsid w:val="00123567"/>
    <w:rsid w:val="001235EC"/>
    <w:rsid w:val="00127449"/>
    <w:rsid w:val="00150820"/>
    <w:rsid w:val="00166F91"/>
    <w:rsid w:val="00174B0A"/>
    <w:rsid w:val="00187D21"/>
    <w:rsid w:val="001A2471"/>
    <w:rsid w:val="001A2753"/>
    <w:rsid w:val="001B2A01"/>
    <w:rsid w:val="001C2C23"/>
    <w:rsid w:val="001C45A2"/>
    <w:rsid w:val="001C4E17"/>
    <w:rsid w:val="001E0AA7"/>
    <w:rsid w:val="001E3844"/>
    <w:rsid w:val="001E7840"/>
    <w:rsid w:val="00200298"/>
    <w:rsid w:val="002119A7"/>
    <w:rsid w:val="00260EA2"/>
    <w:rsid w:val="002834D3"/>
    <w:rsid w:val="00285A16"/>
    <w:rsid w:val="00290281"/>
    <w:rsid w:val="002C77F7"/>
    <w:rsid w:val="002E69EB"/>
    <w:rsid w:val="00352901"/>
    <w:rsid w:val="00365E0F"/>
    <w:rsid w:val="00374609"/>
    <w:rsid w:val="003811A3"/>
    <w:rsid w:val="003838C4"/>
    <w:rsid w:val="00386192"/>
    <w:rsid w:val="00390509"/>
    <w:rsid w:val="003956E4"/>
    <w:rsid w:val="003A0D68"/>
    <w:rsid w:val="00402CE4"/>
    <w:rsid w:val="00420900"/>
    <w:rsid w:val="0042318B"/>
    <w:rsid w:val="004307F3"/>
    <w:rsid w:val="00433A74"/>
    <w:rsid w:val="004407F3"/>
    <w:rsid w:val="0045077E"/>
    <w:rsid w:val="00461FBA"/>
    <w:rsid w:val="00475EEB"/>
    <w:rsid w:val="00481872"/>
    <w:rsid w:val="00493571"/>
    <w:rsid w:val="004A5CD4"/>
    <w:rsid w:val="004A7341"/>
    <w:rsid w:val="004B6238"/>
    <w:rsid w:val="004C27B1"/>
    <w:rsid w:val="004C3ED8"/>
    <w:rsid w:val="004C5C76"/>
    <w:rsid w:val="004C688D"/>
    <w:rsid w:val="004D0A5C"/>
    <w:rsid w:val="004D7B69"/>
    <w:rsid w:val="005076D9"/>
    <w:rsid w:val="0052766C"/>
    <w:rsid w:val="0054299E"/>
    <w:rsid w:val="005430AF"/>
    <w:rsid w:val="0058346D"/>
    <w:rsid w:val="0059226B"/>
    <w:rsid w:val="005929B4"/>
    <w:rsid w:val="0059307B"/>
    <w:rsid w:val="005B1B13"/>
    <w:rsid w:val="005C64BD"/>
    <w:rsid w:val="005C77A7"/>
    <w:rsid w:val="005D4E71"/>
    <w:rsid w:val="005D5EC9"/>
    <w:rsid w:val="005F3D55"/>
    <w:rsid w:val="005F4D77"/>
    <w:rsid w:val="00605ABC"/>
    <w:rsid w:val="00610A10"/>
    <w:rsid w:val="0062677E"/>
    <w:rsid w:val="00626A1D"/>
    <w:rsid w:val="0063015E"/>
    <w:rsid w:val="0063435B"/>
    <w:rsid w:val="00642EE5"/>
    <w:rsid w:val="00644B0E"/>
    <w:rsid w:val="00645E8F"/>
    <w:rsid w:val="00654533"/>
    <w:rsid w:val="00677F1F"/>
    <w:rsid w:val="006916B6"/>
    <w:rsid w:val="006A084F"/>
    <w:rsid w:val="006B3423"/>
    <w:rsid w:val="006B4D72"/>
    <w:rsid w:val="006B64CB"/>
    <w:rsid w:val="006C1132"/>
    <w:rsid w:val="00723EEC"/>
    <w:rsid w:val="00735364"/>
    <w:rsid w:val="00753275"/>
    <w:rsid w:val="00762A7C"/>
    <w:rsid w:val="007A7451"/>
    <w:rsid w:val="007C5132"/>
    <w:rsid w:val="007C749E"/>
    <w:rsid w:val="007D1AFF"/>
    <w:rsid w:val="007D2A00"/>
    <w:rsid w:val="007D52C0"/>
    <w:rsid w:val="007E7F25"/>
    <w:rsid w:val="00806658"/>
    <w:rsid w:val="00810021"/>
    <w:rsid w:val="008203FC"/>
    <w:rsid w:val="00825B67"/>
    <w:rsid w:val="008322A3"/>
    <w:rsid w:val="00842DA8"/>
    <w:rsid w:val="00860215"/>
    <w:rsid w:val="0086029B"/>
    <w:rsid w:val="00866211"/>
    <w:rsid w:val="00872F71"/>
    <w:rsid w:val="0088113E"/>
    <w:rsid w:val="008833BA"/>
    <w:rsid w:val="008B1706"/>
    <w:rsid w:val="008B5021"/>
    <w:rsid w:val="008D671D"/>
    <w:rsid w:val="009119FF"/>
    <w:rsid w:val="0093548D"/>
    <w:rsid w:val="00944F13"/>
    <w:rsid w:val="0096761F"/>
    <w:rsid w:val="0097583F"/>
    <w:rsid w:val="00977859"/>
    <w:rsid w:val="009910D8"/>
    <w:rsid w:val="00996CFF"/>
    <w:rsid w:val="009A46AE"/>
    <w:rsid w:val="009B4723"/>
    <w:rsid w:val="009D23C6"/>
    <w:rsid w:val="009D7D4B"/>
    <w:rsid w:val="009E4E33"/>
    <w:rsid w:val="009E4F9D"/>
    <w:rsid w:val="00A11138"/>
    <w:rsid w:val="00A14943"/>
    <w:rsid w:val="00A17A15"/>
    <w:rsid w:val="00A276F6"/>
    <w:rsid w:val="00A27D7C"/>
    <w:rsid w:val="00A33EF9"/>
    <w:rsid w:val="00A4043D"/>
    <w:rsid w:val="00A50307"/>
    <w:rsid w:val="00A7016A"/>
    <w:rsid w:val="00A73C1B"/>
    <w:rsid w:val="00A86731"/>
    <w:rsid w:val="00AC4C19"/>
    <w:rsid w:val="00AD5029"/>
    <w:rsid w:val="00AF0FAF"/>
    <w:rsid w:val="00AF11E1"/>
    <w:rsid w:val="00AF50ED"/>
    <w:rsid w:val="00B21DCB"/>
    <w:rsid w:val="00B23FAD"/>
    <w:rsid w:val="00B2610B"/>
    <w:rsid w:val="00B30653"/>
    <w:rsid w:val="00B4342B"/>
    <w:rsid w:val="00B529E2"/>
    <w:rsid w:val="00B90FE1"/>
    <w:rsid w:val="00B925DA"/>
    <w:rsid w:val="00BA3B76"/>
    <w:rsid w:val="00BA77B9"/>
    <w:rsid w:val="00BD5584"/>
    <w:rsid w:val="00BF1DA3"/>
    <w:rsid w:val="00C05F55"/>
    <w:rsid w:val="00C20F54"/>
    <w:rsid w:val="00C341DB"/>
    <w:rsid w:val="00C50A77"/>
    <w:rsid w:val="00C739BC"/>
    <w:rsid w:val="00C856BA"/>
    <w:rsid w:val="00CC2627"/>
    <w:rsid w:val="00CC76E9"/>
    <w:rsid w:val="00CD17F9"/>
    <w:rsid w:val="00CE6B13"/>
    <w:rsid w:val="00D07E5E"/>
    <w:rsid w:val="00D12D92"/>
    <w:rsid w:val="00D20401"/>
    <w:rsid w:val="00D30037"/>
    <w:rsid w:val="00D41986"/>
    <w:rsid w:val="00D4581A"/>
    <w:rsid w:val="00D568D9"/>
    <w:rsid w:val="00D62AC3"/>
    <w:rsid w:val="00D72795"/>
    <w:rsid w:val="00D92A39"/>
    <w:rsid w:val="00D938E8"/>
    <w:rsid w:val="00D93D05"/>
    <w:rsid w:val="00D95D9E"/>
    <w:rsid w:val="00DB1235"/>
    <w:rsid w:val="00DC55E7"/>
    <w:rsid w:val="00DD4965"/>
    <w:rsid w:val="00E00A88"/>
    <w:rsid w:val="00E06472"/>
    <w:rsid w:val="00E0704D"/>
    <w:rsid w:val="00E20E6A"/>
    <w:rsid w:val="00E25B2B"/>
    <w:rsid w:val="00E27BAD"/>
    <w:rsid w:val="00E30547"/>
    <w:rsid w:val="00E35638"/>
    <w:rsid w:val="00E7101E"/>
    <w:rsid w:val="00E979B9"/>
    <w:rsid w:val="00ED48AC"/>
    <w:rsid w:val="00EE6D37"/>
    <w:rsid w:val="00EF2F25"/>
    <w:rsid w:val="00F01A79"/>
    <w:rsid w:val="00F04794"/>
    <w:rsid w:val="00F45D21"/>
    <w:rsid w:val="00F46361"/>
    <w:rsid w:val="00F476CB"/>
    <w:rsid w:val="00F4776C"/>
    <w:rsid w:val="00F51B1A"/>
    <w:rsid w:val="00F61E26"/>
    <w:rsid w:val="00F632BE"/>
    <w:rsid w:val="00F637D1"/>
    <w:rsid w:val="00F66024"/>
    <w:rsid w:val="00F72B2C"/>
    <w:rsid w:val="00F736A8"/>
    <w:rsid w:val="00FA5928"/>
    <w:rsid w:val="00FA6308"/>
    <w:rsid w:val="00FA6F35"/>
    <w:rsid w:val="00FB0E6A"/>
    <w:rsid w:val="00FB242D"/>
    <w:rsid w:val="00FE2758"/>
    <w:rsid w:val="00FE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0246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92370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2482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734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2912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3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2860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toxoer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toxoer.com" TargetMode="External"/><Relationship Id="rId10" Type="http://schemas.openxmlformats.org/officeDocument/2006/relationships/image" Target="media/image4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1958</Words>
  <Characters>11167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2017-07-27T12:39:00Z</dcterms:created>
  <dcterms:modified xsi:type="dcterms:W3CDTF">2017-07-27T12:39:00Z</dcterms:modified>
</cp:coreProperties>
</file>