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  <w:bookmarkStart w:id="0" w:name="_GoBack"/>
      <w:bookmarkEnd w:id="0"/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35A8E6CA" w:rsidR="00825B67" w:rsidRPr="00825B67" w:rsidRDefault="00502AD1" w:rsidP="00502AD1">
      <w:pPr>
        <w:tabs>
          <w:tab w:val="left" w:pos="8640"/>
        </w:tabs>
      </w:pPr>
      <w:r>
        <w:tab/>
      </w:r>
    </w:p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6CAB6971" w:rsidR="005B1B13" w:rsidRDefault="005B1B13" w:rsidP="00825B67"/>
    <w:p w14:paraId="146F9F1A" w14:textId="628F6030" w:rsidR="005B1B13" w:rsidRPr="00825B67" w:rsidRDefault="005B1B13" w:rsidP="00825B67"/>
    <w:p w14:paraId="6A52727C" w14:textId="316A0474" w:rsidR="00825B67" w:rsidRPr="00825B67" w:rsidRDefault="002834D3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7987B77B">
                <wp:simplePos x="0" y="0"/>
                <wp:positionH relativeFrom="page">
                  <wp:align>left</wp:align>
                </wp:positionH>
                <wp:positionV relativeFrom="paragraph">
                  <wp:posOffset>162127</wp:posOffset>
                </wp:positionV>
                <wp:extent cx="7360920" cy="1907337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9073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3272C9" w14:textId="4A3491C0" w:rsidR="00825B67" w:rsidRPr="00117B7C" w:rsidRDefault="00502AD1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56"/>
                                <w:szCs w:val="56"/>
                              </w:rPr>
                            </w:pPr>
                            <w:r w:rsidRPr="00502AD1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es-ES_tradnl"/>
                              </w:rPr>
                              <w:t>Přístupy a postupy pro legislativu pesticidů v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es-ES_tradnl"/>
                              </w:rPr>
                              <w:t xml:space="preserve"> Evropské unii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12.75pt;width:579.6pt;height:150.2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" filled="f" stroked="f">
                <v:path arrowok="t"/>
                <v:textbox>
                  <w:txbxContent>
                    <w:p w14:paraId="593272C9" w14:textId="4A3491C0" w:rsidR="00825B67" w:rsidRPr="000055A6" w:rsidRDefault="00502AD1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56"/>
                          <w:szCs w:val="56"/>
                          <w:lang w:val="en-GB"/>
                        </w:rPr>
                      </w:pPr>
                      <w:r w:rsidRPr="00502AD1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es-ES_tradnl"/>
                        </w:rPr>
                        <w:t>Přístupy a postupy pro legislativu pesticidů v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es-ES_tradnl"/>
                        </w:rPr>
                        <w:t xml:space="preserve"> Evropské unii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7C3878" w14:textId="2A6ED6B8" w:rsidR="00825B67" w:rsidRPr="00825B67" w:rsidRDefault="00825B67" w:rsidP="00825B67"/>
    <w:p w14:paraId="198EBD42" w14:textId="1DD98EBF" w:rsidR="00825B67" w:rsidRDefault="00825B67" w:rsidP="00825B67">
      <w:pPr>
        <w:tabs>
          <w:tab w:val="left" w:pos="3855"/>
        </w:tabs>
      </w:pPr>
      <w:r>
        <w:tab/>
      </w:r>
    </w:p>
    <w:p w14:paraId="076AB40E" w14:textId="4BEA0573" w:rsidR="00075083" w:rsidRPr="00825B67" w:rsidRDefault="00A14943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4D99FB76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0055A6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0FD9DE49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</w:t>
                            </w:r>
                            <w:r w:rsidR="00502AD1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ulharsko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4D99FB76" w:rsidR="00A4043D" w:rsidRPr="00A7332C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0055A6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0055A6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0055A6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="000055A6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</w:p>
                    <w:p w14:paraId="32112728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0FD9DE49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</w:t>
                      </w:r>
                      <w:r w:rsidR="00502AD1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ulharsko</w:t>
                      </w:r>
                      <w:proofErr w:type="spellEnd"/>
                    </w:p>
                    <w:p w14:paraId="2F2846E4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>
        <w:tab/>
      </w:r>
      <w:r w:rsidR="0096761F">
        <w:t> </w:t>
      </w:r>
    </w:p>
    <w:p w14:paraId="12D0DDF0" w14:textId="77777777" w:rsidR="00075083" w:rsidRPr="00075083" w:rsidRDefault="00075083" w:rsidP="00075083"/>
    <w:p w14:paraId="1376B87D" w14:textId="179597D8" w:rsidR="00502AD1" w:rsidRPr="00117B7C" w:rsidRDefault="00502AD1" w:rsidP="003E0DA1">
      <w:pPr>
        <w:spacing w:after="16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t>Prostředky ochrany rostlin (</w:t>
      </w:r>
      <w:r w:rsidR="00117B7C">
        <w:rPr>
          <w:rFonts w:eastAsia="+mn-ea" w:cs="+mn-cs"/>
          <w:kern w:val="24"/>
          <w:sz w:val="22"/>
          <w:szCs w:val="22"/>
          <w:lang w:val="cs-CZ"/>
        </w:rPr>
        <w:t>z angl. „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p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>lant protection products</w:t>
      </w:r>
      <w:r w:rsidR="00117B7C">
        <w:rPr>
          <w:rFonts w:eastAsia="+mn-ea" w:cs="+mn-cs"/>
          <w:kern w:val="24"/>
          <w:sz w:val="22"/>
          <w:szCs w:val="22"/>
          <w:lang w:val="cs-CZ"/>
        </w:rPr>
        <w:t>“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,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 xml:space="preserve"> PPPs)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nebo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 xml:space="preserve"> pesticid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y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 xml:space="preserve"> (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např. 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>inse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k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>ticid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y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>, fungicid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y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>, herbicid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y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 xml:space="preserve">)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jsou chemické přípravky, kter</w:t>
      </w:r>
      <w:r w:rsidR="00117B7C">
        <w:rPr>
          <w:rFonts w:eastAsia="+mn-ea" w:cs="+mn-cs"/>
          <w:kern w:val="24"/>
          <w:sz w:val="22"/>
          <w:szCs w:val="22"/>
          <w:lang w:val="cs-CZ"/>
        </w:rPr>
        <w:t>é jsou složené z jednoho nebo ví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ce aktivních součástí 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>(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neboli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 xml:space="preserve"> a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k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>tiv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ních látek) and jiných složek</w:t>
      </w:r>
      <w:r w:rsidR="00942F95" w:rsidRPr="00117B7C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Jejich role </w:t>
      </w:r>
      <w:r w:rsidR="00E8031D">
        <w:rPr>
          <w:rFonts w:eastAsia="+mn-ea" w:cs="+mn-cs"/>
          <w:kern w:val="24"/>
          <w:sz w:val="22"/>
          <w:szCs w:val="22"/>
          <w:lang w:val="cs-CZ"/>
        </w:rPr>
        <w:t>spočívá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v ochraně rostlin a úrody v zemědělství, ovocnářství, lesnic</w:t>
      </w:r>
      <w:r w:rsidR="00117B7C">
        <w:rPr>
          <w:rFonts w:eastAsia="+mn-ea" w:cs="+mn-cs"/>
          <w:kern w:val="24"/>
          <w:sz w:val="22"/>
          <w:szCs w:val="22"/>
          <w:lang w:val="cs-CZ"/>
        </w:rPr>
        <w:t>t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ví a zahradnictví. I když se PPP liší v několika aspektech od jiných chemických látek tvořených lidmi, zejména při výrobě a </w:t>
      </w:r>
      <w:r w:rsidR="00117B7C">
        <w:rPr>
          <w:rFonts w:eastAsia="+mn-ea" w:cs="+mn-cs"/>
          <w:kern w:val="24"/>
          <w:sz w:val="22"/>
          <w:szCs w:val="22"/>
          <w:lang w:val="cs-CZ"/>
        </w:rPr>
        <w:t>průmyslovém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použití, </w:t>
      </w:r>
      <w:r w:rsidRPr="00117B7C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sdílí několik </w:t>
      </w:r>
      <w:r w:rsidR="00E8031D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podobných </w:t>
      </w:r>
      <w:r w:rsidRPr="00117B7C">
        <w:rPr>
          <w:rFonts w:eastAsia="+mn-ea" w:cs="+mn-cs"/>
          <w:kern w:val="24"/>
          <w:sz w:val="22"/>
          <w:szCs w:val="22"/>
          <w:u w:val="single"/>
          <w:lang w:val="cs-CZ"/>
        </w:rPr>
        <w:t>aspektů s léčivy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:</w:t>
      </w:r>
    </w:p>
    <w:p w14:paraId="0107F40E" w14:textId="1A0E5277" w:rsidR="00502AD1" w:rsidRPr="00117B7C" w:rsidRDefault="003E0DA1" w:rsidP="00502AD1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t>Pesticid</w:t>
      </w:r>
      <w:r w:rsidR="00502AD1" w:rsidRPr="00117B7C">
        <w:rPr>
          <w:rFonts w:eastAsia="+mn-ea" w:cs="+mn-cs"/>
          <w:kern w:val="24"/>
          <w:sz w:val="22"/>
          <w:szCs w:val="22"/>
          <w:lang w:val="cs-CZ"/>
        </w:rPr>
        <w:t>y jsou tvořeny za účelem kontroly živých organism</w:t>
      </w:r>
      <w:r w:rsidR="00117B7C">
        <w:rPr>
          <w:rFonts w:eastAsia="+mn-ea" w:cs="+mn-cs"/>
          <w:kern w:val="24"/>
          <w:sz w:val="22"/>
          <w:szCs w:val="22"/>
          <w:lang w:val="cs-CZ"/>
        </w:rPr>
        <w:t>ů</w:t>
      </w:r>
      <w:r w:rsidR="00502AD1" w:rsidRPr="00117B7C">
        <w:rPr>
          <w:rFonts w:eastAsia="+mn-ea" w:cs="+mn-cs"/>
          <w:kern w:val="24"/>
          <w:sz w:val="22"/>
          <w:szCs w:val="22"/>
          <w:lang w:val="cs-CZ"/>
        </w:rPr>
        <w:t xml:space="preserve"> a tedy mohou být toxické</w:t>
      </w:r>
    </w:p>
    <w:p w14:paraId="5E9277FD" w14:textId="273992F5" w:rsidR="00502AD1" w:rsidRPr="00117B7C" w:rsidRDefault="00502AD1" w:rsidP="00502AD1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t>Pesti</w:t>
      </w:r>
      <w:r w:rsidR="00117B7C">
        <w:rPr>
          <w:rFonts w:eastAsia="+mn-ea" w:cs="+mn-cs"/>
          <w:kern w:val="24"/>
          <w:sz w:val="22"/>
          <w:szCs w:val="22"/>
          <w:lang w:val="cs-CZ"/>
        </w:rPr>
        <w:t>c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i</w:t>
      </w:r>
      <w:r w:rsidR="00117B7C">
        <w:rPr>
          <w:rFonts w:eastAsia="+mn-ea" w:cs="+mn-cs"/>
          <w:kern w:val="24"/>
          <w:sz w:val="22"/>
          <w:szCs w:val="22"/>
          <w:lang w:val="cs-CZ"/>
        </w:rPr>
        <w:t>d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y jsou úmyslně rozšiřovány do prostředí, aby dosáhly svého cíle, a tedy mohou být zdrojem znečištění životního prostředí a mohou vest k expozici u lidí (pracovní</w:t>
      </w:r>
      <w:r w:rsidR="00E8031D">
        <w:rPr>
          <w:rFonts w:eastAsia="+mn-ea" w:cs="+mn-cs"/>
          <w:kern w:val="24"/>
          <w:sz w:val="22"/>
          <w:szCs w:val="22"/>
          <w:lang w:val="cs-CZ"/>
        </w:rPr>
        <w:t>ků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a </w:t>
      </w:r>
      <w:r w:rsidR="00117B7C">
        <w:rPr>
          <w:rFonts w:eastAsia="+mn-ea" w:cs="+mn-cs"/>
          <w:kern w:val="24"/>
          <w:sz w:val="22"/>
          <w:szCs w:val="22"/>
          <w:lang w:val="cs-CZ"/>
        </w:rPr>
        <w:t>spotřebitel</w:t>
      </w:r>
      <w:r w:rsidR="00E8031D">
        <w:rPr>
          <w:rFonts w:eastAsia="+mn-ea" w:cs="+mn-cs"/>
          <w:kern w:val="24"/>
          <w:sz w:val="22"/>
          <w:szCs w:val="22"/>
          <w:lang w:val="cs-CZ"/>
        </w:rPr>
        <w:t>ů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)</w:t>
      </w:r>
    </w:p>
    <w:p w14:paraId="4E86A4CD" w14:textId="6DE69BFC" w:rsidR="003E0DA1" w:rsidRPr="00117B7C" w:rsidRDefault="00502AD1" w:rsidP="00502AD1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t>Pesticidy jsou tvořeny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 tak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, aby poškozovaly škůdce, ale specifičnost jejich toxicity pro jejich cíl má své limity a proto mohou ohrožovat i necílové druhy, od hmyzu jako včely až po lidi</w:t>
      </w:r>
      <w:r w:rsidR="003E0DA1" w:rsidRPr="00117B7C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54A8B6B6" w14:textId="77777777" w:rsidR="00825B67" w:rsidRPr="00117B7C" w:rsidRDefault="00825B67" w:rsidP="00825B67">
      <w:pPr>
        <w:rPr>
          <w:lang w:val="cs-CZ"/>
        </w:rPr>
      </w:pPr>
    </w:p>
    <w:p w14:paraId="3D423C8A" w14:textId="3178A5E6" w:rsidR="00825B67" w:rsidRPr="00117B7C" w:rsidRDefault="005D02FA" w:rsidP="005D02FA">
      <w:pPr>
        <w:jc w:val="center"/>
        <w:rPr>
          <w:lang w:val="cs-CZ"/>
        </w:rPr>
      </w:pPr>
      <w:r w:rsidRPr="00117B7C">
        <w:rPr>
          <w:noProof/>
          <w:lang w:val="en-US"/>
        </w:rPr>
        <w:drawing>
          <wp:inline distT="0" distB="0" distL="0" distR="0" wp14:anchorId="7C813880" wp14:editId="728E025F">
            <wp:extent cx="3332231" cy="2498978"/>
            <wp:effectExtent l="0" t="0" r="1905" b="0"/>
            <wp:docPr id="1026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36" cy="25055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4E417CB" w14:textId="77777777" w:rsidR="000C5D8B" w:rsidRPr="00117B7C" w:rsidRDefault="000C5D8B" w:rsidP="005D02FA">
      <w:pPr>
        <w:jc w:val="center"/>
        <w:rPr>
          <w:lang w:val="cs-CZ"/>
        </w:rPr>
      </w:pPr>
    </w:p>
    <w:p w14:paraId="1D71B425" w14:textId="77777777" w:rsidR="000C5D8B" w:rsidRPr="00117B7C" w:rsidRDefault="000C5D8B" w:rsidP="005D02FA">
      <w:pPr>
        <w:jc w:val="center"/>
        <w:rPr>
          <w:lang w:val="cs-CZ"/>
        </w:rPr>
      </w:pPr>
    </w:p>
    <w:p w14:paraId="2E18AA69" w14:textId="77777777" w:rsidR="000C5D8B" w:rsidRPr="00117B7C" w:rsidRDefault="000C5D8B" w:rsidP="005D02FA">
      <w:pPr>
        <w:jc w:val="center"/>
        <w:rPr>
          <w:lang w:val="cs-CZ"/>
        </w:rPr>
      </w:pPr>
    </w:p>
    <w:p w14:paraId="034E561D" w14:textId="77777777" w:rsidR="000C5D8B" w:rsidRPr="00117B7C" w:rsidRDefault="000C5D8B" w:rsidP="005D02FA">
      <w:pPr>
        <w:jc w:val="center"/>
        <w:rPr>
          <w:lang w:val="cs-CZ"/>
        </w:rPr>
      </w:pPr>
    </w:p>
    <w:p w14:paraId="6F4A5373" w14:textId="77777777" w:rsidR="000C5D8B" w:rsidRPr="00117B7C" w:rsidRDefault="000C5D8B" w:rsidP="005D02FA">
      <w:pPr>
        <w:jc w:val="center"/>
        <w:rPr>
          <w:lang w:val="cs-CZ"/>
        </w:rPr>
      </w:pPr>
    </w:p>
    <w:p w14:paraId="33C8885B" w14:textId="7A099F1F" w:rsidR="00825B67" w:rsidRPr="00117B7C" w:rsidRDefault="00825B67" w:rsidP="00825B67">
      <w:pPr>
        <w:rPr>
          <w:lang w:val="cs-CZ"/>
        </w:rPr>
      </w:pPr>
    </w:p>
    <w:p w14:paraId="34B8F62C" w14:textId="77777777" w:rsidR="00502AD1" w:rsidRPr="00117B7C" w:rsidRDefault="00502AD1" w:rsidP="000C5D8B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4BE5D1AE" w14:textId="36C2E58A" w:rsidR="002255FF" w:rsidRPr="00117B7C" w:rsidRDefault="00502AD1" w:rsidP="000C5D8B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lastRenderedPageBreak/>
        <w:t>Navíc je obecně přijímáno, že</w:t>
      </w:r>
      <w:r w:rsidR="00117B7C">
        <w:rPr>
          <w:rFonts w:eastAsia="+mn-ea" w:cs="+mn-cs"/>
          <w:kern w:val="24"/>
          <w:sz w:val="22"/>
          <w:szCs w:val="22"/>
          <w:lang w:val="cs-CZ"/>
        </w:rPr>
        <w:t xml:space="preserve"> bez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použití pesticid</w:t>
      </w:r>
      <w:r w:rsidR="00117B7C">
        <w:rPr>
          <w:rFonts w:eastAsia="+mn-ea" w:cs="+mn-cs"/>
          <w:kern w:val="24"/>
          <w:sz w:val="22"/>
          <w:szCs w:val="22"/>
          <w:lang w:val="cs-CZ"/>
        </w:rPr>
        <w:t>u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by </w:t>
      </w:r>
      <w:r w:rsidR="0083693E" w:rsidRPr="00117B7C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významn</w:t>
      </w:r>
      <w:r w:rsidR="0083693E" w:rsidRPr="00117B7C">
        <w:rPr>
          <w:rFonts w:eastAsia="+mn-ea" w:cs="+mn-cs"/>
          <w:kern w:val="24"/>
          <w:sz w:val="22"/>
          <w:szCs w:val="22"/>
          <w:lang w:val="cs-CZ"/>
        </w:rPr>
        <w:t>á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část zemědělské produkce </w:t>
      </w:r>
      <w:r w:rsidR="0083693E" w:rsidRPr="00117B7C">
        <w:rPr>
          <w:rFonts w:eastAsia="+mn-ea" w:cs="+mn-cs"/>
          <w:kern w:val="24"/>
          <w:sz w:val="22"/>
          <w:szCs w:val="22"/>
          <w:lang w:val="cs-CZ"/>
        </w:rPr>
        <w:t>zkazila (viz následující obrázek)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přímo na poli nebo by shnila či se jinak zkazila během </w:t>
      </w:r>
      <w:r w:rsidR="00E8031D">
        <w:rPr>
          <w:rFonts w:eastAsia="+mn-ea" w:cs="+mn-cs"/>
          <w:kern w:val="24"/>
          <w:sz w:val="22"/>
          <w:szCs w:val="22"/>
          <w:lang w:val="cs-CZ"/>
        </w:rPr>
        <w:t>produkce nebo zemědělské výroby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a 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>nebo distr</w:t>
      </w:r>
      <w:r w:rsidR="00117B7C">
        <w:rPr>
          <w:rFonts w:eastAsia="+mn-ea" w:cs="+mn-cs"/>
          <w:kern w:val="24"/>
          <w:sz w:val="22"/>
          <w:szCs w:val="22"/>
          <w:lang w:val="cs-CZ"/>
        </w:rPr>
        <w:t>i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>buce, zejména v tropických oblastech. Jejich využití je tedy nevyhnute</w:t>
      </w:r>
      <w:r w:rsidR="00117B7C">
        <w:rPr>
          <w:rFonts w:eastAsia="+mn-ea" w:cs="+mn-cs"/>
          <w:kern w:val="24"/>
          <w:sz w:val="22"/>
          <w:szCs w:val="22"/>
          <w:lang w:val="cs-CZ"/>
        </w:rPr>
        <w:t>l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>né. Z</w:t>
      </w:r>
      <w:r w:rsidR="00E8031D">
        <w:rPr>
          <w:rFonts w:eastAsia="+mn-ea" w:cs="+mn-cs"/>
          <w:kern w:val="24"/>
          <w:sz w:val="22"/>
          <w:szCs w:val="22"/>
          <w:lang w:val="cs-CZ"/>
        </w:rPr>
        <w:t> 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>t</w:t>
      </w:r>
      <w:r w:rsidR="00E8031D">
        <w:rPr>
          <w:rFonts w:eastAsia="+mn-ea" w:cs="+mn-cs"/>
          <w:kern w:val="24"/>
          <w:sz w:val="22"/>
          <w:szCs w:val="22"/>
          <w:lang w:val="cs-CZ"/>
        </w:rPr>
        <w:t>ohoto pohledu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, zdravotní a ekologická rizika plynoucí </w:t>
      </w:r>
      <w:r w:rsidR="00117B7C">
        <w:rPr>
          <w:rFonts w:eastAsia="+mn-ea" w:cs="+mn-cs"/>
          <w:kern w:val="24"/>
          <w:sz w:val="22"/>
          <w:szCs w:val="22"/>
          <w:lang w:val="cs-CZ"/>
        </w:rPr>
        <w:t>z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jejich použití musí být vyrovnána </w:t>
      </w:r>
      <w:r w:rsidR="00117B7C">
        <w:rPr>
          <w:rFonts w:eastAsia="+mn-ea" w:cs="+mn-cs"/>
          <w:kern w:val="24"/>
          <w:sz w:val="22"/>
          <w:szCs w:val="22"/>
          <w:lang w:val="cs-CZ"/>
        </w:rPr>
        <w:t>přínosem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v zemědělské výrobě a v boji proti nemoc</w:t>
      </w:r>
      <w:r w:rsidR="00E8031D">
        <w:rPr>
          <w:rFonts w:eastAsia="+mn-ea" w:cs="+mn-cs"/>
          <w:kern w:val="24"/>
          <w:sz w:val="22"/>
          <w:szCs w:val="22"/>
          <w:lang w:val="cs-CZ"/>
        </w:rPr>
        <w:t>em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přenáš</w:t>
      </w:r>
      <w:r w:rsidR="00117B7C">
        <w:rPr>
          <w:rFonts w:eastAsia="+mn-ea" w:cs="+mn-cs"/>
          <w:kern w:val="24"/>
          <w:sz w:val="22"/>
          <w:szCs w:val="22"/>
          <w:lang w:val="cs-CZ"/>
        </w:rPr>
        <w:t>eným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parazit</w:t>
      </w:r>
      <w:r w:rsidR="00117B7C">
        <w:rPr>
          <w:rFonts w:eastAsia="+mn-ea" w:cs="+mn-cs"/>
          <w:kern w:val="24"/>
          <w:sz w:val="22"/>
          <w:szCs w:val="22"/>
          <w:lang w:val="cs-CZ"/>
        </w:rPr>
        <w:t>y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117B7C">
        <w:rPr>
          <w:rFonts w:eastAsia="+mn-ea" w:cs="+mn-cs"/>
          <w:kern w:val="24"/>
          <w:sz w:val="22"/>
          <w:szCs w:val="22"/>
          <w:lang w:val="cs-CZ"/>
        </w:rPr>
        <w:t>v porovnání s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ekologickým</w:t>
      </w:r>
      <w:r w:rsidR="00117B7C">
        <w:rPr>
          <w:rFonts w:eastAsia="+mn-ea" w:cs="+mn-cs"/>
          <w:kern w:val="24"/>
          <w:sz w:val="22"/>
          <w:szCs w:val="22"/>
          <w:lang w:val="cs-CZ"/>
        </w:rPr>
        <w:t>i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a zdravotním</w:t>
      </w:r>
      <w:r w:rsidR="00117B7C">
        <w:rPr>
          <w:rFonts w:eastAsia="+mn-ea" w:cs="+mn-cs"/>
          <w:kern w:val="24"/>
          <w:sz w:val="22"/>
          <w:szCs w:val="22"/>
          <w:lang w:val="cs-CZ"/>
        </w:rPr>
        <w:t>i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 xml:space="preserve"> rizik</w:t>
      </w:r>
      <w:r w:rsidR="00117B7C">
        <w:rPr>
          <w:rFonts w:eastAsia="+mn-ea" w:cs="+mn-cs"/>
          <w:kern w:val="24"/>
          <w:sz w:val="22"/>
          <w:szCs w:val="22"/>
          <w:lang w:val="cs-CZ"/>
        </w:rPr>
        <w:t>y</w:t>
      </w:r>
      <w:r w:rsidR="002255FF" w:rsidRPr="00117B7C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155CBAF8" w14:textId="77777777" w:rsidR="002255FF" w:rsidRPr="00117B7C" w:rsidRDefault="002255FF" w:rsidP="002629EB">
      <w:pPr>
        <w:spacing w:before="240" w:after="40" w:line="276" w:lineRule="auto"/>
        <w:jc w:val="both"/>
        <w:rPr>
          <w:rFonts w:eastAsia="+mj-ea" w:cs="+mj-cs"/>
          <w:kern w:val="24"/>
          <w:sz w:val="28"/>
          <w:szCs w:val="28"/>
          <w:lang w:val="cs-CZ"/>
        </w:rPr>
      </w:pPr>
    </w:p>
    <w:p w14:paraId="032B1F4C" w14:textId="38F524D8" w:rsidR="002255FF" w:rsidRPr="00117B7C" w:rsidRDefault="002255FF" w:rsidP="002255FF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117B7C">
        <w:rPr>
          <w:rFonts w:eastAsia="+mj-ea" w:cs="+mj-cs"/>
          <w:kern w:val="24"/>
          <w:sz w:val="28"/>
          <w:szCs w:val="28"/>
          <w:lang w:val="cs-CZ"/>
        </w:rPr>
        <w:t xml:space="preserve">Typický reklamní obrázek </w:t>
      </w:r>
      <w:r w:rsidR="00117B7C">
        <w:rPr>
          <w:rFonts w:eastAsia="+mj-ea" w:cs="+mj-cs"/>
          <w:kern w:val="24"/>
          <w:sz w:val="28"/>
          <w:szCs w:val="28"/>
          <w:lang w:val="cs-CZ"/>
        </w:rPr>
        <w:t>na</w:t>
      </w:r>
      <w:r w:rsidRPr="00117B7C">
        <w:rPr>
          <w:rFonts w:eastAsia="+mj-ea" w:cs="+mj-cs"/>
          <w:kern w:val="24"/>
          <w:sz w:val="28"/>
          <w:szCs w:val="28"/>
          <w:lang w:val="cs-CZ"/>
        </w:rPr>
        <w:t xml:space="preserve"> </w:t>
      </w:r>
      <w:r w:rsidR="00117B7C">
        <w:rPr>
          <w:rFonts w:eastAsia="+mj-ea" w:cs="+mj-cs"/>
          <w:kern w:val="24"/>
          <w:sz w:val="28"/>
          <w:szCs w:val="28"/>
          <w:lang w:val="cs-CZ"/>
        </w:rPr>
        <w:t>příznivé</w:t>
      </w:r>
      <w:r w:rsidRPr="00117B7C">
        <w:rPr>
          <w:rFonts w:eastAsia="+mj-ea" w:cs="+mj-cs"/>
          <w:kern w:val="24"/>
          <w:sz w:val="28"/>
          <w:szCs w:val="28"/>
          <w:lang w:val="cs-CZ"/>
        </w:rPr>
        <w:t xml:space="preserve"> účink</w:t>
      </w:r>
      <w:r w:rsidR="00117B7C">
        <w:rPr>
          <w:rFonts w:eastAsia="+mj-ea" w:cs="+mj-cs"/>
          <w:kern w:val="24"/>
          <w:sz w:val="28"/>
          <w:szCs w:val="28"/>
          <w:lang w:val="cs-CZ"/>
        </w:rPr>
        <w:t>y</w:t>
      </w:r>
      <w:r w:rsidRPr="00117B7C">
        <w:rPr>
          <w:rFonts w:eastAsia="+mj-ea" w:cs="+mj-cs"/>
          <w:kern w:val="24"/>
          <w:sz w:val="28"/>
          <w:szCs w:val="28"/>
          <w:lang w:val="cs-CZ"/>
        </w:rPr>
        <w:t xml:space="preserve"> pesticidů v zemědělství a </w:t>
      </w:r>
      <w:r w:rsidR="00117B7C">
        <w:rPr>
          <w:rFonts w:eastAsia="+mj-ea" w:cs="+mj-cs"/>
          <w:kern w:val="24"/>
          <w:sz w:val="28"/>
          <w:szCs w:val="28"/>
          <w:lang w:val="cs-CZ"/>
        </w:rPr>
        <w:t xml:space="preserve">v </w:t>
      </w:r>
      <w:r w:rsidRPr="00117B7C">
        <w:rPr>
          <w:rFonts w:eastAsia="+mj-ea" w:cs="+mj-cs"/>
          <w:kern w:val="24"/>
          <w:sz w:val="28"/>
          <w:szCs w:val="28"/>
          <w:lang w:val="cs-CZ"/>
        </w:rPr>
        <w:t>p</w:t>
      </w:r>
      <w:r w:rsidR="00117B7C">
        <w:rPr>
          <w:rFonts w:eastAsia="+mj-ea" w:cs="+mj-cs"/>
          <w:kern w:val="24"/>
          <w:sz w:val="28"/>
          <w:szCs w:val="28"/>
          <w:lang w:val="cs-CZ"/>
        </w:rPr>
        <w:t>řípravě</w:t>
      </w:r>
      <w:r w:rsidRPr="00117B7C">
        <w:rPr>
          <w:rFonts w:eastAsia="+mj-ea" w:cs="+mj-cs"/>
          <w:kern w:val="24"/>
          <w:sz w:val="28"/>
          <w:szCs w:val="28"/>
          <w:lang w:val="cs-CZ"/>
        </w:rPr>
        <w:t xml:space="preserve"> potravin</w:t>
      </w:r>
    </w:p>
    <w:p w14:paraId="0B4B48AF" w14:textId="77777777" w:rsidR="00825B67" w:rsidRPr="00117B7C" w:rsidRDefault="00825B67" w:rsidP="00825B67">
      <w:pPr>
        <w:rPr>
          <w:lang w:val="cs-CZ"/>
        </w:rPr>
      </w:pPr>
    </w:p>
    <w:p w14:paraId="2378FAA7" w14:textId="74DDD754" w:rsidR="000C5D8B" w:rsidRPr="00117B7C" w:rsidRDefault="000C5D8B" w:rsidP="000C5D8B">
      <w:pPr>
        <w:jc w:val="center"/>
        <w:rPr>
          <w:lang w:val="cs-CZ"/>
        </w:rPr>
      </w:pPr>
      <w:r w:rsidRPr="00117B7C">
        <w:rPr>
          <w:noProof/>
          <w:lang w:val="en-US"/>
        </w:rPr>
        <w:drawing>
          <wp:inline distT="0" distB="0" distL="0" distR="0" wp14:anchorId="7D9AB756" wp14:editId="7E38D40F">
            <wp:extent cx="4325169" cy="1961544"/>
            <wp:effectExtent l="0" t="0" r="0" b="63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0229" cy="196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1FF6" w14:textId="61117B34" w:rsidR="00825B67" w:rsidRPr="00117B7C" w:rsidRDefault="00825B67" w:rsidP="00825B67">
      <w:pPr>
        <w:rPr>
          <w:lang w:val="cs-CZ"/>
        </w:rPr>
      </w:pPr>
    </w:p>
    <w:p w14:paraId="51CBF55F" w14:textId="30A34995" w:rsidR="00825B67" w:rsidRPr="00117B7C" w:rsidRDefault="00825B67" w:rsidP="00825B67">
      <w:pPr>
        <w:rPr>
          <w:lang w:val="cs-CZ"/>
        </w:rPr>
      </w:pPr>
    </w:p>
    <w:p w14:paraId="310BE9A6" w14:textId="193763DE" w:rsidR="00825B67" w:rsidRPr="00117B7C" w:rsidRDefault="00825B67" w:rsidP="00825B67">
      <w:pPr>
        <w:tabs>
          <w:tab w:val="left" w:pos="3255"/>
        </w:tabs>
        <w:rPr>
          <w:lang w:val="cs-CZ"/>
        </w:rPr>
      </w:pPr>
    </w:p>
    <w:p w14:paraId="3CF6EDE3" w14:textId="045869F8" w:rsidR="00C93060" w:rsidRPr="00117B7C" w:rsidRDefault="002255FF" w:rsidP="00AD24C6">
      <w:pPr>
        <w:spacing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117B7C">
        <w:rPr>
          <w:rFonts w:eastAsia="Calibri" w:cs="Times New Roman"/>
          <w:kern w:val="24"/>
          <w:sz w:val="22"/>
          <w:szCs w:val="22"/>
          <w:lang w:val="cs-CZ"/>
        </w:rPr>
        <w:t>Zvýšené povědom</w:t>
      </w:r>
      <w:r w:rsidR="00F36468" w:rsidRPr="00117B7C">
        <w:rPr>
          <w:rFonts w:eastAsia="Calibri" w:cs="Times New Roman"/>
          <w:kern w:val="24"/>
          <w:sz w:val="22"/>
          <w:szCs w:val="22"/>
          <w:lang w:val="cs-CZ"/>
        </w:rPr>
        <w:t>í</w:t>
      </w:r>
      <w:r w:rsidRPr="00117B7C">
        <w:rPr>
          <w:rFonts w:eastAsia="Calibri" w:cs="Times New Roman"/>
          <w:kern w:val="24"/>
          <w:sz w:val="22"/>
          <w:szCs w:val="22"/>
          <w:lang w:val="cs-CZ"/>
        </w:rPr>
        <w:t xml:space="preserve"> o </w:t>
      </w:r>
      <w:r w:rsidRPr="00117B7C">
        <w:rPr>
          <w:rFonts w:eastAsia="Calibri" w:cs="Times New Roman"/>
          <w:kern w:val="24"/>
          <w:sz w:val="22"/>
          <w:szCs w:val="22"/>
          <w:u w:val="single"/>
          <w:lang w:val="cs-CZ"/>
        </w:rPr>
        <w:t>potenciálních hrozbách nekontrolovaného využití lá</w:t>
      </w:r>
      <w:r w:rsidR="00F36468" w:rsidRPr="00117B7C">
        <w:rPr>
          <w:rFonts w:eastAsia="Calibri" w:cs="Times New Roman"/>
          <w:kern w:val="24"/>
          <w:sz w:val="22"/>
          <w:szCs w:val="22"/>
          <w:u w:val="single"/>
          <w:lang w:val="cs-CZ"/>
        </w:rPr>
        <w:t>te</w:t>
      </w:r>
      <w:r w:rsidRPr="00117B7C">
        <w:rPr>
          <w:rFonts w:eastAsia="Calibri" w:cs="Times New Roman"/>
          <w:kern w:val="24"/>
          <w:sz w:val="22"/>
          <w:szCs w:val="22"/>
          <w:u w:val="single"/>
          <w:lang w:val="cs-CZ"/>
        </w:rPr>
        <w:t xml:space="preserve">k s málo </w:t>
      </w:r>
      <w:r w:rsidR="00F36468" w:rsidRPr="00117B7C">
        <w:rPr>
          <w:rFonts w:eastAsia="Calibri" w:cs="Times New Roman"/>
          <w:kern w:val="24"/>
          <w:sz w:val="22"/>
          <w:szCs w:val="22"/>
          <w:u w:val="single"/>
          <w:lang w:val="cs-CZ"/>
        </w:rPr>
        <w:t xml:space="preserve">známou </w:t>
      </w:r>
      <w:r w:rsidRPr="00117B7C">
        <w:rPr>
          <w:rFonts w:eastAsia="Calibri" w:cs="Times New Roman"/>
          <w:kern w:val="24"/>
          <w:sz w:val="22"/>
          <w:szCs w:val="22"/>
          <w:u w:val="single"/>
          <w:lang w:val="cs-CZ"/>
        </w:rPr>
        <w:t xml:space="preserve">toxicitou </w:t>
      </w:r>
      <w:r w:rsidRPr="00117B7C">
        <w:rPr>
          <w:rFonts w:eastAsia="Calibri" w:cs="Times New Roman"/>
          <w:kern w:val="24"/>
          <w:sz w:val="22"/>
          <w:szCs w:val="22"/>
          <w:lang w:val="cs-CZ"/>
        </w:rPr>
        <w:t>vedlo k</w:t>
      </w:r>
      <w:r w:rsidR="00117B7C">
        <w:rPr>
          <w:rFonts w:eastAsia="Calibri" w:cs="Times New Roman"/>
          <w:kern w:val="24"/>
          <w:sz w:val="22"/>
          <w:szCs w:val="22"/>
          <w:lang w:val="cs-CZ"/>
        </w:rPr>
        <w:t> významné změně přistupu</w:t>
      </w:r>
      <w:r w:rsidR="00F36468" w:rsidRPr="00117B7C">
        <w:rPr>
          <w:rFonts w:eastAsia="Calibri" w:cs="Times New Roman"/>
          <w:kern w:val="24"/>
          <w:sz w:val="22"/>
          <w:szCs w:val="22"/>
          <w:lang w:val="cs-CZ"/>
        </w:rPr>
        <w:t>, kter</w:t>
      </w:r>
      <w:r w:rsidR="00117B7C">
        <w:rPr>
          <w:rFonts w:eastAsia="Calibri" w:cs="Times New Roman"/>
          <w:kern w:val="24"/>
          <w:sz w:val="22"/>
          <w:szCs w:val="22"/>
          <w:lang w:val="cs-CZ"/>
        </w:rPr>
        <w:t>á</w:t>
      </w:r>
      <w:r w:rsidR="00F36468" w:rsidRPr="00117B7C">
        <w:rPr>
          <w:rFonts w:eastAsia="Calibri" w:cs="Times New Roman"/>
          <w:kern w:val="24"/>
          <w:sz w:val="22"/>
          <w:szCs w:val="22"/>
          <w:lang w:val="cs-CZ"/>
        </w:rPr>
        <w:t xml:space="preserve"> postupně vyústila ve zlepšení legisla</w:t>
      </w:r>
      <w:r w:rsidR="00117B7C">
        <w:rPr>
          <w:rFonts w:eastAsia="Calibri" w:cs="Times New Roman"/>
          <w:kern w:val="24"/>
          <w:sz w:val="22"/>
          <w:szCs w:val="22"/>
          <w:lang w:val="cs-CZ"/>
        </w:rPr>
        <w:t>t</w:t>
      </w:r>
      <w:r w:rsidR="00F36468" w:rsidRPr="00117B7C">
        <w:rPr>
          <w:rFonts w:eastAsia="Calibri" w:cs="Times New Roman"/>
          <w:kern w:val="24"/>
          <w:sz w:val="22"/>
          <w:szCs w:val="22"/>
          <w:lang w:val="cs-CZ"/>
        </w:rPr>
        <w:t>i</w:t>
      </w:r>
      <w:r w:rsidR="00117B7C">
        <w:rPr>
          <w:rFonts w:eastAsia="Calibri" w:cs="Times New Roman"/>
          <w:kern w:val="24"/>
          <w:sz w:val="22"/>
          <w:szCs w:val="22"/>
          <w:lang w:val="cs-CZ"/>
        </w:rPr>
        <w:t>v</w:t>
      </w:r>
      <w:r w:rsidR="00F36468" w:rsidRPr="00117B7C">
        <w:rPr>
          <w:rFonts w:eastAsia="Calibri" w:cs="Times New Roman"/>
          <w:kern w:val="24"/>
          <w:sz w:val="22"/>
          <w:szCs w:val="22"/>
          <w:lang w:val="cs-CZ"/>
        </w:rPr>
        <w:t xml:space="preserve">y v západní Evropě a jiných rozvinutých zemích  až k bodu, že v současné době jsou schválené PPP mezi látkami, u kterých jsou jejich chemické a toxikologické znalosti nejvíce objasněny, a to ještě před vstupem </w:t>
      </w:r>
      <w:r w:rsidR="00117B7C">
        <w:rPr>
          <w:rFonts w:eastAsia="Calibri" w:cs="Times New Roman"/>
          <w:kern w:val="24"/>
          <w:sz w:val="22"/>
          <w:szCs w:val="22"/>
          <w:lang w:val="cs-CZ"/>
        </w:rPr>
        <w:t>na trh a tedy dokonce lépe než u</w:t>
      </w:r>
      <w:r w:rsidR="00F36468" w:rsidRPr="00117B7C">
        <w:rPr>
          <w:rFonts w:eastAsia="Calibri" w:cs="Times New Roman"/>
          <w:kern w:val="24"/>
          <w:sz w:val="22"/>
          <w:szCs w:val="22"/>
          <w:lang w:val="cs-CZ"/>
        </w:rPr>
        <w:t xml:space="preserve"> humánní</w:t>
      </w:r>
      <w:r w:rsidR="00E8031D">
        <w:rPr>
          <w:rFonts w:eastAsia="Calibri" w:cs="Times New Roman"/>
          <w:kern w:val="24"/>
          <w:sz w:val="22"/>
          <w:szCs w:val="22"/>
          <w:lang w:val="cs-CZ"/>
        </w:rPr>
        <w:t>ch</w:t>
      </w:r>
      <w:r w:rsidR="00F36468" w:rsidRPr="00117B7C">
        <w:rPr>
          <w:rFonts w:eastAsia="Calibri" w:cs="Times New Roman"/>
          <w:kern w:val="24"/>
          <w:sz w:val="22"/>
          <w:szCs w:val="22"/>
          <w:lang w:val="cs-CZ"/>
        </w:rPr>
        <w:t xml:space="preserve"> léčiv</w:t>
      </w:r>
      <w:r w:rsidR="00117B7C">
        <w:rPr>
          <w:rFonts w:eastAsia="Calibri" w:cs="Times New Roman"/>
          <w:kern w:val="24"/>
          <w:sz w:val="22"/>
          <w:szCs w:val="22"/>
          <w:lang w:val="cs-CZ"/>
        </w:rPr>
        <w:t xml:space="preserve"> (léků)</w:t>
      </w:r>
      <w:r w:rsidR="00F36468" w:rsidRPr="00117B7C">
        <w:rPr>
          <w:rFonts w:eastAsia="Calibri" w:cs="Times New Roman"/>
          <w:kern w:val="24"/>
          <w:sz w:val="22"/>
          <w:szCs w:val="22"/>
          <w:lang w:val="cs-CZ"/>
        </w:rPr>
        <w:t xml:space="preserve">. Je důležité si popsat cestu, která vede ke </w:t>
      </w:r>
      <w:r w:rsidR="00F36468" w:rsidRPr="00117B7C">
        <w:rPr>
          <w:rFonts w:eastAsia="Calibri" w:cs="Times New Roman"/>
          <w:kern w:val="24"/>
          <w:sz w:val="22"/>
          <w:szCs w:val="22"/>
          <w:u w:val="single"/>
          <w:lang w:val="cs-CZ"/>
        </w:rPr>
        <w:t>zrodu nového PPP a jeho autorizaci podle legislativy Evropské Unie</w:t>
      </w:r>
      <w:r w:rsidR="00F36468" w:rsidRPr="00117B7C">
        <w:rPr>
          <w:rFonts w:eastAsia="Calibri" w:cs="Times New Roman"/>
          <w:kern w:val="24"/>
          <w:sz w:val="22"/>
          <w:szCs w:val="22"/>
          <w:lang w:val="cs-CZ"/>
        </w:rPr>
        <w:t>.</w:t>
      </w:r>
      <w:r w:rsidR="00AD24C6" w:rsidRPr="00117B7C">
        <w:rPr>
          <w:rFonts w:eastAsia="Calibri" w:cs="Times New Roman"/>
          <w:kern w:val="24"/>
          <w:sz w:val="22"/>
          <w:szCs w:val="22"/>
          <w:lang w:val="cs-CZ"/>
        </w:rPr>
        <w:t xml:space="preserve"> Zatímco aktivní látky jsou schváleny pro použití na </w:t>
      </w:r>
      <w:r w:rsidR="00C93060" w:rsidRPr="00117B7C">
        <w:rPr>
          <w:rFonts w:eastAsia="+mn-ea" w:cs="+mn-cs"/>
          <w:kern w:val="24"/>
          <w:sz w:val="22"/>
          <w:szCs w:val="22"/>
          <w:lang w:val="cs-CZ"/>
        </w:rPr>
        <w:t>‘</w:t>
      </w:r>
      <w:r w:rsidR="00C93060" w:rsidRPr="00117B7C">
        <w:rPr>
          <w:rFonts w:eastAsia="+mn-ea" w:cs="+mn-cs"/>
          <w:i/>
          <w:iCs/>
          <w:kern w:val="24"/>
          <w:sz w:val="22"/>
          <w:szCs w:val="22"/>
          <w:lang w:val="cs-CZ"/>
        </w:rPr>
        <w:t>po</w:t>
      </w:r>
      <w:r w:rsidR="00AD24C6" w:rsidRPr="00117B7C">
        <w:rPr>
          <w:rFonts w:eastAsia="+mn-ea" w:cs="+mn-cs"/>
          <w:i/>
          <w:iCs/>
          <w:kern w:val="24"/>
          <w:sz w:val="22"/>
          <w:szCs w:val="22"/>
          <w:lang w:val="cs-CZ"/>
        </w:rPr>
        <w:t>z</w:t>
      </w:r>
      <w:r w:rsidR="00C93060" w:rsidRPr="00117B7C">
        <w:rPr>
          <w:rFonts w:eastAsia="+mn-ea" w:cs="+mn-cs"/>
          <w:i/>
          <w:iCs/>
          <w:kern w:val="24"/>
          <w:sz w:val="22"/>
          <w:szCs w:val="22"/>
          <w:lang w:val="cs-CZ"/>
        </w:rPr>
        <w:t>itiv</w:t>
      </w:r>
      <w:r w:rsidR="00AD24C6" w:rsidRPr="00117B7C">
        <w:rPr>
          <w:rFonts w:eastAsia="+mn-ea" w:cs="+mn-cs"/>
          <w:i/>
          <w:iCs/>
          <w:kern w:val="24"/>
          <w:sz w:val="22"/>
          <w:szCs w:val="22"/>
          <w:lang w:val="cs-CZ"/>
        </w:rPr>
        <w:t>ním</w:t>
      </w:r>
      <w:r w:rsidR="00C93060" w:rsidRPr="00117B7C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list</w:t>
      </w:r>
      <w:r w:rsidR="00AD24C6" w:rsidRPr="00117B7C">
        <w:rPr>
          <w:rFonts w:eastAsia="+mn-ea" w:cs="+mn-cs"/>
          <w:i/>
          <w:iCs/>
          <w:kern w:val="24"/>
          <w:sz w:val="22"/>
          <w:szCs w:val="22"/>
          <w:lang w:val="cs-CZ"/>
        </w:rPr>
        <w:t>u</w:t>
      </w:r>
      <w:r w:rsidR="00C93060" w:rsidRPr="00117B7C">
        <w:rPr>
          <w:rFonts w:eastAsia="+mn-ea" w:cs="+mn-cs"/>
          <w:kern w:val="24"/>
          <w:sz w:val="22"/>
          <w:szCs w:val="22"/>
          <w:lang w:val="cs-CZ"/>
        </w:rPr>
        <w:t xml:space="preserve">’ </w:t>
      </w:r>
      <w:r w:rsidR="00AD24C6" w:rsidRPr="00117B7C">
        <w:rPr>
          <w:rFonts w:eastAsia="+mn-ea" w:cs="+mn-cs"/>
          <w:kern w:val="24"/>
          <w:sz w:val="22"/>
          <w:szCs w:val="22"/>
          <w:lang w:val="cs-CZ"/>
        </w:rPr>
        <w:t xml:space="preserve">na úrovni </w:t>
      </w:r>
      <w:r w:rsidR="00C93060" w:rsidRPr="00117B7C">
        <w:rPr>
          <w:rFonts w:eastAsia="+mn-ea" w:cs="+mn-cs"/>
          <w:kern w:val="24"/>
          <w:sz w:val="22"/>
          <w:szCs w:val="22"/>
          <w:lang w:val="cs-CZ"/>
        </w:rPr>
        <w:t>E</w:t>
      </w:r>
      <w:r w:rsidR="00AD24C6" w:rsidRPr="00117B7C">
        <w:rPr>
          <w:rFonts w:eastAsia="+mn-ea" w:cs="+mn-cs"/>
          <w:kern w:val="24"/>
          <w:sz w:val="22"/>
          <w:szCs w:val="22"/>
          <w:lang w:val="cs-CZ"/>
        </w:rPr>
        <w:t xml:space="preserve">vropské Unie, </w:t>
      </w:r>
      <w:r w:rsidR="00C93060" w:rsidRPr="00117B7C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D24C6" w:rsidRPr="00117B7C">
        <w:rPr>
          <w:rFonts w:eastAsia="+mn-ea" w:cs="+mn-cs"/>
          <w:kern w:val="24"/>
          <w:sz w:val="22"/>
          <w:szCs w:val="22"/>
          <w:lang w:val="cs-CZ"/>
        </w:rPr>
        <w:t xml:space="preserve">různé přípravky vhodné na použití na různé kultivace plodin jsou autorizovány podle různých geografických oblastí v EU s procedurou </w:t>
      </w:r>
      <w:r w:rsidR="00C93060" w:rsidRPr="00117B7C">
        <w:rPr>
          <w:rFonts w:eastAsia="+mn-ea" w:cs="+mn-cs"/>
          <w:kern w:val="24"/>
          <w:sz w:val="22"/>
          <w:szCs w:val="22"/>
          <w:lang w:val="cs-CZ"/>
        </w:rPr>
        <w:t>‘</w:t>
      </w:r>
      <w:r w:rsidR="00AD24C6" w:rsidRPr="00117B7C">
        <w:rPr>
          <w:rFonts w:eastAsia="+mn-ea" w:cs="+mn-cs"/>
          <w:kern w:val="24"/>
          <w:sz w:val="22"/>
          <w:szCs w:val="22"/>
          <w:lang w:val="cs-CZ"/>
        </w:rPr>
        <w:t>vzájemného uznávání</w:t>
      </w:r>
      <w:r w:rsidR="00C93060" w:rsidRPr="00117B7C">
        <w:rPr>
          <w:rFonts w:eastAsia="+mn-ea" w:cs="+mn-cs"/>
          <w:kern w:val="24"/>
          <w:sz w:val="22"/>
          <w:szCs w:val="22"/>
          <w:lang w:val="cs-CZ"/>
        </w:rPr>
        <w:t xml:space="preserve">’ </w:t>
      </w:r>
      <w:r w:rsidR="00AD24C6" w:rsidRPr="00117B7C">
        <w:rPr>
          <w:rFonts w:eastAsia="+mn-ea" w:cs="+mn-cs"/>
          <w:kern w:val="24"/>
          <w:sz w:val="22"/>
          <w:szCs w:val="22"/>
          <w:lang w:val="cs-CZ"/>
        </w:rPr>
        <w:t>mezi členskými státy.</w:t>
      </w:r>
    </w:p>
    <w:p w14:paraId="6DB87F55" w14:textId="77777777" w:rsidR="00C93060" w:rsidRPr="00117B7C" w:rsidRDefault="00C93060" w:rsidP="00C93060">
      <w:pPr>
        <w:spacing w:line="360" w:lineRule="auto"/>
        <w:jc w:val="both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59F9DD15" w14:textId="77777777" w:rsidR="00C93060" w:rsidRPr="00117B7C" w:rsidRDefault="00C93060" w:rsidP="00C93060">
      <w:pPr>
        <w:spacing w:line="360" w:lineRule="auto"/>
        <w:jc w:val="both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5A3D48BE" w14:textId="77777777" w:rsidR="00CD58C6" w:rsidRPr="00117B7C" w:rsidRDefault="00CD58C6" w:rsidP="00C93060">
      <w:pPr>
        <w:spacing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7C1C9190" w14:textId="77777777" w:rsidR="00CD58C6" w:rsidRPr="00117B7C" w:rsidRDefault="00CD58C6" w:rsidP="00C93060">
      <w:pPr>
        <w:spacing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746C8C6F" w14:textId="77777777" w:rsidR="00CD58C6" w:rsidRPr="00117B7C" w:rsidRDefault="00CD58C6" w:rsidP="00CD58C6">
      <w:pPr>
        <w:spacing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t>Ochrana pracovníků v zemědělství, spotřebitelů a životního prostředí je začleněna do autorizační procedury, která vyžaduje cílové studie provedené za normalizovaných podmínek před zahájením prodeje</w:t>
      </w:r>
      <w:r w:rsidR="00C93060" w:rsidRPr="00117B7C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3609DAEF" w14:textId="1BDD6DD5" w:rsidR="00C93060" w:rsidRPr="00117B7C" w:rsidRDefault="00CD58C6" w:rsidP="00CD58C6">
      <w:p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t>Je měřeno</w:t>
      </w:r>
      <w:r w:rsidR="00C93060" w:rsidRPr="00117B7C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několik chemických a toxikologických parametrů, které jsou zásadní k odhadu rizika směrem k lidem, necílovým rostlinám a zvířatům. Stejně se určuje zdravotní bezpečnost u pracovníků v zeměd</w:t>
      </w:r>
      <w:r w:rsidR="00117B7C">
        <w:rPr>
          <w:rFonts w:eastAsia="+mn-ea" w:cs="+mn-cs"/>
          <w:kern w:val="24"/>
          <w:sz w:val="22"/>
          <w:szCs w:val="22"/>
          <w:lang w:val="cs-CZ"/>
        </w:rPr>
        <w:t>ě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lství, </w:t>
      </w:r>
      <w:r w:rsidR="00117B7C">
        <w:rPr>
          <w:rFonts w:eastAsia="+mn-ea" w:cs="+mn-cs"/>
          <w:kern w:val="24"/>
          <w:sz w:val="22"/>
          <w:szCs w:val="22"/>
          <w:lang w:val="cs-CZ"/>
        </w:rPr>
        <w:t>„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přihlíže</w:t>
      </w:r>
      <w:r w:rsidR="00117B7C">
        <w:rPr>
          <w:rFonts w:eastAsia="+mn-ea" w:cs="+mn-cs"/>
          <w:kern w:val="24"/>
          <w:sz w:val="22"/>
          <w:szCs w:val="22"/>
          <w:lang w:val="cs-CZ"/>
        </w:rPr>
        <w:t>j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ících</w:t>
      </w:r>
      <w:r w:rsidR="00117B7C">
        <w:rPr>
          <w:rFonts w:eastAsia="+mn-ea" w:cs="+mn-cs"/>
          <w:kern w:val="24"/>
          <w:sz w:val="22"/>
          <w:szCs w:val="22"/>
          <w:lang w:val="cs-CZ"/>
        </w:rPr>
        <w:t>“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i celkové populac</w:t>
      </w:r>
      <w:r w:rsidR="00117B7C">
        <w:rPr>
          <w:rFonts w:eastAsia="+mn-ea" w:cs="+mn-cs"/>
          <w:kern w:val="24"/>
          <w:sz w:val="22"/>
          <w:szCs w:val="22"/>
          <w:lang w:val="cs-CZ"/>
        </w:rPr>
        <w:t>e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na rezidu</w:t>
      </w:r>
      <w:r w:rsidR="00E8031D">
        <w:rPr>
          <w:rFonts w:eastAsia="+mn-ea" w:cs="+mn-cs"/>
          <w:kern w:val="24"/>
          <w:sz w:val="22"/>
          <w:szCs w:val="22"/>
          <w:lang w:val="cs-CZ"/>
        </w:rPr>
        <w:t>a (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zbytky</w:t>
      </w:r>
      <w:r w:rsidR="00E8031D">
        <w:rPr>
          <w:rFonts w:eastAsia="+mn-ea" w:cs="+mn-cs"/>
          <w:kern w:val="24"/>
          <w:sz w:val="22"/>
          <w:szCs w:val="22"/>
          <w:lang w:val="cs-CZ"/>
        </w:rPr>
        <w:t>)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aktivních látek a jejich ro</w:t>
      </w:r>
      <w:r w:rsidR="00117B7C">
        <w:rPr>
          <w:rFonts w:eastAsia="+mn-ea" w:cs="+mn-cs"/>
          <w:kern w:val="24"/>
          <w:sz w:val="22"/>
          <w:szCs w:val="22"/>
          <w:lang w:val="cs-CZ"/>
        </w:rPr>
        <w:t>z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kladných produktů v potravinách a přírodní pitné vodě. Pro zvýšenou bezpečnost, autorizace je vydává</w:t>
      </w:r>
      <w:r w:rsidR="00E8031D">
        <w:rPr>
          <w:rFonts w:eastAsia="+mn-ea" w:cs="+mn-cs"/>
          <w:kern w:val="24"/>
          <w:sz w:val="22"/>
          <w:szCs w:val="22"/>
          <w:lang w:val="cs-CZ"/>
        </w:rPr>
        <w:t>na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v</w:t>
      </w:r>
      <w:r w:rsidR="00117B7C">
        <w:rPr>
          <w:rFonts w:eastAsia="+mn-ea" w:cs="+mn-cs"/>
          <w:kern w:val="24"/>
          <w:sz w:val="22"/>
          <w:szCs w:val="22"/>
          <w:lang w:val="cs-CZ"/>
        </w:rPr>
        <w:t> deseti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letých obdobích, aby bylo možné 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včas zjistit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neočekávané ško</w:t>
      </w:r>
      <w:r w:rsidR="00357169">
        <w:rPr>
          <w:rFonts w:eastAsia="+mn-ea" w:cs="+mn-cs"/>
          <w:kern w:val="24"/>
          <w:sz w:val="22"/>
          <w:szCs w:val="22"/>
          <w:lang w:val="cs-CZ"/>
        </w:rPr>
        <w:t>d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li</w:t>
      </w:r>
      <w:r w:rsidR="00357169">
        <w:rPr>
          <w:rFonts w:eastAsia="+mn-ea" w:cs="+mn-cs"/>
          <w:kern w:val="24"/>
          <w:sz w:val="22"/>
          <w:szCs w:val="22"/>
          <w:lang w:val="cs-CZ"/>
        </w:rPr>
        <w:t>v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é následky pro lidi a prostředí a v každém případě 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je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řešit.</w:t>
      </w:r>
    </w:p>
    <w:p w14:paraId="51DAAE6A" w14:textId="5B7AED4B" w:rsidR="00A92392" w:rsidRPr="00117B7C" w:rsidRDefault="00CD58C6" w:rsidP="00051D1C">
      <w:pPr>
        <w:spacing w:before="240" w:after="40" w:line="40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t>Fina</w:t>
      </w:r>
      <w:r w:rsidR="00357169">
        <w:rPr>
          <w:rFonts w:eastAsia="+mn-ea" w:cs="+mn-cs"/>
          <w:kern w:val="24"/>
          <w:sz w:val="22"/>
          <w:szCs w:val="22"/>
          <w:lang w:val="cs-CZ"/>
        </w:rPr>
        <w:t>nční zátě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ž tohoto postupu, samozřejmě, není bez následků. </w:t>
      </w:r>
      <w:r w:rsidR="00051D1C" w:rsidRPr="00117B7C">
        <w:rPr>
          <w:rFonts w:eastAsia="+mn-ea" w:cs="+mn-cs"/>
          <w:kern w:val="24"/>
          <w:sz w:val="22"/>
          <w:szCs w:val="22"/>
          <w:lang w:val="cs-CZ"/>
        </w:rPr>
        <w:t>A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utor</w:t>
      </w:r>
      <w:r w:rsidR="00357169">
        <w:rPr>
          <w:rFonts w:eastAsia="+mn-ea" w:cs="+mn-cs"/>
          <w:kern w:val="24"/>
          <w:sz w:val="22"/>
          <w:szCs w:val="22"/>
          <w:lang w:val="cs-CZ"/>
        </w:rPr>
        <w:t>i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z</w:t>
      </w:r>
      <w:r w:rsidR="00357169">
        <w:rPr>
          <w:rFonts w:eastAsia="+mn-ea" w:cs="+mn-cs"/>
          <w:kern w:val="24"/>
          <w:sz w:val="22"/>
          <w:szCs w:val="22"/>
          <w:lang w:val="cs-CZ"/>
        </w:rPr>
        <w:t>a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ce </w:t>
      </w:r>
      <w:r w:rsidR="00051D1C" w:rsidRPr="00117B7C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vydává na </w:t>
      </w:r>
      <w:r w:rsidR="00357169">
        <w:rPr>
          <w:rFonts w:eastAsia="+mn-ea" w:cs="+mn-cs"/>
          <w:kern w:val="24"/>
          <w:sz w:val="22"/>
          <w:szCs w:val="22"/>
          <w:lang w:val="cs-CZ"/>
        </w:rPr>
        <w:t xml:space="preserve">zmíněných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10</w:t>
      </w:r>
      <w:r w:rsidR="00051D1C" w:rsidRPr="00117B7C">
        <w:rPr>
          <w:rFonts w:eastAsia="+mn-ea" w:cs="+mn-cs"/>
          <w:kern w:val="24"/>
          <w:sz w:val="22"/>
          <w:szCs w:val="22"/>
          <w:lang w:val="cs-CZ"/>
        </w:rPr>
        <w:t xml:space="preserve"> let a podléhá dobrovolnému obnovení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051D1C" w:rsidRPr="00117B7C">
        <w:rPr>
          <w:rFonts w:eastAsia="+mn-ea" w:cs="+mn-cs"/>
          <w:kern w:val="24"/>
          <w:sz w:val="22"/>
          <w:szCs w:val="22"/>
          <w:lang w:val="cs-CZ"/>
        </w:rPr>
        <w:t xml:space="preserve">v případě zájmu držitele licence. Je zde ale určitý tlak investovat spíše do nových, vice výnosných aktivních látek než pokračovat v marketingu těch starých, které sice mohou být účinné a levné, ale u  kterých 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i </w:t>
      </w:r>
      <w:r w:rsidR="00051D1C" w:rsidRPr="00117B7C">
        <w:rPr>
          <w:rFonts w:eastAsia="+mn-ea" w:cs="+mn-cs"/>
          <w:kern w:val="24"/>
          <w:sz w:val="22"/>
          <w:szCs w:val="22"/>
          <w:lang w:val="cs-CZ"/>
        </w:rPr>
        <w:t xml:space="preserve">nejmenší důkazy o zdravotních rizicích nebo negativním vlivu na životní prostředí mohou předčasně </w:t>
      </w:r>
      <w:r w:rsidR="00357169" w:rsidRPr="00117B7C">
        <w:rPr>
          <w:rFonts w:eastAsia="+mn-ea" w:cs="+mn-cs"/>
          <w:kern w:val="24"/>
          <w:sz w:val="22"/>
          <w:szCs w:val="22"/>
          <w:lang w:val="cs-CZ"/>
        </w:rPr>
        <w:t xml:space="preserve">ukončit </w:t>
      </w:r>
      <w:r w:rsidR="00051D1C" w:rsidRPr="00117B7C">
        <w:rPr>
          <w:rFonts w:eastAsia="+mn-ea" w:cs="+mn-cs"/>
          <w:kern w:val="24"/>
          <w:sz w:val="22"/>
          <w:szCs w:val="22"/>
          <w:lang w:val="cs-CZ"/>
        </w:rPr>
        <w:t>zájem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 firmy</w:t>
      </w:r>
      <w:r w:rsidR="00051D1C" w:rsidRPr="00117B7C">
        <w:rPr>
          <w:rFonts w:eastAsia="+mn-ea" w:cs="+mn-cs"/>
          <w:kern w:val="24"/>
          <w:sz w:val="22"/>
          <w:szCs w:val="22"/>
          <w:lang w:val="cs-CZ"/>
        </w:rPr>
        <w:t>.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 Dále bude distutován</w:t>
      </w:r>
      <w:r w:rsidR="00051D1C" w:rsidRPr="00117B7C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E8031D">
        <w:rPr>
          <w:rFonts w:eastAsia="+mn-ea" w:cs="+mn-cs"/>
          <w:kern w:val="24"/>
          <w:sz w:val="22"/>
          <w:szCs w:val="22"/>
          <w:u w:val="single"/>
          <w:lang w:val="cs-CZ"/>
        </w:rPr>
        <w:t>v</w:t>
      </w:r>
      <w:r w:rsidR="00051D1C" w:rsidRPr="00357169">
        <w:rPr>
          <w:rFonts w:eastAsia="+mn-ea" w:cs="+mn-cs"/>
          <w:kern w:val="24"/>
          <w:sz w:val="22"/>
          <w:szCs w:val="22"/>
          <w:u w:val="single"/>
          <w:lang w:val="cs-CZ"/>
        </w:rPr>
        <w:t>znik EU legisla</w:t>
      </w:r>
      <w:r w:rsidR="00357169" w:rsidRPr="00357169">
        <w:rPr>
          <w:rFonts w:eastAsia="+mn-ea" w:cs="+mn-cs"/>
          <w:kern w:val="24"/>
          <w:sz w:val="22"/>
          <w:szCs w:val="22"/>
          <w:u w:val="single"/>
          <w:lang w:val="cs-CZ"/>
        </w:rPr>
        <w:t>t</w:t>
      </w:r>
      <w:r w:rsidR="00051D1C" w:rsidRPr="00357169">
        <w:rPr>
          <w:rFonts w:eastAsia="+mn-ea" w:cs="+mn-cs"/>
          <w:kern w:val="24"/>
          <w:sz w:val="22"/>
          <w:szCs w:val="22"/>
          <w:u w:val="single"/>
          <w:lang w:val="cs-CZ"/>
        </w:rPr>
        <w:t>i</w:t>
      </w:r>
      <w:r w:rsidR="00357169" w:rsidRPr="00357169">
        <w:rPr>
          <w:rFonts w:eastAsia="+mn-ea" w:cs="+mn-cs"/>
          <w:kern w:val="24"/>
          <w:sz w:val="22"/>
          <w:szCs w:val="22"/>
          <w:u w:val="single"/>
          <w:lang w:val="cs-CZ"/>
        </w:rPr>
        <w:t>v</w:t>
      </w:r>
      <w:r w:rsidR="00051D1C" w:rsidRPr="00357169">
        <w:rPr>
          <w:rFonts w:eastAsia="+mn-ea" w:cs="+mn-cs"/>
          <w:kern w:val="24"/>
          <w:sz w:val="22"/>
          <w:szCs w:val="22"/>
          <w:u w:val="single"/>
          <w:lang w:val="cs-CZ"/>
        </w:rPr>
        <w:t>y</w:t>
      </w:r>
      <w:r w:rsidR="00051D1C" w:rsidRPr="00117B7C">
        <w:rPr>
          <w:rFonts w:eastAsia="+mn-ea" w:cs="+mn-cs"/>
          <w:kern w:val="24"/>
          <w:sz w:val="22"/>
          <w:szCs w:val="22"/>
          <w:lang w:val="cs-CZ"/>
        </w:rPr>
        <w:t xml:space="preserve"> společně s příklady, aby byly zdůrazněny klíčové aspekty</w:t>
      </w:r>
      <w:r w:rsidR="00A92392" w:rsidRPr="00117B7C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A9626EA" w14:textId="5F1F4417" w:rsidR="00765C4A" w:rsidRPr="00117B7C" w:rsidRDefault="00051D1C" w:rsidP="00FC3C69">
      <w:pPr>
        <w:tabs>
          <w:tab w:val="left" w:pos="3255"/>
        </w:tabs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sz w:val="22"/>
          <w:szCs w:val="22"/>
          <w:lang w:val="cs-CZ"/>
        </w:rPr>
        <w:t>Stejně jako léčiva a na</w:t>
      </w:r>
      <w:r w:rsidR="00357169">
        <w:rPr>
          <w:sz w:val="22"/>
          <w:szCs w:val="22"/>
          <w:lang w:val="cs-CZ"/>
        </w:rPr>
        <w:t xml:space="preserve"> </w:t>
      </w:r>
      <w:r w:rsidRPr="00117B7C">
        <w:rPr>
          <w:sz w:val="22"/>
          <w:szCs w:val="22"/>
          <w:lang w:val="cs-CZ"/>
        </w:rPr>
        <w:t xml:space="preserve">rozdíl o většiny jiných komodity a spotřebních produktů, produkty k ochraně rostlin, tj. pesticidy, podléhají dlouhodobě </w:t>
      </w:r>
      <w:r w:rsidRPr="00117B7C">
        <w:rPr>
          <w:sz w:val="22"/>
          <w:szCs w:val="22"/>
          <w:u w:val="single"/>
          <w:lang w:val="cs-CZ"/>
        </w:rPr>
        <w:t>autorizaci před jejich zavedením na trh</w:t>
      </w:r>
      <w:r w:rsidRPr="00117B7C">
        <w:rPr>
          <w:sz w:val="22"/>
          <w:szCs w:val="22"/>
          <w:lang w:val="cs-CZ"/>
        </w:rPr>
        <w:t xml:space="preserve">, </w:t>
      </w:r>
      <w:r w:rsidR="00E8031D">
        <w:rPr>
          <w:sz w:val="22"/>
          <w:szCs w:val="22"/>
          <w:lang w:val="cs-CZ"/>
        </w:rPr>
        <w:t xml:space="preserve">což </w:t>
      </w:r>
      <w:r w:rsidRPr="00117B7C">
        <w:rPr>
          <w:sz w:val="22"/>
          <w:szCs w:val="22"/>
          <w:lang w:val="cs-CZ"/>
        </w:rPr>
        <w:t>vyžaduje znalost klíčových aspektů (</w:t>
      </w:r>
      <w:r w:rsidRPr="00117B7C">
        <w:rPr>
          <w:sz w:val="22"/>
          <w:szCs w:val="22"/>
          <w:u w:val="single"/>
          <w:lang w:val="cs-CZ"/>
        </w:rPr>
        <w:t>fyzik</w:t>
      </w:r>
      <w:r w:rsidR="00E8031D">
        <w:rPr>
          <w:sz w:val="22"/>
          <w:szCs w:val="22"/>
          <w:u w:val="single"/>
          <w:lang w:val="cs-CZ"/>
        </w:rPr>
        <w:t>ální</w:t>
      </w:r>
      <w:r w:rsidRPr="00117B7C">
        <w:rPr>
          <w:sz w:val="22"/>
          <w:szCs w:val="22"/>
          <w:u w:val="single"/>
          <w:lang w:val="cs-CZ"/>
        </w:rPr>
        <w:t>, chemické, ekologické a toxikologické charakteristiky</w:t>
      </w:r>
      <w:r w:rsidRPr="00117B7C">
        <w:rPr>
          <w:sz w:val="22"/>
          <w:szCs w:val="22"/>
          <w:lang w:val="cs-CZ"/>
        </w:rPr>
        <w:t xml:space="preserve">), aby bylo možné vytvořit </w:t>
      </w:r>
      <w:r w:rsidRPr="00357169">
        <w:rPr>
          <w:sz w:val="22"/>
          <w:szCs w:val="22"/>
          <w:u w:val="single"/>
          <w:lang w:val="cs-CZ"/>
        </w:rPr>
        <w:t>od</w:t>
      </w:r>
      <w:r w:rsidR="00E8031D">
        <w:rPr>
          <w:sz w:val="22"/>
          <w:szCs w:val="22"/>
          <w:u w:val="single"/>
          <w:lang w:val="cs-CZ"/>
        </w:rPr>
        <w:t>h</w:t>
      </w:r>
      <w:r w:rsidRPr="00357169">
        <w:rPr>
          <w:sz w:val="22"/>
          <w:szCs w:val="22"/>
          <w:u w:val="single"/>
          <w:lang w:val="cs-CZ"/>
        </w:rPr>
        <w:t>ad specifických rizik</w:t>
      </w:r>
      <w:r w:rsidRPr="00117B7C">
        <w:rPr>
          <w:sz w:val="22"/>
          <w:szCs w:val="22"/>
          <w:lang w:val="cs-CZ"/>
        </w:rPr>
        <w:t>.</w:t>
      </w:r>
      <w:r w:rsidR="00FC3C69" w:rsidRPr="00117B7C">
        <w:rPr>
          <w:sz w:val="22"/>
          <w:szCs w:val="22"/>
          <w:lang w:val="cs-CZ"/>
        </w:rPr>
        <w:t xml:space="preserve"> Zavedení tzv. </w:t>
      </w:r>
      <w:r w:rsidR="00FC3C69" w:rsidRPr="00357169">
        <w:rPr>
          <w:b/>
          <w:sz w:val="22"/>
          <w:szCs w:val="22"/>
          <w:lang w:val="cs-CZ"/>
        </w:rPr>
        <w:t xml:space="preserve">REACH </w:t>
      </w:r>
      <w:r w:rsidR="00765C4A" w:rsidRPr="00117B7C">
        <w:rPr>
          <w:rFonts w:eastAsia="+mn-ea" w:cs="+mn-cs"/>
          <w:kern w:val="24"/>
          <w:sz w:val="22"/>
          <w:szCs w:val="22"/>
          <w:lang w:val="cs-CZ"/>
        </w:rPr>
        <w:t xml:space="preserve"> (Regulation on Evaluation and Authorization of Chemicals</w:t>
      </w:r>
      <w:r w:rsidR="00FC3C69" w:rsidRPr="00117B7C">
        <w:rPr>
          <w:rFonts w:eastAsia="+mn-ea" w:cs="+mn-cs"/>
          <w:kern w:val="24"/>
          <w:sz w:val="22"/>
          <w:szCs w:val="22"/>
          <w:lang w:val="cs-CZ"/>
        </w:rPr>
        <w:t>, regulace na hodnocení a autorizaci chemikálií</w:t>
      </w:r>
      <w:r w:rsidR="00765C4A" w:rsidRPr="00117B7C">
        <w:rPr>
          <w:rFonts w:eastAsia="+mn-ea" w:cs="+mn-cs"/>
          <w:kern w:val="24"/>
          <w:sz w:val="22"/>
          <w:szCs w:val="22"/>
          <w:lang w:val="cs-CZ"/>
        </w:rPr>
        <w:t xml:space="preserve">) </w:t>
      </w:r>
      <w:r w:rsidR="00FC3C69" w:rsidRPr="00117B7C">
        <w:rPr>
          <w:rFonts w:eastAsia="+mn-ea" w:cs="+mn-cs"/>
          <w:kern w:val="24"/>
          <w:sz w:val="22"/>
          <w:szCs w:val="22"/>
          <w:lang w:val="cs-CZ"/>
        </w:rPr>
        <w:t xml:space="preserve">pro prakticky všechny průmyslové a spotřební produkty </w:t>
      </w:r>
      <w:r w:rsidR="00357169">
        <w:rPr>
          <w:rFonts w:eastAsia="+mn-ea" w:cs="+mn-cs"/>
          <w:kern w:val="24"/>
          <w:sz w:val="22"/>
          <w:szCs w:val="22"/>
          <w:lang w:val="cs-CZ"/>
        </w:rPr>
        <w:t>použil</w:t>
      </w:r>
      <w:r w:rsidR="00E8031D">
        <w:rPr>
          <w:rFonts w:eastAsia="+mn-ea" w:cs="+mn-cs"/>
          <w:kern w:val="24"/>
          <w:sz w:val="22"/>
          <w:szCs w:val="22"/>
          <w:lang w:val="cs-CZ"/>
        </w:rPr>
        <w:t>o</w:t>
      </w:r>
      <w:r w:rsidR="00FC3C69" w:rsidRPr="00117B7C">
        <w:rPr>
          <w:rFonts w:eastAsia="+mn-ea" w:cs="+mn-cs"/>
          <w:kern w:val="24"/>
          <w:sz w:val="22"/>
          <w:szCs w:val="22"/>
          <w:lang w:val="cs-CZ"/>
        </w:rPr>
        <w:t xml:space="preserve"> většinu principů právě ze zkušeností získaných </w:t>
      </w:r>
      <w:r w:rsidR="00E8031D">
        <w:rPr>
          <w:rFonts w:eastAsia="+mn-ea" w:cs="+mn-cs"/>
          <w:kern w:val="24"/>
          <w:sz w:val="22"/>
          <w:szCs w:val="22"/>
          <w:lang w:val="cs-CZ"/>
        </w:rPr>
        <w:t>z hodnocení rizik těchto</w:t>
      </w:r>
      <w:r w:rsidR="00FC3C69" w:rsidRPr="00117B7C">
        <w:rPr>
          <w:rFonts w:eastAsia="+mn-ea" w:cs="+mn-cs"/>
          <w:kern w:val="24"/>
          <w:sz w:val="22"/>
          <w:szCs w:val="22"/>
          <w:lang w:val="cs-CZ"/>
        </w:rPr>
        <w:t xml:space="preserve"> produkt</w:t>
      </w:r>
      <w:r w:rsidR="00E8031D">
        <w:rPr>
          <w:rFonts w:eastAsia="+mn-ea" w:cs="+mn-cs"/>
          <w:kern w:val="24"/>
          <w:sz w:val="22"/>
          <w:szCs w:val="22"/>
          <w:lang w:val="cs-CZ"/>
        </w:rPr>
        <w:t>ů</w:t>
      </w:r>
      <w:r w:rsidR="00FC3C69" w:rsidRPr="00117B7C">
        <w:rPr>
          <w:rFonts w:eastAsia="+mn-ea" w:cs="+mn-cs"/>
          <w:kern w:val="24"/>
          <w:sz w:val="22"/>
          <w:szCs w:val="22"/>
          <w:lang w:val="cs-CZ"/>
        </w:rPr>
        <w:t xml:space="preserve"> s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 vysokou </w:t>
      </w:r>
      <w:r w:rsidR="00FC3C69" w:rsidRPr="00117B7C">
        <w:rPr>
          <w:rFonts w:eastAsia="+mn-ea" w:cs="+mn-cs"/>
          <w:kern w:val="24"/>
          <w:sz w:val="22"/>
          <w:szCs w:val="22"/>
          <w:lang w:val="cs-CZ"/>
        </w:rPr>
        <w:t>přidanou hodnotou.</w:t>
      </w:r>
    </w:p>
    <w:p w14:paraId="43123BFD" w14:textId="6D83008B" w:rsidR="009A2AA4" w:rsidRPr="00117B7C" w:rsidRDefault="00FC3C69" w:rsidP="00FC3C69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V tomto smyslu </w:t>
      </w:r>
      <w:r w:rsidR="00357169">
        <w:rPr>
          <w:rFonts w:eastAsia="+mn-ea" w:cs="+mn-cs"/>
          <w:kern w:val="24"/>
          <w:sz w:val="22"/>
          <w:szCs w:val="22"/>
          <w:lang w:val="cs-CZ"/>
        </w:rPr>
        <w:t xml:space="preserve">je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rol</w:t>
      </w:r>
      <w:r w:rsidR="00357169">
        <w:rPr>
          <w:rFonts w:eastAsia="+mn-ea" w:cs="+mn-cs"/>
          <w:kern w:val="24"/>
          <w:sz w:val="22"/>
          <w:szCs w:val="22"/>
          <w:lang w:val="cs-CZ"/>
        </w:rPr>
        <w:t>í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357169">
        <w:rPr>
          <w:rFonts w:eastAsia="+mn-ea" w:cs="+mn-cs"/>
          <w:kern w:val="24"/>
          <w:sz w:val="22"/>
          <w:szCs w:val="22"/>
          <w:u w:val="single"/>
          <w:lang w:val="cs-CZ"/>
        </w:rPr>
        <w:t>regulační</w:t>
      </w:r>
      <w:r w:rsidR="00E8031D">
        <w:rPr>
          <w:rFonts w:eastAsia="+mn-ea" w:cs="+mn-cs"/>
          <w:kern w:val="24"/>
          <w:sz w:val="22"/>
          <w:szCs w:val="22"/>
          <w:u w:val="single"/>
          <w:lang w:val="cs-CZ"/>
        </w:rPr>
        <w:t>ch</w:t>
      </w:r>
      <w:r w:rsidRPr="00357169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proces</w:t>
      </w:r>
      <w:r w:rsidR="00E8031D">
        <w:rPr>
          <w:rFonts w:eastAsia="+mn-ea" w:cs="+mn-cs"/>
          <w:kern w:val="24"/>
          <w:sz w:val="22"/>
          <w:szCs w:val="22"/>
          <w:u w:val="single"/>
          <w:lang w:val="cs-CZ"/>
        </w:rPr>
        <w:t>ů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udržet pod neustálou kontrolou používání pesticidů s ohledem na </w:t>
      </w:r>
      <w:r w:rsidRPr="00357169">
        <w:rPr>
          <w:rFonts w:eastAsia="+mn-ea" w:cs="+mn-cs"/>
          <w:kern w:val="24"/>
          <w:sz w:val="22"/>
          <w:szCs w:val="22"/>
          <w:u w:val="single"/>
          <w:lang w:val="cs-CZ"/>
        </w:rPr>
        <w:t>zhodnocení rizika-p</w:t>
      </w:r>
      <w:r w:rsidR="00357169" w:rsidRPr="00357169">
        <w:rPr>
          <w:rFonts w:eastAsia="+mn-ea" w:cs="+mn-cs"/>
          <w:kern w:val="24"/>
          <w:sz w:val="22"/>
          <w:szCs w:val="22"/>
          <w:u w:val="single"/>
          <w:lang w:val="cs-CZ"/>
        </w:rPr>
        <w:t>řínosu</w:t>
      </w:r>
      <w:r w:rsidRPr="00117B7C">
        <w:rPr>
          <w:rFonts w:eastAsia="+mn-ea" w:cs="+mn-cs"/>
          <w:kern w:val="24"/>
          <w:sz w:val="22"/>
          <w:szCs w:val="22"/>
          <w:lang w:val="cs-CZ"/>
        </w:rPr>
        <w:t xml:space="preserve"> a zabránění vážných následků na lidské zdraví a 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na udržitelnost </w:t>
      </w:r>
      <w:r w:rsidRPr="00117B7C">
        <w:rPr>
          <w:rFonts w:eastAsia="+mn-ea" w:cs="+mn-cs"/>
          <w:kern w:val="24"/>
          <w:sz w:val="22"/>
          <w:szCs w:val="22"/>
          <w:lang w:val="cs-CZ"/>
        </w:rPr>
        <w:t>životního prostředí ve vztahu k těmto látkám.</w:t>
      </w:r>
    </w:p>
    <w:p w14:paraId="2D943EE4" w14:textId="60EA4906" w:rsidR="009A2AA4" w:rsidRPr="00117B7C" w:rsidRDefault="00FC3C69" w:rsidP="00FC3C69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+mn-ea" w:cs="+mn-cs"/>
          <w:color w:val="000000"/>
          <w:kern w:val="24"/>
          <w:sz w:val="22"/>
          <w:szCs w:val="22"/>
          <w:lang w:val="cs-CZ"/>
        </w:rPr>
        <w:t>Podle směrnice z roku 1991 uznává EU rostlinnou produkci jako velmi důležitou pro zemědělství a ochranu rostlinných produktů jako jednu u nejdůležitějších ce</w:t>
      </w:r>
      <w:r w:rsidR="00357169">
        <w:rPr>
          <w:rFonts w:eastAsia="+mn-ea" w:cs="+mn-cs"/>
          <w:color w:val="000000"/>
          <w:kern w:val="24"/>
          <w:sz w:val="22"/>
          <w:szCs w:val="22"/>
          <w:lang w:val="cs-CZ"/>
        </w:rPr>
        <w:t>s</w:t>
      </w:r>
      <w:r w:rsidRPr="00117B7C">
        <w:rPr>
          <w:rFonts w:eastAsia="+mn-ea" w:cs="+mn-cs"/>
          <w:color w:val="000000"/>
          <w:kern w:val="24"/>
          <w:sz w:val="22"/>
          <w:szCs w:val="22"/>
          <w:lang w:val="cs-CZ"/>
        </w:rPr>
        <w:t>t k ochraně rostlin a rostlinných produktů proti škodlivým organismům</w:t>
      </w:r>
      <w:r w:rsidR="00357169">
        <w:rPr>
          <w:rFonts w:eastAsia="+mn-ea" w:cs="+mn-cs"/>
          <w:color w:val="000000"/>
          <w:kern w:val="24"/>
          <w:sz w:val="22"/>
          <w:szCs w:val="22"/>
          <w:lang w:val="cs-CZ"/>
        </w:rPr>
        <w:t>,</w:t>
      </w:r>
      <w:r w:rsidRPr="00117B7C">
        <w:rPr>
          <w:rFonts w:eastAsia="+mn-ea" w:cs="+mn-cs"/>
          <w:color w:val="000000"/>
          <w:kern w:val="24"/>
          <w:sz w:val="22"/>
          <w:szCs w:val="22"/>
          <w:lang w:val="cs-CZ"/>
        </w:rPr>
        <w:t xml:space="preserve"> včetně plevele</w:t>
      </w:r>
      <w:r w:rsidR="00357169">
        <w:rPr>
          <w:rFonts w:eastAsia="+mn-ea" w:cs="+mn-cs"/>
          <w:color w:val="000000"/>
          <w:kern w:val="24"/>
          <w:sz w:val="22"/>
          <w:szCs w:val="22"/>
          <w:lang w:val="cs-CZ"/>
        </w:rPr>
        <w:t>,</w:t>
      </w:r>
      <w:r w:rsidRPr="00117B7C">
        <w:rPr>
          <w:rFonts w:eastAsia="+mn-ea" w:cs="+mn-cs"/>
          <w:color w:val="000000"/>
          <w:kern w:val="24"/>
          <w:sz w:val="22"/>
          <w:szCs w:val="22"/>
          <w:lang w:val="cs-CZ"/>
        </w:rPr>
        <w:t xml:space="preserve"> a ke zlepšení zemědělské produkce.</w:t>
      </w:r>
      <w:r w:rsidR="009A2AA4" w:rsidRPr="00117B7C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066DFAAB" w14:textId="0564F525" w:rsidR="001D0200" w:rsidRPr="00117B7C" w:rsidRDefault="00FC3C69" w:rsidP="006E63B7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+mn-ea" w:cs="+mn-cs"/>
          <w:kern w:val="24"/>
          <w:sz w:val="22"/>
          <w:szCs w:val="22"/>
          <w:lang w:val="cs-CZ"/>
        </w:rPr>
        <w:lastRenderedPageBreak/>
        <w:t>Pesticidy jsou jedním z nejlepších případů</w:t>
      </w:r>
      <w:r w:rsidR="001D0200" w:rsidRPr="00117B7C">
        <w:rPr>
          <w:rFonts w:eastAsia="+mn-ea" w:cs="+mn-cs"/>
          <w:kern w:val="24"/>
          <w:sz w:val="22"/>
          <w:szCs w:val="22"/>
          <w:lang w:val="cs-CZ"/>
        </w:rPr>
        <w:t xml:space="preserve">, jak sledovat </w:t>
      </w:r>
      <w:r w:rsidR="00E8031D">
        <w:rPr>
          <w:rFonts w:eastAsia="+mn-ea" w:cs="+mn-cs"/>
          <w:kern w:val="24"/>
          <w:sz w:val="22"/>
          <w:szCs w:val="22"/>
          <w:lang w:val="cs-CZ"/>
        </w:rPr>
        <w:t>niť</w:t>
      </w:r>
      <w:r w:rsidR="001D0200" w:rsidRPr="00117B7C">
        <w:rPr>
          <w:rFonts w:eastAsia="+mn-ea" w:cs="+mn-cs"/>
          <w:kern w:val="24"/>
          <w:sz w:val="22"/>
          <w:szCs w:val="22"/>
          <w:lang w:val="cs-CZ"/>
        </w:rPr>
        <w:t xml:space="preserve"> vývoje 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hodnocení </w:t>
      </w:r>
      <w:r w:rsidR="001D0200" w:rsidRPr="00117B7C">
        <w:rPr>
          <w:rFonts w:eastAsia="+mn-ea" w:cs="+mn-cs"/>
          <w:kern w:val="24"/>
          <w:sz w:val="22"/>
          <w:szCs w:val="22"/>
          <w:lang w:val="cs-CZ"/>
        </w:rPr>
        <w:t xml:space="preserve">rizika u chemických látek. </w:t>
      </w:r>
      <w:r w:rsidR="00E8031D">
        <w:rPr>
          <w:rFonts w:eastAsia="+mn-ea" w:cs="+mn-cs"/>
          <w:kern w:val="24"/>
          <w:sz w:val="22"/>
          <w:szCs w:val="22"/>
          <w:lang w:val="cs-CZ"/>
        </w:rPr>
        <w:t xml:space="preserve">Z tohoto pohledu </w:t>
      </w:r>
      <w:r w:rsidR="001D0200" w:rsidRPr="00117B7C">
        <w:rPr>
          <w:rFonts w:eastAsia="+mn-ea" w:cs="+mn-cs"/>
          <w:kern w:val="24"/>
          <w:sz w:val="22"/>
          <w:szCs w:val="22"/>
          <w:lang w:val="cs-CZ"/>
        </w:rPr>
        <w:t xml:space="preserve">je nejvhodnější </w:t>
      </w:r>
      <w:r w:rsidR="00E8031D">
        <w:rPr>
          <w:rFonts w:eastAsia="+mn-ea" w:cs="+mn-cs"/>
          <w:kern w:val="24"/>
          <w:sz w:val="22"/>
          <w:szCs w:val="22"/>
          <w:lang w:val="cs-CZ"/>
        </w:rPr>
        <w:t>příběh</w:t>
      </w:r>
      <w:r w:rsidR="001D0200" w:rsidRPr="00117B7C">
        <w:rPr>
          <w:rFonts w:eastAsia="+mn-ea" w:cs="+mn-cs"/>
          <w:kern w:val="24"/>
          <w:sz w:val="22"/>
          <w:szCs w:val="22"/>
          <w:lang w:val="cs-CZ"/>
        </w:rPr>
        <w:t xml:space="preserve"> DDT (</w:t>
      </w:r>
      <w:r w:rsidR="006E63B7" w:rsidRPr="00117B7C">
        <w:rPr>
          <w:rFonts w:eastAsia="Times New Roman" w:cs="Times New Roman"/>
          <w:b/>
          <w:bCs/>
          <w:kern w:val="24"/>
          <w:sz w:val="22"/>
          <w:szCs w:val="22"/>
          <w:lang w:val="cs-CZ"/>
        </w:rPr>
        <w:t>D</w:t>
      </w:r>
      <w:r w:rsidR="006E63B7" w:rsidRPr="00117B7C">
        <w:rPr>
          <w:rFonts w:eastAsia="Times New Roman" w:cs="Times New Roman"/>
          <w:kern w:val="24"/>
          <w:sz w:val="22"/>
          <w:szCs w:val="22"/>
          <w:lang w:val="cs-CZ"/>
        </w:rPr>
        <w:t>ichlor</w:t>
      </w:r>
      <w:r w:rsidR="006E63B7" w:rsidRPr="00117B7C">
        <w:rPr>
          <w:rFonts w:eastAsia="Times New Roman" w:cs="Times New Roman"/>
          <w:b/>
          <w:bCs/>
          <w:kern w:val="24"/>
          <w:sz w:val="22"/>
          <w:szCs w:val="22"/>
          <w:lang w:val="cs-CZ"/>
        </w:rPr>
        <w:t>d</w:t>
      </w:r>
      <w:r w:rsidR="006E63B7" w:rsidRPr="00117B7C">
        <w:rPr>
          <w:rFonts w:eastAsia="Times New Roman" w:cs="Times New Roman"/>
          <w:kern w:val="24"/>
          <w:sz w:val="22"/>
          <w:szCs w:val="22"/>
          <w:lang w:val="cs-CZ"/>
        </w:rPr>
        <w:t>i</w:t>
      </w:r>
      <w:r w:rsidR="001D0200" w:rsidRPr="00117B7C">
        <w:rPr>
          <w:rFonts w:eastAsia="Times New Roman" w:cs="Times New Roman"/>
          <w:kern w:val="24"/>
          <w:sz w:val="22"/>
          <w:szCs w:val="22"/>
          <w:lang w:val="cs-CZ"/>
        </w:rPr>
        <w:t>f</w:t>
      </w:r>
      <w:r w:rsidR="006E63B7" w:rsidRPr="00117B7C">
        <w:rPr>
          <w:rFonts w:eastAsia="Times New Roman" w:cs="Times New Roman"/>
          <w:kern w:val="24"/>
          <w:sz w:val="22"/>
          <w:szCs w:val="22"/>
          <w:lang w:val="cs-CZ"/>
        </w:rPr>
        <w:t>enyl</w:t>
      </w:r>
      <w:r w:rsidR="006E63B7" w:rsidRPr="00117B7C">
        <w:rPr>
          <w:rFonts w:eastAsia="Times New Roman" w:cs="Times New Roman"/>
          <w:b/>
          <w:bCs/>
          <w:kern w:val="24"/>
          <w:sz w:val="22"/>
          <w:szCs w:val="22"/>
          <w:lang w:val="cs-CZ"/>
        </w:rPr>
        <w:t>t</w:t>
      </w:r>
      <w:r w:rsidR="006E63B7" w:rsidRPr="00117B7C">
        <w:rPr>
          <w:rFonts w:eastAsia="Times New Roman" w:cs="Times New Roman"/>
          <w:kern w:val="24"/>
          <w:sz w:val="22"/>
          <w:szCs w:val="22"/>
          <w:lang w:val="cs-CZ"/>
        </w:rPr>
        <w:t>richlorethan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)</w:t>
      </w:r>
      <w:r w:rsidR="001D0200" w:rsidRPr="00117B7C">
        <w:rPr>
          <w:rFonts w:eastAsia="Times New Roman" w:cs="Times New Roman"/>
          <w:kern w:val="24"/>
          <w:sz w:val="22"/>
          <w:szCs w:val="22"/>
          <w:lang w:val="cs-CZ"/>
        </w:rPr>
        <w:t>. Ta začíná první fází: syntézou v roce 1874, o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b</w:t>
      </w:r>
      <w:r w:rsidR="001D0200" w:rsidRPr="00117B7C">
        <w:rPr>
          <w:rFonts w:eastAsia="Times New Roman" w:cs="Times New Roman"/>
          <w:kern w:val="24"/>
          <w:sz w:val="22"/>
          <w:szCs w:val="22"/>
          <w:lang w:val="cs-CZ"/>
        </w:rPr>
        <w:t>jevením jeho silných insekticidních vlastností v roce 1939, velkým úspěchem při kontrole malárie a tyfu mezi civil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ním obvyvatelstvem</w:t>
      </w:r>
      <w:r w:rsidR="001D0200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i vojáky; uznáním nejlépe známého a nejvíce užitečného insekticidu, který je stabilní, perzistuje, má nízkou cenu, nízkou toxicitu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 xml:space="preserve"> pro savce</w:t>
      </w:r>
      <w:r w:rsidR="001D0200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a ši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r</w:t>
      </w:r>
      <w:r w:rsidR="001D0200" w:rsidRPr="00117B7C">
        <w:rPr>
          <w:rFonts w:eastAsia="Times New Roman" w:cs="Times New Roman"/>
          <w:kern w:val="24"/>
          <w:sz w:val="22"/>
          <w:szCs w:val="22"/>
          <w:lang w:val="cs-CZ"/>
        </w:rPr>
        <w:t>oké spektru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m</w:t>
      </w:r>
      <w:r w:rsidR="001D0200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aplikací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 xml:space="preserve"> (v roce 1960</w:t>
      </w:r>
      <w:r w:rsidR="001D0200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dosahující maxima 400 000 tun v zemědělství 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a domáctnostech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)</w:t>
      </w:r>
      <w:r w:rsidR="001D0200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</w:p>
    <w:p w14:paraId="13CFD6B1" w14:textId="68083C21" w:rsidR="007E6A2A" w:rsidRPr="00117B7C" w:rsidRDefault="007E6A2A" w:rsidP="00161EE9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Další stadia 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 xml:space="preserve">historie DDT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jsou poznamenány postupným si uvědoměním a pochopením, že tato chemikálie je 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jed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, který se objevuje v potravním řetězci. Výzkum bi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o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akumulace a biomagnifikace DDT naznačil vztah k možným nežádoucím účinkům na lidské zdraví. Poslední 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stadium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byl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o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charakteristick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é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postupným snižováním produkce a konečným mezinárodním zákazem jeho 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výroby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a používání.</w:t>
      </w:r>
    </w:p>
    <w:p w14:paraId="0696B450" w14:textId="6D2A72DD" w:rsidR="007E6A2A" w:rsidRPr="00117B7C" w:rsidRDefault="007E6A2A" w:rsidP="00161EE9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Stejný osud potka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l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několik dalších pestici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d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ů, které měly podobné chemické charakteristiky vedoucí k d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l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ouhodo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b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é perzistenci v životním prostředí, přenosu přes potravní řetězec a možné dlouhodobé toxicitě.</w:t>
      </w:r>
    </w:p>
    <w:p w14:paraId="2AB64826" w14:textId="0F70880A" w:rsidR="00010D7E" w:rsidRPr="00117B7C" w:rsidRDefault="00010D7E" w:rsidP="00010D7E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Veřejné mínění týkající 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 xml:space="preserve">se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selhání regu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l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ace pesticid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ů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vedlo k silným 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 xml:space="preserve">obavám o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veřejn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é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zdraví, 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což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byly společně s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e zá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v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a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žnou a perzistující kontaminací životn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í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ho prostředí siln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ou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hnací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s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i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l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ou pro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zlepšení a harmonizaci 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požadavků k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autorizaci produktů 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k o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chr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a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n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ě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rostliny.</w:t>
      </w:r>
    </w:p>
    <w:p w14:paraId="60A58380" w14:textId="779B21A9" w:rsidR="000B4CFF" w:rsidRPr="00117B7C" w:rsidRDefault="00010D7E" w:rsidP="00010D7E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Tento přístup, který je teď zaujímán u regulace pesticid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ů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je “reaktivní/preventivní,”</w:t>
      </w:r>
      <w:r w:rsidR="000B4CFF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protože</w:t>
      </w:r>
    </w:p>
    <w:p w14:paraId="300F8E26" w14:textId="07214335" w:rsidR="00010D7E" w:rsidRPr="00117B7C" w:rsidRDefault="00010D7E" w:rsidP="00010D7E">
      <w:pPr>
        <w:pStyle w:val="ListParagraph"/>
        <w:numPr>
          <w:ilvl w:val="0"/>
          <w:numId w:val="15"/>
        </w:numPr>
        <w:spacing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odpovídá</w:t>
      </w:r>
      <w:r w:rsidR="000B4CFF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(rea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guje, “reak</w:t>
      </w:r>
      <w:r w:rsidR="000B4CFF" w:rsidRPr="00117B7C">
        <w:rPr>
          <w:rFonts w:eastAsia="Times New Roman" w:cs="Times New Roman"/>
          <w:kern w:val="24"/>
          <w:sz w:val="22"/>
          <w:szCs w:val="22"/>
          <w:lang w:val="cs-CZ"/>
        </w:rPr>
        <w:t>tiv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ní</w:t>
      </w:r>
      <w:r w:rsidR="000B4CFF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’)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na poškozující vlivy, pro které jsou přesvědčivé důkazy kauz</w:t>
      </w:r>
      <w:r w:rsidR="00E8031D">
        <w:rPr>
          <w:rFonts w:eastAsia="Times New Roman" w:cs="Times New Roman"/>
          <w:kern w:val="24"/>
          <w:sz w:val="22"/>
          <w:szCs w:val="22"/>
          <w:lang w:val="cs-CZ"/>
        </w:rPr>
        <w:t>á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lního vztahu (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 xml:space="preserve">vztah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příčina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-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účinek)</w:t>
      </w:r>
    </w:p>
    <w:p w14:paraId="7F8C7722" w14:textId="4AC34E89" w:rsidR="00010D7E" w:rsidRPr="00117B7C" w:rsidRDefault="00010D7E" w:rsidP="00010D7E">
      <w:pPr>
        <w:pStyle w:val="ListParagraph"/>
        <w:spacing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a</w:t>
      </w:r>
    </w:p>
    <w:p w14:paraId="28D78F52" w14:textId="509EC11A" w:rsidR="000B4CFF" w:rsidRPr="00117B7C" w:rsidRDefault="00010D7E" w:rsidP="00010D7E">
      <w:pPr>
        <w:pStyle w:val="ListParagraph"/>
        <w:numPr>
          <w:ilvl w:val="0"/>
          <w:numId w:val="15"/>
        </w:num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navozuje regulační činnost k zajištění, že podobné 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jevy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nevznik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n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ou s další generací chem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i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kálií (</w:t>
      </w:r>
      <w:r w:rsidR="000B4CFF" w:rsidRPr="00117B7C">
        <w:rPr>
          <w:rFonts w:eastAsia="Times New Roman" w:cs="Times New Roman"/>
          <w:kern w:val="24"/>
          <w:sz w:val="22"/>
          <w:szCs w:val="22"/>
          <w:lang w:val="cs-CZ"/>
        </w:rPr>
        <w:t>‘preventiv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ní</w:t>
      </w:r>
      <w:r w:rsidR="000B4CFF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’). </w:t>
      </w:r>
    </w:p>
    <w:p w14:paraId="0181A53A" w14:textId="63E4E878" w:rsidR="00224878" w:rsidRPr="00117B7C" w:rsidRDefault="00010D7E" w:rsidP="00010D7E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Tento přístup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,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 xml:space="preserve">vzniklý v průběhu let,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vyžaduje zhodnocení toxických účinků nově vyvinutých chemických látek, které mají být využity jako PPP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 vůči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několika desítká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m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různých organismů. Následkem toho jsou znalosti biologických účinků pesticidů ještě rozsáhlejší než u léčiv, protože tak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>é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zahrnují toxicitu na necílové druhy a jejich osud v životním prostředí.</w:t>
      </w:r>
      <w:r w:rsidR="0022487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</w:p>
    <w:p w14:paraId="471AC57E" w14:textId="003B8205" w:rsidR="00DF6F15" w:rsidRPr="00117B7C" w:rsidRDefault="00DF6F15" w:rsidP="00224878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</w:p>
    <w:p w14:paraId="3D1F7D80" w14:textId="295CE6A8" w:rsidR="00DF6F15" w:rsidRPr="00117B7C" w:rsidRDefault="00DF6F15" w:rsidP="00224878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lastRenderedPageBreak/>
        <w:t>Regulační systém pro nové chemické látky byl tedy pojat tak, aby zabránil v nejširším možném rozsahu nebezpečné následk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ům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u nových produktů předtím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,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než se dostanou na trh spíše než </w:t>
      </w:r>
      <w:r w:rsidR="00357169">
        <w:rPr>
          <w:rFonts w:eastAsia="Times New Roman" w:cs="Times New Roman"/>
          <w:kern w:val="24"/>
          <w:sz w:val="22"/>
          <w:szCs w:val="22"/>
          <w:lang w:val="cs-CZ"/>
        </w:rPr>
        <w:t xml:space="preserve">                            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následné dílčí řešení</w:t>
      </w:r>
      <w:r w:rsidR="00E244BA" w:rsidRPr="00117B7C">
        <w:rPr>
          <w:rFonts w:eastAsia="Times New Roman" w:cs="Times New Roman"/>
          <w:kern w:val="24"/>
          <w:sz w:val="22"/>
          <w:szCs w:val="22"/>
          <w:lang w:val="cs-CZ"/>
        </w:rPr>
        <w:t>.</w:t>
      </w:r>
    </w:p>
    <w:p w14:paraId="66A53717" w14:textId="099A17A7" w:rsidR="00497073" w:rsidRPr="00117B7C" w:rsidRDefault="00E244BA" w:rsidP="00497073">
      <w:pPr>
        <w:spacing w:before="240" w:after="40" w:line="360" w:lineRule="auto"/>
        <w:jc w:val="both"/>
        <w:rPr>
          <w:rFonts w:eastAsia="Times New Roman" w:cs="Times New Roman"/>
          <w:kern w:val="24"/>
          <w:sz w:val="28"/>
          <w:szCs w:val="28"/>
          <w:lang w:val="cs-CZ"/>
        </w:rPr>
      </w:pPr>
      <w:r w:rsidRPr="00117B7C">
        <w:rPr>
          <w:rFonts w:eastAsia="+mj-ea" w:cs="+mj-cs"/>
          <w:caps/>
          <w:kern w:val="24"/>
          <w:sz w:val="28"/>
          <w:szCs w:val="28"/>
          <w:lang w:val="cs-CZ"/>
        </w:rPr>
        <w:t>VÝVOJ NOVÝCH PESTICIDŮ</w:t>
      </w:r>
    </w:p>
    <w:p w14:paraId="52FA38BF" w14:textId="49C53CEF" w:rsidR="000B02F8" w:rsidRPr="00117B7C" w:rsidRDefault="000B02F8" w:rsidP="00497073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Vývoj </w:t>
      </w:r>
      <w:r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>nového pesticidu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tedy znamená nalezení nové chemické látky, na kterou jsou kladeny různé požadavky jako:</w:t>
      </w:r>
    </w:p>
    <w:p w14:paraId="2EBF7491" w14:textId="1AB8F6E0" w:rsidR="000B02F8" w:rsidRPr="00117B7C" w:rsidRDefault="00497073" w:rsidP="00497073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• 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aktivita proti cílovému druhu (plevel, hmyz, teplokrevný živočich) přes 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o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vliv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nění 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vhodn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é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citliv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é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biologick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é dráhy 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dosažitelný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mi dávkami</w:t>
      </w:r>
    </w:p>
    <w:p w14:paraId="141811CD" w14:textId="16459A4F" w:rsidR="00497073" w:rsidRPr="00117B7C" w:rsidRDefault="00497073" w:rsidP="000B02F8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• 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odolnost vůči podmínkám při aplikac</w:t>
      </w:r>
      <w:r w:rsidR="00A81349">
        <w:rPr>
          <w:rFonts w:eastAsia="Times New Roman" w:cs="Times New Roman"/>
          <w:kern w:val="24"/>
          <w:sz w:val="22"/>
          <w:szCs w:val="22"/>
          <w:lang w:val="cs-CZ"/>
        </w:rPr>
        <w:t>i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na pole (sluneční světlo, déš</w:t>
      </w:r>
      <w:r w:rsidR="00A81349">
        <w:rPr>
          <w:rFonts w:eastAsia="Times New Roman" w:cs="Times New Roman"/>
          <w:kern w:val="24"/>
          <w:sz w:val="22"/>
          <w:szCs w:val="22"/>
          <w:lang w:val="cs-CZ"/>
        </w:rPr>
        <w:t>ť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, vysoká teplota), aby biologicky aktivní </w:t>
      </w:r>
      <w:r w:rsidR="00A81349">
        <w:rPr>
          <w:rFonts w:eastAsia="Times New Roman" w:cs="Times New Roman"/>
          <w:kern w:val="24"/>
          <w:sz w:val="22"/>
          <w:szCs w:val="22"/>
          <w:lang w:val="cs-CZ"/>
        </w:rPr>
        <w:t xml:space="preserve">látka v dostatečné 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dáv</w:t>
      </w:r>
      <w:r w:rsidR="00A81349">
        <w:rPr>
          <w:rFonts w:eastAsia="Times New Roman" w:cs="Times New Roman"/>
          <w:kern w:val="24"/>
          <w:sz w:val="22"/>
          <w:szCs w:val="22"/>
          <w:lang w:val="cs-CZ"/>
        </w:rPr>
        <w:t>ce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dosáhl</w:t>
      </w:r>
      <w:r w:rsidR="00A81349">
        <w:rPr>
          <w:rFonts w:eastAsia="Times New Roman" w:cs="Times New Roman"/>
          <w:kern w:val="24"/>
          <w:sz w:val="22"/>
          <w:szCs w:val="22"/>
          <w:lang w:val="cs-CZ"/>
        </w:rPr>
        <w:t>a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cílového živého organismu</w:t>
      </w:r>
    </w:p>
    <w:p w14:paraId="2A4F6FB1" w14:textId="1246E6AC" w:rsidR="00760835" w:rsidRDefault="00497073" w:rsidP="00026EA7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• 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dostatečná selektivita k cílovému živému organism</w:t>
      </w:r>
      <w:r w:rsidR="00A81349">
        <w:rPr>
          <w:rFonts w:eastAsia="Times New Roman" w:cs="Times New Roman"/>
          <w:kern w:val="24"/>
          <w:sz w:val="22"/>
          <w:szCs w:val="22"/>
          <w:lang w:val="cs-CZ"/>
        </w:rPr>
        <w:t>u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, tj. v podaných dávk</w:t>
      </w:r>
      <w:r w:rsidR="00A81349">
        <w:rPr>
          <w:rFonts w:eastAsia="Times New Roman" w:cs="Times New Roman"/>
          <w:kern w:val="24"/>
          <w:sz w:val="22"/>
          <w:szCs w:val="22"/>
          <w:lang w:val="cs-CZ"/>
        </w:rPr>
        <w:t>á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ch by neměl</w:t>
      </w:r>
      <w:r w:rsidR="00A81349">
        <w:rPr>
          <w:rFonts w:eastAsia="Times New Roman" w:cs="Times New Roman"/>
          <w:kern w:val="24"/>
          <w:sz w:val="22"/>
          <w:szCs w:val="22"/>
          <w:lang w:val="cs-CZ"/>
        </w:rPr>
        <w:t>a tato látka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navozovat toxicitu na necílové organismy, včetně lidí, neškodné rostliny a hmyz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 xml:space="preserve"> (nejen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opylující hmyz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)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, divoká zvířata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 xml:space="preserve"> a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ryby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 xml:space="preserve">. Současně nesmí poškozovat 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úrod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 xml:space="preserve">u, 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tj. 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ne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má 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 xml:space="preserve">být toxický na 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>rostlin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y</w:t>
      </w:r>
      <w:r w:rsidR="000B02F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, 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na jejich ošetřování se používá.</w:t>
      </w:r>
    </w:p>
    <w:p w14:paraId="20631551" w14:textId="73D6EDC6" w:rsidR="00A16B38" w:rsidRPr="00117B7C" w:rsidRDefault="00026EA7" w:rsidP="00026EA7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•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bezpečnost pro zeměd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ě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>lce, spotřebitele a životní prostředí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,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t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>j. v podaných dávkách v daných podmínkách by měli býti pracovníci v zemědělství vystaveni nízkým hladinám, respe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k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tive takovým, kde nejsou obavy o jejich zdraví. Rezidua produktu by se neměla dostat do lidského potravního řetězce a zůstávat v potravě a vodě 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v koncentracích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>, u kterých jsou obavy o zdraví běžn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é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populace.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>Podaná látka může zůstávat v životním prostředí poté, co její účinnost už není potřebná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, a to 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v hladinách, 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k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>ter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é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neovlivňuj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í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necílové druhy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.</w:t>
      </w:r>
    </w:p>
    <w:p w14:paraId="1C1A9226" w14:textId="74A7760C" w:rsidR="00A16B38" w:rsidRPr="00117B7C" w:rsidRDefault="00026EA7" w:rsidP="00026EA7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• 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>Látka může být chráněna patentem, ale výroba, autorizace, celosvětová dostupnost a bezpečnost v řadě klimaktických podmínk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ách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musí být za dostupnou cenu pro zeměd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ě</w:t>
      </w:r>
      <w:r w:rsidR="00A16B38" w:rsidRPr="00117B7C">
        <w:rPr>
          <w:rFonts w:eastAsia="Times New Roman" w:cs="Times New Roman"/>
          <w:kern w:val="24"/>
          <w:sz w:val="22"/>
          <w:szCs w:val="22"/>
          <w:lang w:val="cs-CZ"/>
        </w:rPr>
        <w:t>lce.</w:t>
      </w:r>
    </w:p>
    <w:p w14:paraId="0CFFB7D3" w14:textId="1E00DC8C" w:rsidR="00A16B38" w:rsidRPr="00117B7C" w:rsidRDefault="00A16B38" w:rsidP="00A16B38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Zatímco v roce </w:t>
      </w:r>
      <w:r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 xml:space="preserve">1972 </w:t>
      </w:r>
      <w:r w:rsidR="00FE6044" w:rsidRPr="00117B7C">
        <w:rPr>
          <w:rFonts w:eastAsia="Times New Roman" w:cs="Times New Roman"/>
          <w:kern w:val="24"/>
          <w:sz w:val="22"/>
          <w:szCs w:val="22"/>
          <w:lang w:val="cs-CZ"/>
        </w:rPr>
        <w:t>bylo testováno</w:t>
      </w:r>
      <w:r w:rsidR="00FE6044"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 xml:space="preserve"> </w:t>
      </w:r>
      <w:r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>pouze zhruba 10 000 různých chemických látek</w:t>
      </w:r>
      <w:r w:rsidR="00FE6044">
        <w:rPr>
          <w:rFonts w:eastAsia="Times New Roman" w:cs="Times New Roman"/>
          <w:kern w:val="24"/>
          <w:sz w:val="22"/>
          <w:szCs w:val="22"/>
          <w:u w:val="single"/>
          <w:lang w:val="cs-CZ"/>
        </w:rPr>
        <w:t xml:space="preserve"> 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s cílem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nal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é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z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t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jedn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u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vhodná látka pro trh, v roce </w:t>
      </w:r>
      <w:r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>2001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už toto číslo stouplo na 20ti násob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ek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, tj.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 bylo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  <w:r w:rsidR="00FE6044"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>protříděn</w:t>
      </w:r>
      <w:r w:rsidR="00FE6044">
        <w:rPr>
          <w:rFonts w:eastAsia="Times New Roman" w:cs="Times New Roman"/>
          <w:kern w:val="24"/>
          <w:sz w:val="22"/>
          <w:szCs w:val="22"/>
          <w:u w:val="single"/>
          <w:lang w:val="cs-CZ"/>
        </w:rPr>
        <w:t xml:space="preserve"> </w:t>
      </w:r>
      <w:r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>200 000 chemických látek</w:t>
      </w:r>
      <w:r w:rsidRP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k získání jediné, která vyhovuje všem 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po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žadovaným charakteristikám.</w:t>
      </w:r>
    </w:p>
    <w:p w14:paraId="5FDD3F7D" w14:textId="77777777" w:rsidR="00E053C4" w:rsidRPr="00117B7C" w:rsidRDefault="00E053C4" w:rsidP="002A3AE0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u w:val="single"/>
          <w:lang w:val="cs-CZ"/>
        </w:rPr>
      </w:pPr>
    </w:p>
    <w:p w14:paraId="1793F2AE" w14:textId="7B39B781" w:rsidR="00E053C4" w:rsidRPr="00117B7C" w:rsidRDefault="00E053C4" w:rsidP="00E053C4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lastRenderedPageBreak/>
        <w:t xml:space="preserve">Schéma dole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nastiňuje hlavní 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cestu vývoje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následovan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ou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výběrem nových kandidátů, tj. nových aktivních látek, a jejich vývoj jako PPP v průmyslovém výzkumu.</w:t>
      </w:r>
      <w:r w:rsidR="002A3AE0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Tato cesta je 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velmi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podobná výzkumu léčiv. </w:t>
      </w:r>
      <w:r w:rsidR="000D0BAC" w:rsidRPr="00117B7C">
        <w:rPr>
          <w:rFonts w:eastAsia="Times New Roman" w:cs="Times New Roman"/>
          <w:kern w:val="24"/>
          <w:sz w:val="22"/>
          <w:szCs w:val="22"/>
          <w:lang w:val="cs-CZ"/>
        </w:rPr>
        <w:t>Oba tyto typy výzkumu celosvětově probíhají ve velmi kompetetivním a silně regulovaném prostředí. Základní výzkum v oblasti pesticidů směřuje k objevení molekulárních mechanism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ů</w:t>
      </w:r>
      <w:r w:rsidR="000D0BAC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fyziologických dějů u cílových organismů a tak k objevení jedinečných metabolických cest, jejichž poškození vede k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 </w:t>
      </w:r>
      <w:r w:rsidR="000D0BAC" w:rsidRPr="00117B7C">
        <w:rPr>
          <w:rFonts w:eastAsia="Times New Roman" w:cs="Times New Roman"/>
          <w:kern w:val="24"/>
          <w:sz w:val="22"/>
          <w:szCs w:val="22"/>
          <w:lang w:val="cs-CZ"/>
        </w:rPr>
        <w:t>úmrtí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 xml:space="preserve"> cílového druhu</w:t>
      </w:r>
      <w:r w:rsidR="000D0BAC" w:rsidRPr="00117B7C">
        <w:rPr>
          <w:rFonts w:eastAsia="Times New Roman" w:cs="Times New Roman"/>
          <w:kern w:val="24"/>
          <w:sz w:val="22"/>
          <w:szCs w:val="22"/>
          <w:lang w:val="cs-CZ"/>
        </w:rPr>
        <w:t>.</w:t>
      </w:r>
    </w:p>
    <w:p w14:paraId="2A3BECAD" w14:textId="77777777" w:rsidR="00FE6044" w:rsidRDefault="00FE6044" w:rsidP="000509B4">
      <w:pPr>
        <w:spacing w:before="240" w:after="40"/>
        <w:jc w:val="both"/>
        <w:rPr>
          <w:rFonts w:eastAsia="+mj-ea" w:cs="+mj-cs"/>
          <w:kern w:val="24"/>
          <w:sz w:val="28"/>
          <w:szCs w:val="28"/>
          <w:lang w:val="cs-CZ"/>
        </w:rPr>
      </w:pPr>
    </w:p>
    <w:p w14:paraId="5E37DFE1" w14:textId="712EC4AC" w:rsidR="00173941" w:rsidRPr="00117B7C" w:rsidRDefault="000D0BAC" w:rsidP="000509B4">
      <w:pPr>
        <w:spacing w:before="240" w:after="40"/>
        <w:jc w:val="both"/>
        <w:rPr>
          <w:rFonts w:eastAsia="+mj-ea" w:cs="+mj-cs"/>
          <w:kern w:val="24"/>
          <w:sz w:val="28"/>
          <w:szCs w:val="28"/>
          <w:lang w:val="cs-CZ"/>
        </w:rPr>
      </w:pPr>
      <w:r w:rsidRPr="00117B7C">
        <w:rPr>
          <w:rFonts w:eastAsia="+mj-ea" w:cs="+mj-cs"/>
          <w:kern w:val="24"/>
          <w:sz w:val="28"/>
          <w:szCs w:val="28"/>
          <w:lang w:val="cs-CZ"/>
        </w:rPr>
        <w:t>Obecné cesty následované selekcí nové kandidátní aktivní látky</w:t>
      </w:r>
    </w:p>
    <w:p w14:paraId="19EC2713" w14:textId="77777777" w:rsidR="000509B4" w:rsidRPr="00117B7C" w:rsidRDefault="000509B4" w:rsidP="000509B4">
      <w:pPr>
        <w:spacing w:before="240" w:after="40"/>
        <w:jc w:val="both"/>
        <w:rPr>
          <w:rFonts w:eastAsia="Times New Roman" w:cs="Times New Roman"/>
          <w:sz w:val="28"/>
          <w:szCs w:val="28"/>
          <w:lang w:val="cs-CZ"/>
        </w:rPr>
      </w:pPr>
    </w:p>
    <w:p w14:paraId="5DCFB137" w14:textId="58FC126C" w:rsidR="000B4CFF" w:rsidRPr="00117B7C" w:rsidRDefault="00173941" w:rsidP="00173941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  <w:r w:rsidRPr="00117B7C">
        <w:rPr>
          <w:noProof/>
          <w:lang w:val="en-US"/>
        </w:rPr>
        <w:drawing>
          <wp:inline distT="0" distB="0" distL="0" distR="0" wp14:anchorId="595BB1DE" wp14:editId="4ED34B53">
            <wp:extent cx="4061507" cy="2597344"/>
            <wp:effectExtent l="0" t="0" r="0" b="0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30" cy="26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DDE5" w14:textId="77777777" w:rsidR="00966CB2" w:rsidRPr="00117B7C" w:rsidRDefault="00966CB2" w:rsidP="00173941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</w:p>
    <w:p w14:paraId="1F5C7408" w14:textId="77777777" w:rsidR="00966CB2" w:rsidRPr="00117B7C" w:rsidRDefault="00966CB2" w:rsidP="00173941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</w:p>
    <w:p w14:paraId="38DC2894" w14:textId="77777777" w:rsidR="00966CB2" w:rsidRPr="00117B7C" w:rsidRDefault="00966CB2" w:rsidP="00173941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</w:p>
    <w:p w14:paraId="782ECFF5" w14:textId="77777777" w:rsidR="000D0BAC" w:rsidRPr="00117B7C" w:rsidRDefault="000D0BAC" w:rsidP="004A2F60">
      <w:pPr>
        <w:tabs>
          <w:tab w:val="left" w:pos="3255"/>
        </w:tabs>
        <w:rPr>
          <w:rFonts w:eastAsia="+mj-ea" w:cs="+mj-cs"/>
          <w:kern w:val="24"/>
          <w:sz w:val="28"/>
          <w:szCs w:val="28"/>
          <w:lang w:val="cs-CZ"/>
        </w:rPr>
      </w:pPr>
    </w:p>
    <w:p w14:paraId="36ECE124" w14:textId="77777777" w:rsidR="000D0BAC" w:rsidRPr="00117B7C" w:rsidRDefault="000D0BAC" w:rsidP="004A2F60">
      <w:pPr>
        <w:tabs>
          <w:tab w:val="left" w:pos="3255"/>
        </w:tabs>
        <w:rPr>
          <w:rFonts w:eastAsia="+mj-ea" w:cs="+mj-cs"/>
          <w:kern w:val="24"/>
          <w:sz w:val="28"/>
          <w:szCs w:val="28"/>
          <w:lang w:val="cs-CZ"/>
        </w:rPr>
      </w:pPr>
    </w:p>
    <w:p w14:paraId="060A4476" w14:textId="77777777" w:rsidR="000D0BAC" w:rsidRPr="00117B7C" w:rsidRDefault="000D0BAC">
      <w:pPr>
        <w:rPr>
          <w:rFonts w:eastAsia="+mj-ea" w:cs="+mj-cs"/>
          <w:kern w:val="24"/>
          <w:sz w:val="28"/>
          <w:szCs w:val="28"/>
          <w:lang w:val="cs-CZ"/>
        </w:rPr>
      </w:pPr>
      <w:r w:rsidRPr="00117B7C">
        <w:rPr>
          <w:rFonts w:eastAsia="+mj-ea" w:cs="+mj-cs"/>
          <w:kern w:val="24"/>
          <w:sz w:val="28"/>
          <w:szCs w:val="28"/>
          <w:lang w:val="cs-CZ"/>
        </w:rPr>
        <w:br w:type="page"/>
      </w:r>
    </w:p>
    <w:p w14:paraId="710D8F27" w14:textId="65548071" w:rsidR="00966CB2" w:rsidRPr="00117B7C" w:rsidRDefault="000D0BAC" w:rsidP="000D0BAC">
      <w:pPr>
        <w:tabs>
          <w:tab w:val="left" w:pos="3255"/>
        </w:tabs>
        <w:rPr>
          <w:rFonts w:eastAsia="+mj-ea" w:cs="+mj-cs"/>
          <w:kern w:val="24"/>
          <w:sz w:val="28"/>
          <w:szCs w:val="28"/>
          <w:lang w:val="cs-CZ"/>
        </w:rPr>
      </w:pPr>
      <w:r w:rsidRPr="00117B7C">
        <w:rPr>
          <w:rFonts w:eastAsia="+mj-ea" w:cs="+mj-cs"/>
          <w:kern w:val="24"/>
          <w:sz w:val="28"/>
          <w:szCs w:val="28"/>
          <w:lang w:val="cs-CZ"/>
        </w:rPr>
        <w:lastRenderedPageBreak/>
        <w:t xml:space="preserve">Vývoj </w:t>
      </w:r>
      <w:r w:rsidR="00760835">
        <w:rPr>
          <w:rFonts w:eastAsia="+mj-ea" w:cs="+mj-cs"/>
          <w:kern w:val="24"/>
          <w:sz w:val="28"/>
          <w:szCs w:val="28"/>
          <w:lang w:val="cs-CZ"/>
        </w:rPr>
        <w:t xml:space="preserve">vybraných (účinných) aktivních </w:t>
      </w:r>
      <w:r w:rsidRPr="00117B7C">
        <w:rPr>
          <w:rFonts w:eastAsia="+mj-ea" w:cs="+mj-cs"/>
          <w:kern w:val="24"/>
          <w:sz w:val="28"/>
          <w:szCs w:val="28"/>
          <w:lang w:val="cs-CZ"/>
        </w:rPr>
        <w:t>lát</w:t>
      </w:r>
      <w:r w:rsidR="00760835">
        <w:rPr>
          <w:rFonts w:eastAsia="+mj-ea" w:cs="+mj-cs"/>
          <w:kern w:val="24"/>
          <w:sz w:val="28"/>
          <w:szCs w:val="28"/>
          <w:lang w:val="cs-CZ"/>
        </w:rPr>
        <w:t>e</w:t>
      </w:r>
      <w:r w:rsidRPr="00117B7C">
        <w:rPr>
          <w:rFonts w:eastAsia="+mj-ea" w:cs="+mj-cs"/>
          <w:kern w:val="24"/>
          <w:sz w:val="28"/>
          <w:szCs w:val="28"/>
          <w:lang w:val="cs-CZ"/>
        </w:rPr>
        <w:t xml:space="preserve">k </w:t>
      </w:r>
      <w:r w:rsidR="00760835">
        <w:rPr>
          <w:rFonts w:eastAsia="+mj-ea" w:cs="+mj-cs"/>
          <w:kern w:val="24"/>
          <w:sz w:val="28"/>
          <w:szCs w:val="28"/>
          <w:lang w:val="cs-CZ"/>
        </w:rPr>
        <w:t xml:space="preserve">- </w:t>
      </w:r>
      <w:r w:rsidRPr="00117B7C">
        <w:rPr>
          <w:rFonts w:eastAsia="+mj-ea" w:cs="+mj-cs"/>
          <w:kern w:val="24"/>
          <w:sz w:val="28"/>
          <w:szCs w:val="28"/>
          <w:lang w:val="cs-CZ"/>
        </w:rPr>
        <w:t>pesticid</w:t>
      </w:r>
      <w:r w:rsidR="00760835">
        <w:rPr>
          <w:rFonts w:eastAsia="+mj-ea" w:cs="+mj-cs"/>
          <w:kern w:val="24"/>
          <w:sz w:val="28"/>
          <w:szCs w:val="28"/>
          <w:lang w:val="cs-CZ"/>
        </w:rPr>
        <w:t>ů</w:t>
      </w:r>
      <w:r w:rsidRPr="00117B7C">
        <w:rPr>
          <w:rFonts w:eastAsia="+mj-ea" w:cs="+mj-cs"/>
          <w:kern w:val="24"/>
          <w:sz w:val="28"/>
          <w:szCs w:val="28"/>
          <w:lang w:val="cs-CZ"/>
        </w:rPr>
        <w:t xml:space="preserve"> v průmyslovém výzkumu</w:t>
      </w:r>
    </w:p>
    <w:p w14:paraId="46915E31" w14:textId="77777777" w:rsidR="004A2F60" w:rsidRPr="00117B7C" w:rsidRDefault="004A2F60" w:rsidP="004A2F60">
      <w:pPr>
        <w:tabs>
          <w:tab w:val="left" w:pos="3255"/>
        </w:tabs>
        <w:rPr>
          <w:sz w:val="28"/>
          <w:szCs w:val="28"/>
          <w:lang w:val="cs-CZ"/>
        </w:rPr>
      </w:pPr>
    </w:p>
    <w:p w14:paraId="2001EDCA" w14:textId="1DD7A0BD" w:rsidR="00224878" w:rsidRPr="00117B7C" w:rsidRDefault="00966CB2" w:rsidP="00966CB2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  <w:r w:rsidRPr="00117B7C">
        <w:rPr>
          <w:noProof/>
          <w:lang w:val="en-US"/>
        </w:rPr>
        <w:drawing>
          <wp:inline distT="0" distB="0" distL="0" distR="0" wp14:anchorId="743E4527" wp14:editId="41896E30">
            <wp:extent cx="4577610" cy="3130277"/>
            <wp:effectExtent l="0" t="0" r="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15" cy="313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36BB" w14:textId="77777777" w:rsidR="00431264" w:rsidRPr="00117B7C" w:rsidRDefault="00431264" w:rsidP="00966CB2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</w:p>
    <w:p w14:paraId="471A8F78" w14:textId="6F1F8B0A" w:rsidR="000D0BAC" w:rsidRPr="00117B7C" w:rsidRDefault="000D0BAC" w:rsidP="000D0BAC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Chemická slo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u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čenina schopná interferovat s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 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životn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>ím cyklem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cílového organism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u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nebo 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se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specifickou citlivou cesto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u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je dnes vybírána vysoce selektivním scre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e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ningem 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 xml:space="preserve">(selekcí látek k té nejvýhodnější)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založeným na komplexní robotice, která </w:t>
      </w:r>
      <w:r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 xml:space="preserve">umožňuje testovat přes 100 000 potenciálně aktivních látek </w:t>
      </w:r>
      <w:r w:rsidR="00FE6044" w:rsidRPr="00117B7C">
        <w:rPr>
          <w:rFonts w:eastAsia="Times New Roman" w:cs="Times New Roman"/>
          <w:kern w:val="24"/>
          <w:sz w:val="22"/>
          <w:szCs w:val="22"/>
          <w:lang w:val="cs-CZ"/>
        </w:rPr>
        <w:t>proti živým organismům nebo kultivovaným tkáním</w:t>
      </w:r>
      <w:r w:rsidR="00FE6044"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 xml:space="preserve"> </w:t>
      </w:r>
      <w:r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>za rok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. Potenciálně aktivní látky v agrochemickém výzkumu jsou hlavně syntetického původu spíše než 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látky 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přírodní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 xml:space="preserve">, 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nicméně  </w:t>
      </w:r>
      <w:r w:rsidR="00760835">
        <w:rPr>
          <w:rFonts w:eastAsia="Times New Roman" w:cs="Times New Roman"/>
          <w:kern w:val="24"/>
          <w:sz w:val="22"/>
          <w:szCs w:val="22"/>
          <w:lang w:val="cs-CZ"/>
        </w:rPr>
        <w:t>existuje</w:t>
      </w:r>
      <w:r w:rsidR="0082484D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několik výjimek.</w:t>
      </w:r>
    </w:p>
    <w:p w14:paraId="2A7C4933" w14:textId="03AF5BA9" w:rsidR="0082484D" w:rsidRPr="00117B7C" w:rsidRDefault="0082484D" w:rsidP="00E930A7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V Evropské uni</w:t>
      </w:r>
      <w:r w:rsidR="00FE6044">
        <w:rPr>
          <w:rFonts w:eastAsia="Times New Roman" w:cs="Times New Roman"/>
          <w:kern w:val="24"/>
          <w:sz w:val="22"/>
          <w:szCs w:val="22"/>
          <w:lang w:val="cs-CZ"/>
        </w:rPr>
        <w:t xml:space="preserve">i </w:t>
      </w:r>
      <w:r w:rsidR="00FE6044" w:rsidRPr="00117B7C">
        <w:rPr>
          <w:rFonts w:eastAsia="Times New Roman" w:cs="Times New Roman"/>
          <w:kern w:val="24"/>
          <w:sz w:val="22"/>
          <w:szCs w:val="22"/>
          <w:lang w:val="cs-CZ"/>
        </w:rPr>
        <w:t>nemůže být použit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žádný prostředek na ochranu rostlin</w:t>
      </w:r>
      <w:r w:rsidR="0096115A">
        <w:rPr>
          <w:rFonts w:eastAsia="Times New Roman" w:cs="Times New Roman"/>
          <w:kern w:val="24"/>
          <w:sz w:val="22"/>
          <w:szCs w:val="22"/>
          <w:lang w:val="cs-CZ"/>
        </w:rPr>
        <w:t>,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pokud nebylo nejdříve vědecky doloženo, že</w:t>
      </w:r>
    </w:p>
    <w:p w14:paraId="10F0E758" w14:textId="5747C46C" w:rsidR="0082484D" w:rsidRPr="00117B7C" w:rsidRDefault="0082484D" w:rsidP="0082484D">
      <w:pPr>
        <w:pStyle w:val="ListParagraph"/>
        <w:numPr>
          <w:ilvl w:val="0"/>
          <w:numId w:val="16"/>
        </w:num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nemá škodlivý úči</w:t>
      </w:r>
      <w:r w:rsidR="0096115A">
        <w:rPr>
          <w:rFonts w:eastAsia="Times New Roman" w:cs="Times New Roman"/>
          <w:kern w:val="24"/>
          <w:sz w:val="22"/>
          <w:szCs w:val="22"/>
          <w:lang w:val="cs-CZ"/>
        </w:rPr>
        <w:t>n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ek na spotřebitel</w:t>
      </w:r>
      <w:r w:rsidR="0096115A">
        <w:rPr>
          <w:rFonts w:eastAsia="Times New Roman" w:cs="Times New Roman"/>
          <w:kern w:val="24"/>
          <w:sz w:val="22"/>
          <w:szCs w:val="22"/>
          <w:lang w:val="cs-CZ"/>
        </w:rPr>
        <w:t>e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, zemědělce, obyvatelstvo v okolí a náhodné ko</w:t>
      </w:r>
      <w:r w:rsidR="0096115A">
        <w:rPr>
          <w:rFonts w:eastAsia="Times New Roman" w:cs="Times New Roman"/>
          <w:kern w:val="24"/>
          <w:sz w:val="22"/>
          <w:szCs w:val="22"/>
          <w:lang w:val="cs-CZ"/>
        </w:rPr>
        <w:t>lem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douc</w:t>
      </w:r>
      <w:r w:rsidR="0096115A">
        <w:rPr>
          <w:rFonts w:eastAsia="Times New Roman" w:cs="Times New Roman"/>
          <w:kern w:val="24"/>
          <w:sz w:val="22"/>
          <w:szCs w:val="22"/>
          <w:lang w:val="cs-CZ"/>
        </w:rPr>
        <w:t>í</w:t>
      </w:r>
    </w:p>
    <w:p w14:paraId="061C82C8" w14:textId="1FFDC1C8" w:rsidR="0082484D" w:rsidRPr="00117B7C" w:rsidRDefault="0082484D" w:rsidP="0082484D">
      <w:pPr>
        <w:pStyle w:val="ListParagraph"/>
        <w:numPr>
          <w:ilvl w:val="0"/>
          <w:numId w:val="16"/>
        </w:num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Times New Roman" w:cs="Times New Roman"/>
          <w:sz w:val="22"/>
          <w:szCs w:val="22"/>
          <w:lang w:val="cs-CZ"/>
        </w:rPr>
        <w:t>nezpůsobuje nepřij</w:t>
      </w:r>
      <w:r w:rsidR="0096115A">
        <w:rPr>
          <w:rFonts w:eastAsia="Times New Roman" w:cs="Times New Roman"/>
          <w:sz w:val="22"/>
          <w:szCs w:val="22"/>
          <w:lang w:val="cs-CZ"/>
        </w:rPr>
        <w:t>a</w:t>
      </w:r>
      <w:r w:rsidRPr="00117B7C">
        <w:rPr>
          <w:rFonts w:eastAsia="Times New Roman" w:cs="Times New Roman"/>
          <w:sz w:val="22"/>
          <w:szCs w:val="22"/>
          <w:lang w:val="cs-CZ"/>
        </w:rPr>
        <w:t>t</w:t>
      </w:r>
      <w:r w:rsidR="0096115A">
        <w:rPr>
          <w:rFonts w:eastAsia="Times New Roman" w:cs="Times New Roman"/>
          <w:sz w:val="22"/>
          <w:szCs w:val="22"/>
          <w:lang w:val="cs-CZ"/>
        </w:rPr>
        <w:t>e</w:t>
      </w:r>
      <w:r w:rsidRPr="00117B7C">
        <w:rPr>
          <w:rFonts w:eastAsia="Times New Roman" w:cs="Times New Roman"/>
          <w:sz w:val="22"/>
          <w:szCs w:val="22"/>
          <w:lang w:val="cs-CZ"/>
        </w:rPr>
        <w:t>lné účinky na životní prostředí</w:t>
      </w:r>
    </w:p>
    <w:p w14:paraId="3E15D0ED" w14:textId="77777777" w:rsidR="0082484D" w:rsidRPr="00117B7C" w:rsidRDefault="0082484D" w:rsidP="0082484D">
      <w:pPr>
        <w:pStyle w:val="ListParagraph"/>
        <w:numPr>
          <w:ilvl w:val="0"/>
          <w:numId w:val="16"/>
        </w:num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Times New Roman" w:cs="Times New Roman"/>
          <w:sz w:val="22"/>
          <w:szCs w:val="22"/>
          <w:lang w:val="cs-CZ"/>
        </w:rPr>
        <w:t>je dostatečně aktivní proti cílovému škůdci</w:t>
      </w:r>
    </w:p>
    <w:p w14:paraId="6764D7CD" w14:textId="115665D2" w:rsidR="00190DE7" w:rsidRPr="00117B7C" w:rsidRDefault="0082484D" w:rsidP="0082484D">
      <w:pPr>
        <w:spacing w:before="240" w:after="40" w:line="360" w:lineRule="auto"/>
        <w:ind w:left="45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Následkem toho</w:t>
      </w:r>
      <w:r w:rsidR="0096115A">
        <w:rPr>
          <w:rFonts w:eastAsia="Times New Roman" w:cs="Times New Roman"/>
          <w:kern w:val="24"/>
          <w:sz w:val="22"/>
          <w:szCs w:val="22"/>
          <w:lang w:val="cs-CZ"/>
        </w:rPr>
        <w:t>to procesu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, součástí přípravků na ochranu rostlin prodávan</w:t>
      </w:r>
      <w:r w:rsidR="0096115A">
        <w:rPr>
          <w:rFonts w:eastAsia="Times New Roman" w:cs="Times New Roman"/>
          <w:kern w:val="24"/>
          <w:sz w:val="22"/>
          <w:szCs w:val="22"/>
          <w:lang w:val="cs-CZ"/>
        </w:rPr>
        <w:t>é</w:t>
      </w: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na trhu nesmí nepříznivě ovlivnit lidské zdraví nebo zdraví zvířat nebo životní prostředí</w:t>
      </w:r>
      <w:r w:rsidR="0096115A">
        <w:rPr>
          <w:rFonts w:eastAsia="Times New Roman" w:cs="Times New Roman"/>
          <w:kern w:val="24"/>
          <w:sz w:val="22"/>
          <w:szCs w:val="22"/>
          <w:lang w:val="cs-CZ"/>
        </w:rPr>
        <w:t>.</w:t>
      </w:r>
    </w:p>
    <w:p w14:paraId="0F8FDF5A" w14:textId="0EF65034" w:rsidR="0082484D" w:rsidRPr="00117B7C" w:rsidRDefault="0096115A" w:rsidP="009308F4">
      <w:pPr>
        <w:spacing w:before="240" w:after="40" w:line="360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>
        <w:rPr>
          <w:rFonts w:eastAsia="Times New Roman" w:cs="Times New Roman"/>
          <w:kern w:val="24"/>
          <w:sz w:val="22"/>
          <w:szCs w:val="22"/>
          <w:lang w:val="cs-CZ"/>
        </w:rPr>
        <w:lastRenderedPageBreak/>
        <w:t>Současná regulace umožňuje také</w:t>
      </w:r>
      <w:r w:rsidR="0082484D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členům Evropské unie aplikovat </w:t>
      </w:r>
      <w:r w:rsidR="0082484D" w:rsidRPr="00117B7C">
        <w:rPr>
          <w:rFonts w:eastAsia="Times New Roman" w:cs="Times New Roman"/>
          <w:kern w:val="24"/>
          <w:sz w:val="22"/>
          <w:szCs w:val="22"/>
          <w:u w:val="single"/>
          <w:lang w:val="cs-CZ"/>
        </w:rPr>
        <w:t>bezpečností princip</w:t>
      </w:r>
      <w:r w:rsidR="0082484D" w:rsidRPr="00117B7C">
        <w:rPr>
          <w:rFonts w:eastAsia="Times New Roman" w:cs="Times New Roman"/>
          <w:kern w:val="24"/>
          <w:sz w:val="22"/>
          <w:szCs w:val="22"/>
          <w:lang w:val="cs-CZ"/>
        </w:rPr>
        <w:t>, tam kde přet</w:t>
      </w:r>
      <w:r>
        <w:rPr>
          <w:rFonts w:eastAsia="Times New Roman" w:cs="Times New Roman"/>
          <w:kern w:val="24"/>
          <w:sz w:val="22"/>
          <w:szCs w:val="22"/>
          <w:lang w:val="cs-CZ"/>
        </w:rPr>
        <w:t>r</w:t>
      </w:r>
      <w:r w:rsidR="0082484D" w:rsidRPr="00117B7C">
        <w:rPr>
          <w:rFonts w:eastAsia="Times New Roman" w:cs="Times New Roman"/>
          <w:kern w:val="24"/>
          <w:sz w:val="22"/>
          <w:szCs w:val="22"/>
          <w:lang w:val="cs-CZ"/>
        </w:rPr>
        <w:t>vává vědecká nejistota u produktů pro ochranu rostlin, zda nejsou rizikové k lidském</w:t>
      </w:r>
      <w:r>
        <w:rPr>
          <w:rFonts w:eastAsia="Times New Roman" w:cs="Times New Roman"/>
          <w:kern w:val="24"/>
          <w:sz w:val="22"/>
          <w:szCs w:val="22"/>
          <w:lang w:val="cs-CZ"/>
        </w:rPr>
        <w:t>u</w:t>
      </w:r>
      <w:r w:rsidR="0082484D" w:rsidRPr="00117B7C">
        <w:rPr>
          <w:rFonts w:eastAsia="Times New Roman" w:cs="Times New Roman"/>
          <w:kern w:val="24"/>
          <w:sz w:val="22"/>
          <w:szCs w:val="22"/>
          <w:lang w:val="cs-CZ"/>
        </w:rPr>
        <w:t xml:space="preserve"> nebo zvířecímu zdraví a životnímu prostředí</w:t>
      </w:r>
    </w:p>
    <w:p w14:paraId="1D29FAC8" w14:textId="77777777" w:rsidR="00D0751C" w:rsidRDefault="00D0751C" w:rsidP="0082484D">
      <w:pPr>
        <w:tabs>
          <w:tab w:val="left" w:pos="3255"/>
        </w:tabs>
        <w:rPr>
          <w:rFonts w:eastAsia="+mj-ea" w:cs="+mj-cs"/>
          <w:kern w:val="24"/>
          <w:sz w:val="28"/>
          <w:szCs w:val="28"/>
          <w:lang w:val="cs-CZ"/>
        </w:rPr>
      </w:pPr>
    </w:p>
    <w:p w14:paraId="512409C7" w14:textId="4F0F6888" w:rsidR="00431264" w:rsidRPr="00117B7C" w:rsidRDefault="0082484D" w:rsidP="0082484D">
      <w:pPr>
        <w:tabs>
          <w:tab w:val="left" w:pos="3255"/>
        </w:tabs>
        <w:rPr>
          <w:sz w:val="28"/>
          <w:szCs w:val="28"/>
          <w:lang w:val="cs-CZ"/>
        </w:rPr>
      </w:pPr>
      <w:r w:rsidRPr="00117B7C">
        <w:rPr>
          <w:rFonts w:eastAsia="+mj-ea" w:cs="+mj-cs"/>
          <w:kern w:val="24"/>
          <w:sz w:val="28"/>
          <w:szCs w:val="28"/>
          <w:lang w:val="cs-CZ"/>
        </w:rPr>
        <w:t>Komplexní postup vedoucí k autorizaci nové aktivn</w:t>
      </w:r>
      <w:r w:rsidR="0096115A">
        <w:rPr>
          <w:rFonts w:eastAsia="+mj-ea" w:cs="+mj-cs"/>
          <w:kern w:val="24"/>
          <w:sz w:val="28"/>
          <w:szCs w:val="28"/>
          <w:lang w:val="cs-CZ"/>
        </w:rPr>
        <w:t>í</w:t>
      </w:r>
      <w:r w:rsidRPr="00117B7C">
        <w:rPr>
          <w:rFonts w:eastAsia="+mj-ea" w:cs="+mj-cs"/>
          <w:kern w:val="24"/>
          <w:sz w:val="28"/>
          <w:szCs w:val="28"/>
          <w:lang w:val="cs-CZ"/>
        </w:rPr>
        <w:t xml:space="preserve"> látky jako PPP v Evropské unii</w:t>
      </w:r>
    </w:p>
    <w:p w14:paraId="6C32BD13" w14:textId="77777777" w:rsidR="002039B4" w:rsidRPr="00117B7C" w:rsidRDefault="002039B4" w:rsidP="00966CB2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</w:p>
    <w:p w14:paraId="718C6867" w14:textId="6444B77D" w:rsidR="002039B4" w:rsidRPr="00117B7C" w:rsidRDefault="002039B4" w:rsidP="002039B4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  <w:r w:rsidRPr="00117B7C">
        <w:rPr>
          <w:noProof/>
          <w:lang w:val="en-US"/>
        </w:rPr>
        <w:drawing>
          <wp:inline distT="0" distB="0" distL="0" distR="0" wp14:anchorId="3B403317" wp14:editId="09BEF6E5">
            <wp:extent cx="4055897" cy="2788079"/>
            <wp:effectExtent l="0" t="0" r="1905" b="0"/>
            <wp:docPr id="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57" cy="27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F912" w14:textId="77777777" w:rsidR="00431264" w:rsidRPr="00117B7C" w:rsidRDefault="00431264" w:rsidP="00966CB2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</w:p>
    <w:p w14:paraId="49EB6C1C" w14:textId="29C07F35" w:rsidR="0082484D" w:rsidRPr="00117B7C" w:rsidRDefault="0082484D" w:rsidP="00790FF3">
      <w:pPr>
        <w:spacing w:before="240" w:after="40" w:line="276" w:lineRule="auto"/>
        <w:jc w:val="both"/>
        <w:rPr>
          <w:rFonts w:eastAsia="Times New Roman" w:cs="Times New Roman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kern w:val="24"/>
          <w:sz w:val="22"/>
          <w:szCs w:val="22"/>
          <w:lang w:val="cs-CZ"/>
        </w:rPr>
        <w:t>Evropská unie bude autorizovat jen ty aktivní látky, které</w:t>
      </w:r>
    </w:p>
    <w:p w14:paraId="676BEC4C" w14:textId="7AC0B789" w:rsidR="0082484D" w:rsidRPr="00117B7C" w:rsidRDefault="001A59ED" w:rsidP="00790FF3">
      <w:pPr>
        <w:spacing w:before="240" w:after="40" w:line="276" w:lineRule="auto"/>
        <w:jc w:val="both"/>
        <w:rPr>
          <w:rFonts w:eastAsia="Times New Roman" w:cs="Times New Roman"/>
          <w:color w:val="000000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- </w:t>
      </w:r>
      <w:r w:rsidR="0096115A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jsou dostatečně aktivní </w:t>
      </w:r>
      <w:r w:rsidR="00D0751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za </w:t>
      </w:r>
      <w:r w:rsidR="0096115A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podmínek odůvodněného </w:t>
      </w:r>
      <w:r w:rsidR="0082484D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používání</w:t>
      </w:r>
    </w:p>
    <w:p w14:paraId="18EA77C5" w14:textId="56D7C226" w:rsidR="0082484D" w:rsidRPr="00117B7C" w:rsidRDefault="001A59ED" w:rsidP="00790FF3">
      <w:pPr>
        <w:spacing w:before="240" w:after="40" w:line="276" w:lineRule="auto"/>
        <w:jc w:val="both"/>
        <w:rPr>
          <w:rFonts w:eastAsia="Times New Roman" w:cs="Times New Roman"/>
          <w:color w:val="000000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- </w:t>
      </w:r>
      <w:r w:rsidR="0082484D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 nezpůsobují okamžité nebo </w:t>
      </w:r>
      <w:r w:rsidR="00D0751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o</w:t>
      </w:r>
      <w:r w:rsidR="0082484D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požděn</w:t>
      </w:r>
      <w:r w:rsidR="0096115A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é</w:t>
      </w:r>
      <w:r w:rsidR="0082484D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 </w:t>
      </w:r>
      <w:r w:rsidR="004D50D8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škodlivé účinky na lidské zdraví, včetně více citlivých skupiny obyv</w:t>
      </w:r>
      <w:r w:rsidR="0096115A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a</w:t>
      </w:r>
      <w:r w:rsidR="004D50D8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telstva, nebo na zdraví zvířat, a to jak přímo nebo přes pitnou vodu, potravu a vzduch, nebo jako následky na pra</w:t>
      </w:r>
      <w:r w:rsidR="00D0751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co</w:t>
      </w:r>
      <w:r w:rsidR="004D50D8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v</w:t>
      </w:r>
      <w:r w:rsidR="00D0751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išti</w:t>
      </w:r>
      <w:r w:rsidR="004D50D8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 nebo přes jiné nepřímé účinky</w:t>
      </w:r>
    </w:p>
    <w:p w14:paraId="024909F1" w14:textId="7136CD5D" w:rsidR="0096115A" w:rsidRDefault="001A59ED" w:rsidP="004D50D8">
      <w:pPr>
        <w:spacing w:before="240" w:after="40" w:line="276" w:lineRule="auto"/>
        <w:jc w:val="both"/>
        <w:rPr>
          <w:rFonts w:eastAsia="Times New Roman" w:cs="Times New Roman"/>
          <w:color w:val="000000"/>
          <w:kern w:val="24"/>
          <w:sz w:val="22"/>
          <w:szCs w:val="22"/>
          <w:lang w:val="cs-CZ"/>
        </w:rPr>
      </w:pPr>
      <w:r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- </w:t>
      </w:r>
      <w:r w:rsidR="004D50D8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 nemají nepřijatelné účin</w:t>
      </w:r>
      <w:r w:rsidR="00D0751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k</w:t>
      </w:r>
      <w:r w:rsidR="004D50D8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y na rostliny nebo rostlinné produkty</w:t>
      </w:r>
    </w:p>
    <w:p w14:paraId="6601FFB2" w14:textId="77777777" w:rsidR="0096115A" w:rsidRDefault="0096115A" w:rsidP="00790FF3">
      <w:pPr>
        <w:spacing w:before="240" w:after="40" w:line="276" w:lineRule="auto"/>
        <w:jc w:val="both"/>
        <w:rPr>
          <w:rFonts w:eastAsia="Times New Roman" w:cs="Times New Roman"/>
          <w:color w:val="000000"/>
          <w:kern w:val="24"/>
          <w:sz w:val="22"/>
          <w:szCs w:val="22"/>
          <w:lang w:val="cs-CZ"/>
        </w:rPr>
      </w:pPr>
      <w:r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- n</w:t>
      </w:r>
      <w:r w:rsidR="004D50D8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ezpůsobují žádné zbytečné utrpení nebo bolest </w:t>
      </w:r>
      <w:r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u obratlovců</w:t>
      </w:r>
    </w:p>
    <w:p w14:paraId="3CA0731F" w14:textId="4AFED9F7" w:rsidR="004D50D8" w:rsidRPr="00117B7C" w:rsidRDefault="0096115A" w:rsidP="00790FF3">
      <w:pPr>
        <w:spacing w:before="240" w:after="40" w:line="276" w:lineRule="auto"/>
        <w:jc w:val="both"/>
        <w:rPr>
          <w:rFonts w:eastAsia="Times New Roman" w:cs="Times New Roman"/>
          <w:color w:val="000000"/>
          <w:kern w:val="24"/>
          <w:sz w:val="22"/>
          <w:szCs w:val="22"/>
          <w:lang w:val="cs-CZ"/>
        </w:rPr>
      </w:pPr>
      <w:r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- n</w:t>
      </w:r>
      <w:r w:rsidR="004D50D8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emají žádné nepřijatelné účinky na životní prostředí</w:t>
      </w:r>
    </w:p>
    <w:p w14:paraId="345411E1" w14:textId="341D28D3" w:rsidR="001A59ED" w:rsidRPr="00117B7C" w:rsidRDefault="004D50D8" w:rsidP="001A59ED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Pro každou autorizovanou aktivní látku je určen její status a výsledek autorizační procedury. </w:t>
      </w:r>
      <w:r w:rsidR="0096115A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 </w:t>
      </w:r>
      <w:r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Dosud (po roce 2012) </w:t>
      </w:r>
      <w:r w:rsidR="00D0751C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obdrželo oprávnění</w:t>
      </w:r>
      <w:r w:rsidR="00D0751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 k používání</w:t>
      </w:r>
      <w:r w:rsidR="00D0751C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 xml:space="preserve"> </w:t>
      </w:r>
      <w:r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skoro 500 aktivních láte</w:t>
      </w:r>
      <w:r w:rsidR="0096115A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k</w:t>
      </w:r>
      <w:r w:rsidR="001A59ED" w:rsidRPr="00117B7C">
        <w:rPr>
          <w:rFonts w:eastAsia="Times New Roman" w:cs="Times New Roman"/>
          <w:color w:val="000000"/>
          <w:kern w:val="24"/>
          <w:sz w:val="22"/>
          <w:szCs w:val="22"/>
          <w:lang w:val="cs-CZ"/>
        </w:rPr>
        <w:t>.</w:t>
      </w:r>
    </w:p>
    <w:p w14:paraId="753D3E42" w14:textId="77777777" w:rsidR="00B07C0A" w:rsidRPr="00117B7C" w:rsidRDefault="00B07C0A" w:rsidP="00966CB2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</w:p>
    <w:p w14:paraId="58927B15" w14:textId="51E6BCE2" w:rsidR="00B07C0A" w:rsidRPr="00117B7C" w:rsidRDefault="00B07C0A" w:rsidP="006C6F64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  <w:r w:rsidRPr="00117B7C">
        <w:rPr>
          <w:noProof/>
          <w:lang w:val="en-US"/>
        </w:rPr>
        <w:lastRenderedPageBreak/>
        <w:drawing>
          <wp:inline distT="0" distB="0" distL="0" distR="0" wp14:anchorId="1BE8FA0D" wp14:editId="32AB6924">
            <wp:extent cx="4381267" cy="2916033"/>
            <wp:effectExtent l="0" t="0" r="63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2005" cy="29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5D1C" w14:textId="77777777" w:rsidR="00790FF3" w:rsidRPr="00117B7C" w:rsidRDefault="00790FF3" w:rsidP="006C6F64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</w:p>
    <w:p w14:paraId="3F06867C" w14:textId="77777777" w:rsidR="00196BE1" w:rsidRPr="00117B7C" w:rsidRDefault="00196BE1" w:rsidP="006C6F64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</w:pPr>
    </w:p>
    <w:p w14:paraId="0A830B91" w14:textId="77777777" w:rsidR="003D74DE" w:rsidRPr="00117B7C" w:rsidRDefault="003D74DE" w:rsidP="003D74DE">
      <w:pPr>
        <w:spacing w:before="200" w:line="360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117B7C">
        <w:rPr>
          <w:rFonts w:eastAsia="+mn-ea" w:cs="+mn-cs"/>
          <w:color w:val="000000"/>
          <w:kern w:val="24"/>
          <w:sz w:val="28"/>
          <w:szCs w:val="28"/>
          <w:lang w:val="cs-CZ"/>
        </w:rPr>
        <w:t>Použitá literatura</w:t>
      </w:r>
    </w:p>
    <w:p w14:paraId="5448DEF6" w14:textId="1BC878E7" w:rsidR="00790FF3" w:rsidRPr="00117B7C" w:rsidRDefault="003D74DE" w:rsidP="003D74DE">
      <w:pPr>
        <w:tabs>
          <w:tab w:val="left" w:pos="3255"/>
        </w:tabs>
        <w:spacing w:line="360" w:lineRule="auto"/>
        <w:rPr>
          <w:rFonts w:eastAsia="Times New Roman" w:cs="Times New Roman"/>
          <w:sz w:val="20"/>
          <w:szCs w:val="20"/>
          <w:lang w:val="cs-CZ"/>
        </w:rPr>
      </w:pPr>
      <w:r w:rsidRPr="00117B7C">
        <w:rPr>
          <w:sz w:val="28"/>
          <w:szCs w:val="28"/>
          <w:lang w:val="cs-CZ"/>
        </w:rPr>
        <w:t xml:space="preserve"> </w:t>
      </w:r>
      <w:r w:rsidR="00790FF3" w:rsidRPr="00117B7C">
        <w:rPr>
          <w:rFonts w:eastAsia="+mn-ea" w:cs="Arial"/>
          <w:color w:val="333333"/>
          <w:sz w:val="20"/>
          <w:szCs w:val="20"/>
          <w:highlight w:val="white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0A9E76D6" w14:textId="77777777" w:rsidR="00790FF3" w:rsidRPr="00117B7C" w:rsidRDefault="00790FF3" w:rsidP="00790FF3">
      <w:pPr>
        <w:spacing w:after="240" w:line="276" w:lineRule="auto"/>
        <w:rPr>
          <w:rFonts w:eastAsia="Times New Roman" w:cs="Times New Roman"/>
          <w:sz w:val="20"/>
          <w:szCs w:val="20"/>
          <w:lang w:val="cs-CZ"/>
        </w:rPr>
      </w:pPr>
      <w:r w:rsidRPr="00117B7C">
        <w:rPr>
          <w:rFonts w:eastAsia="+mn-ea" w:cs="Arial"/>
          <w:color w:val="333333"/>
          <w:sz w:val="20"/>
          <w:szCs w:val="20"/>
          <w:highlight w:val="white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7C419FB1" w14:textId="77777777" w:rsidR="00790FF3" w:rsidRPr="00117B7C" w:rsidRDefault="00790FF3" w:rsidP="00790FF3">
      <w:pPr>
        <w:spacing w:after="240" w:line="288" w:lineRule="auto"/>
        <w:rPr>
          <w:rFonts w:eastAsia="Times New Roman" w:cs="Times New Roman"/>
          <w:sz w:val="20"/>
          <w:szCs w:val="20"/>
          <w:lang w:val="cs-CZ"/>
        </w:rPr>
      </w:pPr>
      <w:r w:rsidRPr="00117B7C">
        <w:rPr>
          <w:rFonts w:eastAsia="+mn-ea" w:cs="Arial"/>
          <w:color w:val="333333"/>
          <w:sz w:val="20"/>
          <w:szCs w:val="20"/>
          <w:highlight w:val="white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7C985317" w14:textId="77777777" w:rsidR="00790FF3" w:rsidRPr="00117B7C" w:rsidRDefault="00790FF3" w:rsidP="00790FF3">
      <w:pPr>
        <w:spacing w:after="240" w:line="288" w:lineRule="auto"/>
        <w:rPr>
          <w:rFonts w:eastAsia="Times New Roman" w:cs="Times New Roman"/>
          <w:sz w:val="20"/>
          <w:szCs w:val="20"/>
          <w:lang w:val="cs-CZ"/>
        </w:rPr>
      </w:pPr>
      <w:r w:rsidRPr="00117B7C">
        <w:rPr>
          <w:rFonts w:eastAsia="+mn-ea" w:cs="Arial"/>
          <w:color w:val="333333"/>
          <w:sz w:val="20"/>
          <w:szCs w:val="20"/>
          <w:highlight w:val="white"/>
          <w:lang w:val="cs-CZ"/>
        </w:rPr>
        <w:t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073C3A82" w14:textId="2DFEB29F" w:rsidR="00790FF3" w:rsidRPr="00117B7C" w:rsidRDefault="00790FF3" w:rsidP="00790FF3">
      <w:pPr>
        <w:spacing w:after="240" w:line="288" w:lineRule="auto"/>
        <w:rPr>
          <w:rFonts w:eastAsia="Times New Roman" w:cs="Times New Roman"/>
          <w:sz w:val="20"/>
          <w:szCs w:val="20"/>
          <w:lang w:val="cs-CZ"/>
        </w:rPr>
      </w:pPr>
      <w:r w:rsidRPr="00117B7C">
        <w:rPr>
          <w:rFonts w:eastAsia="+mn-ea" w:cs="Arial"/>
          <w:color w:val="333333"/>
          <w:sz w:val="20"/>
          <w:szCs w:val="20"/>
          <w:highlight w:val="white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 ISBN 978-94-007-6460.</w:t>
      </w:r>
    </w:p>
    <w:p w14:paraId="2C9D3205" w14:textId="77777777" w:rsidR="00790FF3" w:rsidRPr="00117B7C" w:rsidRDefault="00790FF3" w:rsidP="00966CB2">
      <w:pPr>
        <w:tabs>
          <w:tab w:val="left" w:pos="3255"/>
        </w:tabs>
        <w:spacing w:line="360" w:lineRule="auto"/>
        <w:jc w:val="center"/>
        <w:rPr>
          <w:sz w:val="22"/>
          <w:szCs w:val="22"/>
          <w:lang w:val="cs-CZ"/>
        </w:rPr>
        <w:sectPr w:rsidR="00790FF3" w:rsidRPr="00117B7C" w:rsidSect="001235EC">
          <w:headerReference w:type="default" r:id="rId17"/>
          <w:footerReference w:type="default" r:id="rId18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60343B0B" w:rsidR="00BD5584" w:rsidRPr="00117B7C" w:rsidRDefault="00BD5584" w:rsidP="004C5C76">
      <w:pPr>
        <w:rPr>
          <w:lang w:val="cs-CZ"/>
        </w:rPr>
      </w:pPr>
    </w:p>
    <w:p w14:paraId="177ED256" w14:textId="7496CB20" w:rsidR="00CC2627" w:rsidRPr="00117B7C" w:rsidRDefault="00CC2627" w:rsidP="004C5C76">
      <w:pPr>
        <w:rPr>
          <w:lang w:val="cs-CZ"/>
        </w:rPr>
      </w:pPr>
    </w:p>
    <w:p w14:paraId="7757F70B" w14:textId="46FD8AE6" w:rsidR="00CC2627" w:rsidRPr="00117B7C" w:rsidRDefault="00825B67" w:rsidP="004C5C76">
      <w:pPr>
        <w:rPr>
          <w:lang w:val="cs-CZ"/>
        </w:rPr>
      </w:pPr>
      <w:r w:rsidRPr="00117B7C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117B7C" w:rsidRDefault="00825B67" w:rsidP="004C5C76">
      <w:pPr>
        <w:rPr>
          <w:lang w:val="cs-CZ"/>
        </w:rPr>
      </w:pPr>
    </w:p>
    <w:p w14:paraId="2EB30C9E" w14:textId="412BCCF1" w:rsidR="00116F75" w:rsidRPr="00117B7C" w:rsidRDefault="00825B67" w:rsidP="004C5C76">
      <w:pPr>
        <w:rPr>
          <w:lang w:val="cs-CZ"/>
        </w:rPr>
      </w:pPr>
      <w:r w:rsidRPr="00117B7C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5A22C9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0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69164F25" w14:textId="77777777" w:rsidR="00116F75" w:rsidRDefault="00116F75" w:rsidP="00116F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Koordinátor projektu: Ana I. Morales</w:t>
                            </w:r>
                          </w:p>
                          <w:p w14:paraId="17E73548" w14:textId="77777777" w:rsidR="00116F75" w:rsidRDefault="00116F75" w:rsidP="00116F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Adresa pracoviště: Dept. Building, Campus Miguel de Unamuno, 37007 Salamanca, Španělsko.</w:t>
                            </w:r>
                          </w:p>
                          <w:p w14:paraId="1BF3C1C8" w14:textId="6FAC5452" w:rsidR="00116F75" w:rsidRDefault="00116F75" w:rsidP="00116F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Telefon: +34 663 056 665</w:t>
                            </w:r>
                          </w:p>
                          <w:p w14:paraId="1304131E" w14:textId="5E2268AB" w:rsidR="00825B67" w:rsidRPr="00C20705" w:rsidRDefault="00825B67" w:rsidP="00116F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3E50E3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1" w:history="1">
                        <w:r w:rsidR="00825B67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69164F25" w14:textId="77777777" w:rsidR="00116F75" w:rsidRDefault="00116F75" w:rsidP="00116F7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projektu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 Ana I. Morales</w:t>
                      </w:r>
                    </w:p>
                    <w:p w14:paraId="17E73548" w14:textId="77777777" w:rsidR="00116F75" w:rsidRDefault="00116F75" w:rsidP="00116F7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pracoviště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Dept. Building, Campus Miguel de Unamuno, 37007 Salamanca,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Španělsko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1BF3C1C8" w14:textId="6FAC5452" w:rsidR="00116F75" w:rsidRDefault="00116F75" w:rsidP="00116F7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: +34 663 056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 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665</w:t>
                      </w:r>
                    </w:p>
                    <w:p w14:paraId="1304131E" w14:textId="5E2268AB" w:rsidR="00825B67" w:rsidRPr="00C20705" w:rsidRDefault="00825B67" w:rsidP="00116F7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9F10C0" w14:textId="77777777" w:rsidR="00116F75" w:rsidRPr="00117B7C" w:rsidRDefault="00116F75" w:rsidP="00116F75">
      <w:pPr>
        <w:rPr>
          <w:lang w:val="cs-CZ"/>
        </w:rPr>
      </w:pPr>
    </w:p>
    <w:p w14:paraId="423F1DA3" w14:textId="77777777" w:rsidR="00116F75" w:rsidRPr="00117B7C" w:rsidRDefault="00116F75" w:rsidP="00116F75">
      <w:pPr>
        <w:rPr>
          <w:lang w:val="cs-CZ"/>
        </w:rPr>
      </w:pPr>
    </w:p>
    <w:p w14:paraId="419B7DEB" w14:textId="77777777" w:rsidR="00116F75" w:rsidRPr="00117B7C" w:rsidRDefault="00116F75" w:rsidP="00116F75">
      <w:pPr>
        <w:rPr>
          <w:lang w:val="cs-CZ"/>
        </w:rPr>
      </w:pPr>
    </w:p>
    <w:p w14:paraId="2FA01918" w14:textId="77777777" w:rsidR="00116F75" w:rsidRPr="00117B7C" w:rsidRDefault="00116F75" w:rsidP="00116F75">
      <w:pPr>
        <w:rPr>
          <w:lang w:val="cs-CZ"/>
        </w:rPr>
      </w:pPr>
    </w:p>
    <w:p w14:paraId="1A5F221B" w14:textId="77777777" w:rsidR="00116F75" w:rsidRPr="00117B7C" w:rsidRDefault="00116F75" w:rsidP="00116F75">
      <w:pPr>
        <w:rPr>
          <w:lang w:val="cs-CZ"/>
        </w:rPr>
      </w:pPr>
    </w:p>
    <w:p w14:paraId="3BBD3268" w14:textId="77777777" w:rsidR="00116F75" w:rsidRPr="00117B7C" w:rsidRDefault="00116F75" w:rsidP="00116F75">
      <w:pPr>
        <w:rPr>
          <w:lang w:val="cs-CZ"/>
        </w:rPr>
      </w:pPr>
    </w:p>
    <w:p w14:paraId="107D5988" w14:textId="77777777" w:rsidR="00116F75" w:rsidRPr="00117B7C" w:rsidRDefault="00116F75" w:rsidP="00116F75">
      <w:pPr>
        <w:rPr>
          <w:lang w:val="cs-CZ"/>
        </w:rPr>
      </w:pPr>
    </w:p>
    <w:p w14:paraId="44A6A520" w14:textId="77777777" w:rsidR="00116F75" w:rsidRPr="00117B7C" w:rsidRDefault="00116F75" w:rsidP="00116F75">
      <w:pPr>
        <w:rPr>
          <w:lang w:val="cs-CZ"/>
        </w:rPr>
      </w:pPr>
    </w:p>
    <w:p w14:paraId="189FC58D" w14:textId="77777777" w:rsidR="00116F75" w:rsidRPr="00117B7C" w:rsidRDefault="00116F75" w:rsidP="00116F75">
      <w:pPr>
        <w:rPr>
          <w:lang w:val="cs-CZ"/>
        </w:rPr>
      </w:pPr>
    </w:p>
    <w:p w14:paraId="43D192E9" w14:textId="77777777" w:rsidR="00116F75" w:rsidRPr="00117B7C" w:rsidRDefault="00116F75" w:rsidP="00116F75">
      <w:pPr>
        <w:rPr>
          <w:lang w:val="cs-CZ"/>
        </w:rPr>
      </w:pPr>
    </w:p>
    <w:p w14:paraId="796E56A3" w14:textId="77777777" w:rsidR="00116F75" w:rsidRPr="00117B7C" w:rsidRDefault="00116F75" w:rsidP="00116F75">
      <w:pPr>
        <w:rPr>
          <w:lang w:val="cs-CZ"/>
        </w:rPr>
      </w:pPr>
    </w:p>
    <w:p w14:paraId="7CA9DD8C" w14:textId="77777777" w:rsidR="00116F75" w:rsidRPr="00117B7C" w:rsidRDefault="00116F75" w:rsidP="00116F75">
      <w:pPr>
        <w:rPr>
          <w:lang w:val="cs-CZ"/>
        </w:rPr>
      </w:pPr>
    </w:p>
    <w:p w14:paraId="3005768E" w14:textId="77777777" w:rsidR="00116F75" w:rsidRPr="00117B7C" w:rsidRDefault="00116F75" w:rsidP="00116F75">
      <w:pPr>
        <w:rPr>
          <w:lang w:val="cs-CZ"/>
        </w:rPr>
      </w:pPr>
    </w:p>
    <w:p w14:paraId="4CE7F4BF" w14:textId="77777777" w:rsidR="00116F75" w:rsidRPr="00117B7C" w:rsidRDefault="00116F75" w:rsidP="00116F75">
      <w:pPr>
        <w:rPr>
          <w:lang w:val="cs-CZ"/>
        </w:rPr>
      </w:pPr>
    </w:p>
    <w:p w14:paraId="48621CD5" w14:textId="79A5114F" w:rsidR="00116F75" w:rsidRPr="00117B7C" w:rsidRDefault="00116F75" w:rsidP="00116F75">
      <w:pPr>
        <w:rPr>
          <w:lang w:val="cs-CZ"/>
        </w:rPr>
      </w:pPr>
    </w:p>
    <w:p w14:paraId="4C96004E" w14:textId="31968CE0" w:rsidR="00825B67" w:rsidRPr="00117B7C" w:rsidRDefault="00116F75" w:rsidP="00116F75">
      <w:pPr>
        <w:tabs>
          <w:tab w:val="left" w:pos="5775"/>
        </w:tabs>
        <w:rPr>
          <w:lang w:val="cs-CZ"/>
        </w:rPr>
      </w:pPr>
      <w:r w:rsidRPr="00117B7C">
        <w:rPr>
          <w:lang w:val="cs-CZ"/>
        </w:rPr>
        <w:tab/>
      </w:r>
    </w:p>
    <w:sectPr w:rsidR="00825B67" w:rsidRPr="00117B7C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1E927" w14:textId="77777777" w:rsidR="005A22C9" w:rsidRDefault="005A22C9" w:rsidP="00642EE5">
      <w:r>
        <w:separator/>
      </w:r>
    </w:p>
  </w:endnote>
  <w:endnote w:type="continuationSeparator" w:id="0">
    <w:p w14:paraId="11AE7925" w14:textId="77777777" w:rsidR="005A22C9" w:rsidRDefault="005A22C9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6435087D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71253" w:rsidRPr="00771253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11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6435087D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771253" w:rsidRPr="00771253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11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3FA5B" w14:textId="77777777" w:rsidR="005A22C9" w:rsidRDefault="005A22C9" w:rsidP="00642EE5">
      <w:r>
        <w:separator/>
      </w:r>
    </w:p>
  </w:footnote>
  <w:footnote w:type="continuationSeparator" w:id="0">
    <w:p w14:paraId="68A5D311" w14:textId="77777777" w:rsidR="005A22C9" w:rsidRDefault="005A22C9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  <w:p w14:paraId="6CDA74BC" w14:textId="13BD46FC" w:rsidR="00502AD1" w:rsidRPr="00B85622" w:rsidRDefault="00502AD1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  <w:p w14:paraId="6CDA74BC" w14:textId="13BD46FC" w:rsidR="00502AD1" w:rsidRPr="00B85622" w:rsidRDefault="00502AD1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962FC" w14:textId="61A52161" w:rsidR="00502AD1" w:rsidRPr="00117B7C" w:rsidRDefault="00502AD1" w:rsidP="00502AD1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>
      <w:rPr>
        <w:rFonts w:ascii="Times New Roman" w:hAnsi="Times New Roman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69E9988" wp14:editId="3BFD7469">
              <wp:simplePos x="0" y="0"/>
              <wp:positionH relativeFrom="column">
                <wp:posOffset>4229100</wp:posOffset>
              </wp:positionH>
              <wp:positionV relativeFrom="paragraph">
                <wp:posOffset>-234315</wp:posOffset>
              </wp:positionV>
              <wp:extent cx="1638300" cy="297180"/>
              <wp:effectExtent l="0" t="0" r="0" b="762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74C441" w14:textId="77777777" w:rsidR="00502AD1" w:rsidRDefault="00502AD1" w:rsidP="00502AD1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69E9988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32" type="#_x0000_t202" style="position:absolute;margin-left:333pt;margin-top:-18.45pt;width:129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" filled="f" stroked="f" strokeweight=".5pt">
              <v:textbox>
                <w:txbxContent>
                  <w:p w14:paraId="7D74C441" w14:textId="77777777" w:rsidR="00502AD1" w:rsidRDefault="00502AD1" w:rsidP="00502AD1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17B7C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KAPITOLA 4.4. Pesticidy I. Základní aspekty</w:t>
    </w:r>
  </w:p>
  <w:p w14:paraId="251E6F43" w14:textId="47CED8E9" w:rsidR="00CC2627" w:rsidRPr="004C5C76" w:rsidRDefault="00502AD1" w:rsidP="00502AD1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117B7C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PODKAPITOLA 5. Přístupy a postupy pro legislativu pesticidů v EU  </w:t>
    </w:r>
    <w:r w:rsidR="00CC2627"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627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D13B4"/>
    <w:multiLevelType w:val="hybridMultilevel"/>
    <w:tmpl w:val="4F084F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B5D30"/>
    <w:multiLevelType w:val="hybridMultilevel"/>
    <w:tmpl w:val="9F1EB45A"/>
    <w:lvl w:ilvl="0" w:tplc="7F08F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245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C9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8654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3651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A4D1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1C43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5060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9A58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15796D"/>
    <w:multiLevelType w:val="hybridMultilevel"/>
    <w:tmpl w:val="CD549A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787634"/>
    <w:multiLevelType w:val="hybridMultilevel"/>
    <w:tmpl w:val="6BA03B2E"/>
    <w:lvl w:ilvl="0" w:tplc="5F64DD2C">
      <w:start w:val="1"/>
      <w:numFmt w:val="lowerLetter"/>
      <w:lvlText w:val="(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5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9"/>
  </w:num>
  <w:num w:numId="5">
    <w:abstractNumId w:val="11"/>
  </w:num>
  <w:num w:numId="6">
    <w:abstractNumId w:val="12"/>
  </w:num>
  <w:num w:numId="7">
    <w:abstractNumId w:val="0"/>
  </w:num>
  <w:num w:numId="8">
    <w:abstractNumId w:val="2"/>
  </w:num>
  <w:num w:numId="9">
    <w:abstractNumId w:val="15"/>
  </w:num>
  <w:num w:numId="10">
    <w:abstractNumId w:val="3"/>
  </w:num>
  <w:num w:numId="11">
    <w:abstractNumId w:val="7"/>
  </w:num>
  <w:num w:numId="12">
    <w:abstractNumId w:val="1"/>
  </w:num>
  <w:num w:numId="13">
    <w:abstractNumId w:val="5"/>
  </w:num>
  <w:num w:numId="14">
    <w:abstractNumId w:val="6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055A6"/>
    <w:rsid w:val="00010D7E"/>
    <w:rsid w:val="00026EA7"/>
    <w:rsid w:val="000509B4"/>
    <w:rsid w:val="00051D1C"/>
    <w:rsid w:val="00075083"/>
    <w:rsid w:val="000B02F8"/>
    <w:rsid w:val="000B4CFF"/>
    <w:rsid w:val="000C5D8B"/>
    <w:rsid w:val="000D0BAC"/>
    <w:rsid w:val="00107957"/>
    <w:rsid w:val="00116F75"/>
    <w:rsid w:val="00117B7C"/>
    <w:rsid w:val="001235EC"/>
    <w:rsid w:val="00127449"/>
    <w:rsid w:val="00147A7C"/>
    <w:rsid w:val="00161EE9"/>
    <w:rsid w:val="00173941"/>
    <w:rsid w:val="00190DE7"/>
    <w:rsid w:val="00196BE1"/>
    <w:rsid w:val="001A2471"/>
    <w:rsid w:val="001A59ED"/>
    <w:rsid w:val="001B2A01"/>
    <w:rsid w:val="001D0200"/>
    <w:rsid w:val="001E0AA7"/>
    <w:rsid w:val="002039B4"/>
    <w:rsid w:val="00224878"/>
    <w:rsid w:val="002255FF"/>
    <w:rsid w:val="0023755D"/>
    <w:rsid w:val="002629EB"/>
    <w:rsid w:val="002834D3"/>
    <w:rsid w:val="00285A16"/>
    <w:rsid w:val="00290281"/>
    <w:rsid w:val="002956F9"/>
    <w:rsid w:val="002A3AE0"/>
    <w:rsid w:val="002E69EB"/>
    <w:rsid w:val="00357169"/>
    <w:rsid w:val="00365E0F"/>
    <w:rsid w:val="00374609"/>
    <w:rsid w:val="00386192"/>
    <w:rsid w:val="003956E4"/>
    <w:rsid w:val="003A0D68"/>
    <w:rsid w:val="003B33C1"/>
    <w:rsid w:val="003D74DE"/>
    <w:rsid w:val="003E0DA1"/>
    <w:rsid w:val="003E50E3"/>
    <w:rsid w:val="00431264"/>
    <w:rsid w:val="004407F3"/>
    <w:rsid w:val="0045077E"/>
    <w:rsid w:val="0046355A"/>
    <w:rsid w:val="00481872"/>
    <w:rsid w:val="00497073"/>
    <w:rsid w:val="004A2F60"/>
    <w:rsid w:val="004A5CD4"/>
    <w:rsid w:val="004C27B1"/>
    <w:rsid w:val="004C3ED8"/>
    <w:rsid w:val="004C5C76"/>
    <w:rsid w:val="004C688D"/>
    <w:rsid w:val="004D0A5C"/>
    <w:rsid w:val="004D50D8"/>
    <w:rsid w:val="00502AD1"/>
    <w:rsid w:val="0053088A"/>
    <w:rsid w:val="0054299E"/>
    <w:rsid w:val="00554B6B"/>
    <w:rsid w:val="005A22C9"/>
    <w:rsid w:val="005B1B13"/>
    <w:rsid w:val="005C77A7"/>
    <w:rsid w:val="005D02FA"/>
    <w:rsid w:val="005F3D55"/>
    <w:rsid w:val="00605ABC"/>
    <w:rsid w:val="0063015E"/>
    <w:rsid w:val="00642EE5"/>
    <w:rsid w:val="006916B6"/>
    <w:rsid w:val="006922FC"/>
    <w:rsid w:val="006A084F"/>
    <w:rsid w:val="006B64CB"/>
    <w:rsid w:val="006C6F64"/>
    <w:rsid w:val="006E63B7"/>
    <w:rsid w:val="006E7217"/>
    <w:rsid w:val="00731B2F"/>
    <w:rsid w:val="00753275"/>
    <w:rsid w:val="0076073D"/>
    <w:rsid w:val="00760835"/>
    <w:rsid w:val="00762A7C"/>
    <w:rsid w:val="00765C4A"/>
    <w:rsid w:val="00771253"/>
    <w:rsid w:val="00790FF3"/>
    <w:rsid w:val="007A7451"/>
    <w:rsid w:val="007D1AFF"/>
    <w:rsid w:val="007E0E3F"/>
    <w:rsid w:val="007E6A2A"/>
    <w:rsid w:val="00806658"/>
    <w:rsid w:val="0082484D"/>
    <w:rsid w:val="00825B67"/>
    <w:rsid w:val="0083693E"/>
    <w:rsid w:val="00860215"/>
    <w:rsid w:val="008833BA"/>
    <w:rsid w:val="008B5021"/>
    <w:rsid w:val="008D671D"/>
    <w:rsid w:val="009308F4"/>
    <w:rsid w:val="00942F95"/>
    <w:rsid w:val="0096115A"/>
    <w:rsid w:val="00966CB2"/>
    <w:rsid w:val="0096761F"/>
    <w:rsid w:val="00996CFF"/>
    <w:rsid w:val="009A2AA4"/>
    <w:rsid w:val="009B548E"/>
    <w:rsid w:val="009B56BC"/>
    <w:rsid w:val="009D6969"/>
    <w:rsid w:val="00A14943"/>
    <w:rsid w:val="00A16B38"/>
    <w:rsid w:val="00A4043D"/>
    <w:rsid w:val="00A7016A"/>
    <w:rsid w:val="00A73C1B"/>
    <w:rsid w:val="00A81349"/>
    <w:rsid w:val="00A86731"/>
    <w:rsid w:val="00A92392"/>
    <w:rsid w:val="00AC4C19"/>
    <w:rsid w:val="00AD24C6"/>
    <w:rsid w:val="00AF50ED"/>
    <w:rsid w:val="00B07C0A"/>
    <w:rsid w:val="00B23FAD"/>
    <w:rsid w:val="00B529E2"/>
    <w:rsid w:val="00B66ACF"/>
    <w:rsid w:val="00BA77B9"/>
    <w:rsid w:val="00BB19CE"/>
    <w:rsid w:val="00BD5584"/>
    <w:rsid w:val="00BF1DA3"/>
    <w:rsid w:val="00C05F55"/>
    <w:rsid w:val="00C20F54"/>
    <w:rsid w:val="00C739BC"/>
    <w:rsid w:val="00C93060"/>
    <w:rsid w:val="00CC2627"/>
    <w:rsid w:val="00CD17F9"/>
    <w:rsid w:val="00CD58C6"/>
    <w:rsid w:val="00D0751C"/>
    <w:rsid w:val="00D12D92"/>
    <w:rsid w:val="00D41986"/>
    <w:rsid w:val="00D568D9"/>
    <w:rsid w:val="00D74710"/>
    <w:rsid w:val="00D77BFB"/>
    <w:rsid w:val="00DA6ED3"/>
    <w:rsid w:val="00DB1235"/>
    <w:rsid w:val="00DC2FA4"/>
    <w:rsid w:val="00DC55E7"/>
    <w:rsid w:val="00DF6F15"/>
    <w:rsid w:val="00E00A88"/>
    <w:rsid w:val="00E053C4"/>
    <w:rsid w:val="00E06472"/>
    <w:rsid w:val="00E244BA"/>
    <w:rsid w:val="00E25B2B"/>
    <w:rsid w:val="00E35638"/>
    <w:rsid w:val="00E8031D"/>
    <w:rsid w:val="00E930A7"/>
    <w:rsid w:val="00EA219E"/>
    <w:rsid w:val="00F02138"/>
    <w:rsid w:val="00F36468"/>
    <w:rsid w:val="00F61E26"/>
    <w:rsid w:val="00FA6F35"/>
    <w:rsid w:val="00FB242D"/>
    <w:rsid w:val="00FC3C69"/>
    <w:rsid w:val="00FE2758"/>
    <w:rsid w:val="00FE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25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375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toxoer.com" TargetMode="Externa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toxoer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0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1964</Words>
  <Characters>11197</Characters>
  <Application>Microsoft Office Word</Application>
  <DocSecurity>0</DocSecurity>
  <Lines>93</Lines>
  <Paragraphs>26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2017-06-28T12:16:00Z</dcterms:created>
  <dcterms:modified xsi:type="dcterms:W3CDTF">2017-06-28T12:16:00Z</dcterms:modified>
</cp:coreProperties>
</file>