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Default="00075083" w:rsidP="00825B67">
      <w:pPr>
        <w:ind w:left="142"/>
      </w:pPr>
      <w:bookmarkStart w:id="0" w:name="_GoBack"/>
      <w:bookmarkEnd w:id="0"/>
    </w:p>
    <w:p w14:paraId="5E86DF62" w14:textId="77777777" w:rsidR="00075083" w:rsidRPr="00075083" w:rsidRDefault="00075083" w:rsidP="00075083"/>
    <w:p w14:paraId="36148319" w14:textId="471F5F10" w:rsidR="00825B67" w:rsidRDefault="00825B67" w:rsidP="00075083">
      <w:pPr>
        <w:ind w:firstLine="708"/>
      </w:pPr>
    </w:p>
    <w:p w14:paraId="466BE4DE" w14:textId="77777777" w:rsidR="00825B67" w:rsidRPr="00825B67" w:rsidRDefault="00825B67" w:rsidP="00825B67"/>
    <w:p w14:paraId="6155D778" w14:textId="77777777" w:rsidR="00825B67" w:rsidRPr="00825B67" w:rsidRDefault="00825B67" w:rsidP="00825B67"/>
    <w:p w14:paraId="3FD8AF6F" w14:textId="77777777" w:rsidR="00825B67" w:rsidRPr="00825B67" w:rsidRDefault="00825B67" w:rsidP="00825B67"/>
    <w:p w14:paraId="7FFE7601" w14:textId="77777777" w:rsidR="00825B67" w:rsidRPr="00825B67" w:rsidRDefault="00825B67" w:rsidP="00825B67"/>
    <w:p w14:paraId="48AF7DD6" w14:textId="77777777" w:rsidR="00825B67" w:rsidRPr="00825B67" w:rsidRDefault="00825B67" w:rsidP="00825B67"/>
    <w:p w14:paraId="09884862" w14:textId="77777777" w:rsidR="00825B67" w:rsidRPr="00825B67" w:rsidRDefault="00825B67" w:rsidP="00825B67"/>
    <w:p w14:paraId="54C0BCBD" w14:textId="77777777" w:rsidR="00825B67" w:rsidRPr="00825B67" w:rsidRDefault="00825B67" w:rsidP="00825B67"/>
    <w:p w14:paraId="22AE4FFF" w14:textId="77777777" w:rsidR="00825B67" w:rsidRDefault="00825B67" w:rsidP="00825B67"/>
    <w:p w14:paraId="6FBBCAD6" w14:textId="77777777" w:rsidR="005B1B13" w:rsidRDefault="005B1B13" w:rsidP="00825B67"/>
    <w:p w14:paraId="1261627D" w14:textId="6CAB6971" w:rsidR="005B1B13" w:rsidRDefault="005B1B13" w:rsidP="00825B67"/>
    <w:p w14:paraId="146F9F1A" w14:textId="628F6030" w:rsidR="005B1B13" w:rsidRPr="00825B67" w:rsidRDefault="005B1B13" w:rsidP="00825B67"/>
    <w:p w14:paraId="6A52727C" w14:textId="316A0474" w:rsidR="00825B67" w:rsidRPr="00825B67" w:rsidRDefault="002834D3" w:rsidP="00825B67"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027F4198">
                <wp:simplePos x="0" y="0"/>
                <wp:positionH relativeFrom="page">
                  <wp:align>left</wp:align>
                </wp:positionH>
                <wp:positionV relativeFrom="paragraph">
                  <wp:posOffset>162127</wp:posOffset>
                </wp:positionV>
                <wp:extent cx="7360920" cy="1604407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0920" cy="160440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F7F50E" w14:textId="2F3281C3" w:rsidR="00ED4E3A" w:rsidRDefault="00ED4E3A" w:rsidP="00ED4E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Pesticid</w:t>
                            </w:r>
                            <w:r w:rsidR="00FA70CA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96"/>
                                <w:szCs w:val="96"/>
                                <w:lang w:val="en-GB"/>
                              </w:rPr>
                              <w:t>y</w:t>
                            </w:r>
                          </w:p>
                          <w:p w14:paraId="7F6A72AA" w14:textId="60E60829" w:rsidR="00825B67" w:rsidRPr="00ED4E3A" w:rsidRDefault="00FA70CA" w:rsidP="00ED4E3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Historický</w:t>
                            </w:r>
                            <w:r w:rsidR="00ED4E3A" w:rsidRPr="00ED4E3A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56"/>
                                <w:szCs w:val="56"/>
                                <w:lang w:val="en-GB"/>
                              </w:rPr>
                              <w:t>přehled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0;margin-top:12.75pt;width:579.6pt;height:126.35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" filled="f" stroked="f">
                <v:path arrowok="t"/>
                <v:textbox>
                  <w:txbxContent>
                    <w:p w14:paraId="1AF7F50E" w14:textId="2F3281C3" w:rsidR="00ED4E3A" w:rsidRDefault="00ED4E3A" w:rsidP="00ED4E3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Pesticid</w:t>
                      </w:r>
                      <w:r w:rsidR="00FA70CA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96"/>
                          <w:szCs w:val="96"/>
                          <w:lang w:val="en-GB"/>
                        </w:rPr>
                        <w:t>y</w:t>
                      </w:r>
                      <w:proofErr w:type="spellEnd"/>
                    </w:p>
                    <w:p w14:paraId="7F6A72AA" w14:textId="60E60829" w:rsidR="00825B67" w:rsidRPr="00ED4E3A" w:rsidRDefault="00FA70CA" w:rsidP="00ED4E3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56"/>
                          <w:szCs w:val="56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n-GB"/>
                        </w:rPr>
                        <w:t>Historický</w:t>
                      </w:r>
                      <w:proofErr w:type="spellEnd"/>
                      <w:r w:rsidR="00ED4E3A" w:rsidRPr="00ED4E3A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56"/>
                          <w:szCs w:val="56"/>
                          <w:lang w:val="en-GB"/>
                        </w:rPr>
                        <w:t>přehled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B7C3878" w14:textId="2A6ED6B8" w:rsidR="00825B67" w:rsidRPr="00825B67" w:rsidRDefault="00825B67" w:rsidP="00825B67"/>
    <w:p w14:paraId="198EBD42" w14:textId="1DD98EBF" w:rsidR="00825B67" w:rsidRDefault="00825B67" w:rsidP="00825B67">
      <w:pPr>
        <w:tabs>
          <w:tab w:val="left" w:pos="3855"/>
        </w:tabs>
      </w:pPr>
      <w:r>
        <w:tab/>
      </w:r>
    </w:p>
    <w:p w14:paraId="076AB40E" w14:textId="4BEA0573" w:rsidR="00075083" w:rsidRPr="00825B67" w:rsidRDefault="00A14943" w:rsidP="00825B67">
      <w:pPr>
        <w:tabs>
          <w:tab w:val="left" w:pos="3855"/>
        </w:tabs>
        <w:sectPr w:rsidR="00075083" w:rsidRPr="00825B67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03D8E5B9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53EA6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259D7112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Bu</w:t>
                            </w:r>
                            <w:r w:rsidR="00FA70CA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03D8E5B9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Simeonov</w:t>
                      </w:r>
                      <w:r w:rsidR="00353EA6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, Yordan Simeonov</w:t>
                      </w:r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259D7112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Bu</w:t>
                      </w:r>
                      <w:r w:rsidR="00FA70CA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A7332C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ln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cs-CZ" w:eastAsia="cs-CZ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>
        <w:tab/>
      </w:r>
      <w:r w:rsidR="0096761F">
        <w:t> </w:t>
      </w:r>
    </w:p>
    <w:p w14:paraId="378F0A9E" w14:textId="2331519C" w:rsidR="00075083" w:rsidRPr="00075083" w:rsidRDefault="00075083" w:rsidP="00075083">
      <w:pPr>
        <w:ind w:firstLine="708"/>
      </w:pPr>
    </w:p>
    <w:p w14:paraId="5E3B8B1D" w14:textId="52688008" w:rsidR="00797DD7" w:rsidRPr="003167A5" w:rsidRDefault="00FA70CA" w:rsidP="00797DD7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Ochrana 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>úrody před škůdci a vyhladovělými zvířaty byla po dlo</w:t>
      </w:r>
      <w:r w:rsidR="00FE3095">
        <w:rPr>
          <w:rFonts w:eastAsia="+mn-ea" w:cs="+mn-cs"/>
          <w:kern w:val="24"/>
          <w:sz w:val="22"/>
          <w:szCs w:val="22"/>
          <w:lang w:val="cs-CZ"/>
        </w:rPr>
        <w:t>u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>hou dobu obstaráván</w:t>
      </w:r>
      <w:r w:rsidR="003167A5" w:rsidRPr="003167A5">
        <w:rPr>
          <w:rFonts w:eastAsia="+mn-ea" w:cs="+mn-cs"/>
          <w:kern w:val="24"/>
          <w:sz w:val="22"/>
          <w:szCs w:val="22"/>
          <w:lang w:val="cs-CZ"/>
        </w:rPr>
        <w:t>a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 xml:space="preserve"> “přirozenými” prostředky a je to v současné době vice než 5000 let, kdy selektivní růst rostlinné biomasy byl hlavní strat</w:t>
      </w:r>
      <w:r w:rsidR="003167A5">
        <w:rPr>
          <w:rFonts w:eastAsia="+mn-ea" w:cs="+mn-cs"/>
          <w:kern w:val="24"/>
          <w:sz w:val="22"/>
          <w:szCs w:val="22"/>
          <w:lang w:val="cs-CZ"/>
        </w:rPr>
        <w:t>e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>gií díky němu</w:t>
      </w:r>
      <w:r w:rsidR="00FE3095">
        <w:rPr>
          <w:rFonts w:eastAsia="+mn-ea" w:cs="+mn-cs"/>
          <w:kern w:val="24"/>
          <w:sz w:val="22"/>
          <w:szCs w:val="22"/>
          <w:lang w:val="cs-CZ"/>
        </w:rPr>
        <w:t>ž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 xml:space="preserve"> se lidstvo mohlo vyvíjet. Zemědělství je neudržitelná akt</w:t>
      </w:r>
      <w:r w:rsidR="003167A5" w:rsidRPr="003167A5">
        <w:rPr>
          <w:rFonts w:eastAsia="+mn-ea" w:cs="+mn-cs"/>
          <w:kern w:val="24"/>
          <w:sz w:val="22"/>
          <w:szCs w:val="22"/>
          <w:lang w:val="cs-CZ"/>
        </w:rPr>
        <w:t>i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>vita, kter</w:t>
      </w:r>
      <w:r w:rsidR="003167A5" w:rsidRPr="003167A5">
        <w:rPr>
          <w:rFonts w:eastAsia="+mn-ea" w:cs="+mn-cs"/>
          <w:kern w:val="24"/>
          <w:sz w:val="22"/>
          <w:szCs w:val="22"/>
          <w:lang w:val="cs-CZ"/>
        </w:rPr>
        <w:t>á</w:t>
      </w:r>
      <w:r w:rsidR="00FB16A8"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vyčerpává chemické živiny </w:t>
      </w:r>
      <w:r w:rsidR="003167A5">
        <w:rPr>
          <w:rFonts w:eastAsia="+mn-ea" w:cs="+mn-cs"/>
          <w:kern w:val="24"/>
          <w:sz w:val="22"/>
          <w:szCs w:val="22"/>
          <w:lang w:val="cs-CZ"/>
        </w:rPr>
        <w:t>z neporušené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 půdy, kter</w:t>
      </w:r>
      <w:r w:rsidR="003167A5" w:rsidRPr="003167A5">
        <w:rPr>
          <w:rFonts w:eastAsia="+mn-ea" w:cs="+mn-cs"/>
          <w:kern w:val="24"/>
          <w:sz w:val="22"/>
          <w:szCs w:val="22"/>
          <w:lang w:val="cs-CZ"/>
        </w:rPr>
        <w:t>é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 pak musí být doplněny fertilizací. Výsledkem je, že se vytváří </w:t>
      </w:r>
      <w:r w:rsidR="003167A5">
        <w:rPr>
          <w:rFonts w:eastAsia="+mn-ea" w:cs="+mn-cs"/>
          <w:kern w:val="24"/>
          <w:sz w:val="22"/>
          <w:szCs w:val="22"/>
          <w:lang w:val="cs-CZ"/>
        </w:rPr>
        <w:t>u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>mělý ekosystém, který mění přirozenou rovnováhu. Tyto problémy byly řešeny, často odděleně, v průběhu historie lidstva různými prostředky</w:t>
      </w:r>
      <w:r w:rsidR="003167A5">
        <w:rPr>
          <w:rFonts w:eastAsia="+mn-ea" w:cs="+mn-cs"/>
          <w:kern w:val="24"/>
          <w:sz w:val="22"/>
          <w:szCs w:val="22"/>
          <w:lang w:val="cs-CZ"/>
        </w:rPr>
        <w:t>. Následkem tohoto procesu se p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ostupně </w:t>
      </w:r>
      <w:r w:rsidR="003167A5">
        <w:rPr>
          <w:rFonts w:eastAsia="+mn-ea" w:cs="+mn-cs"/>
          <w:kern w:val="24"/>
          <w:sz w:val="22"/>
          <w:szCs w:val="22"/>
          <w:lang w:val="cs-CZ"/>
        </w:rPr>
        <w:t>zvyšovala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 úroveň komplexního přístupu k zemědělsko-průmyslové problematice až do dnešních dnů. </w:t>
      </w:r>
      <w:r w:rsidR="00797DD7" w:rsidRPr="003167A5">
        <w:rPr>
          <w:rFonts w:eastAsia="+mn-ea" w:cs="+mn-cs"/>
          <w:i/>
          <w:kern w:val="24"/>
          <w:sz w:val="22"/>
          <w:szCs w:val="22"/>
          <w:lang w:val="cs-CZ"/>
        </w:rPr>
        <w:t xml:space="preserve">Vykácet a spálit, </w:t>
      </w:r>
      <w:r w:rsidR="003167A5">
        <w:rPr>
          <w:rFonts w:eastAsia="+mn-ea" w:cs="+mn-cs"/>
          <w:i/>
          <w:kern w:val="24"/>
          <w:sz w:val="22"/>
          <w:szCs w:val="22"/>
          <w:lang w:val="cs-CZ"/>
        </w:rPr>
        <w:t>s</w:t>
      </w:r>
      <w:r w:rsidR="00797DD7" w:rsidRPr="003167A5">
        <w:rPr>
          <w:rFonts w:eastAsia="+mn-ea" w:cs="+mn-cs"/>
          <w:i/>
          <w:kern w:val="24"/>
          <w:sz w:val="22"/>
          <w:szCs w:val="22"/>
          <w:lang w:val="cs-CZ"/>
        </w:rPr>
        <w:t xml:space="preserve">třídavé obdělávání 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>a</w:t>
      </w:r>
      <w:r w:rsidR="00797DD7" w:rsidRPr="003167A5">
        <w:rPr>
          <w:rFonts w:eastAsia="+mn-ea" w:cs="+mn-cs"/>
          <w:i/>
          <w:kern w:val="24"/>
          <w:sz w:val="22"/>
          <w:szCs w:val="22"/>
          <w:lang w:val="cs-CZ"/>
        </w:rPr>
        <w:t xml:space="preserve"> </w:t>
      </w:r>
      <w:r w:rsidR="003167A5">
        <w:rPr>
          <w:rFonts w:eastAsia="+mn-ea" w:cs="+mn-cs"/>
          <w:i/>
          <w:kern w:val="24"/>
          <w:sz w:val="22"/>
          <w:szCs w:val="22"/>
          <w:lang w:val="cs-CZ"/>
        </w:rPr>
        <w:t>c</w:t>
      </w:r>
      <w:r w:rsidR="00797DD7" w:rsidRPr="003167A5">
        <w:rPr>
          <w:rFonts w:eastAsia="+mn-ea" w:cs="+mn-cs"/>
          <w:i/>
          <w:kern w:val="24"/>
          <w:sz w:val="22"/>
          <w:szCs w:val="22"/>
          <w:lang w:val="cs-CZ"/>
        </w:rPr>
        <w:t>hemická fertilizace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>, což je chronologicky poslední krok, který využívá zemědělské půdy jako fyzické podpory pro růst rostlin</w:t>
      </w:r>
      <w:r w:rsidR="003167A5">
        <w:rPr>
          <w:rFonts w:eastAsia="+mn-ea" w:cs="+mn-cs"/>
          <w:kern w:val="24"/>
          <w:sz w:val="22"/>
          <w:szCs w:val="22"/>
          <w:lang w:val="cs-CZ"/>
        </w:rPr>
        <w:t xml:space="preserve"> vnějším</w:t>
      </w:r>
      <w:r w:rsidR="00797DD7" w:rsidRPr="003167A5">
        <w:rPr>
          <w:rFonts w:eastAsia="+mn-ea" w:cs="+mn-cs"/>
          <w:kern w:val="24"/>
          <w:sz w:val="22"/>
          <w:szCs w:val="22"/>
          <w:lang w:val="cs-CZ"/>
        </w:rPr>
        <w:t xml:space="preserve"> přídavkem živin: dusíku, fosforu a draslíku. </w:t>
      </w:r>
    </w:p>
    <w:p w14:paraId="0A4084E8" w14:textId="2526C337" w:rsidR="00012425" w:rsidRPr="003167A5" w:rsidRDefault="00797DD7" w:rsidP="00012425">
      <w:pPr>
        <w:spacing w:before="240" w:after="4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>Koncept pesticid</w:t>
      </w:r>
      <w:r w:rsidR="003167A5">
        <w:rPr>
          <w:rFonts w:eastAsia="+mn-ea" w:cs="+mn-cs"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není nový. </w:t>
      </w:r>
      <w:r w:rsidR="003167A5">
        <w:rPr>
          <w:rFonts w:eastAsia="+mn-ea" w:cs="+mn-cs"/>
          <w:kern w:val="24"/>
          <w:sz w:val="22"/>
          <w:szCs w:val="22"/>
          <w:lang w:val="cs-CZ"/>
        </w:rPr>
        <w:t>Již k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olem roku 1000 před n.l. se Homer zmiňoval o využití  síry na desinfekci (vykouření) domů a kolem roku 900 před n.l. využívali </w:t>
      </w:r>
      <w:r w:rsidR="00FE3095" w:rsidRPr="003167A5">
        <w:rPr>
          <w:rFonts w:eastAsia="+mn-ea" w:cs="+mn-cs"/>
          <w:kern w:val="24"/>
          <w:sz w:val="22"/>
          <w:szCs w:val="22"/>
          <w:lang w:val="cs-CZ"/>
        </w:rPr>
        <w:t>Číňani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="003167A5">
        <w:rPr>
          <w:rFonts w:eastAsia="+mn-ea" w:cs="+mn-cs"/>
          <w:kern w:val="24"/>
          <w:sz w:val="22"/>
          <w:szCs w:val="22"/>
          <w:lang w:val="cs-CZ"/>
        </w:rPr>
        <w:t>rz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én k boji se zahradními škůdci. 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Přestože hlavní epidemie škůdců vypukly</w:t>
      </w:r>
      <w:r w:rsid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167A5" w:rsidRPr="003167A5">
        <w:rPr>
          <w:rFonts w:eastAsia="+mn-ea" w:cs="+mn-cs"/>
          <w:kern w:val="24"/>
          <w:sz w:val="22"/>
          <w:szCs w:val="22"/>
          <w:lang w:val="cs-CZ"/>
        </w:rPr>
        <w:t>během poloviny 19. století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, jako např. plíseň bramborová (</w:t>
      </w:r>
      <w:r w:rsidR="003167A5">
        <w:rPr>
          <w:rFonts w:eastAsia="+mn-ea" w:cs="+mn-cs"/>
          <w:kern w:val="24"/>
          <w:sz w:val="22"/>
          <w:szCs w:val="22"/>
          <w:lang w:val="cs-CZ"/>
        </w:rPr>
        <w:t>angl. „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>potato blight</w:t>
      </w:r>
      <w:r w:rsidR="003167A5">
        <w:rPr>
          <w:rFonts w:eastAsia="+mn-ea" w:cs="+mn-cs"/>
          <w:kern w:val="24"/>
          <w:sz w:val="22"/>
          <w:szCs w:val="22"/>
          <w:lang w:val="cs-CZ"/>
        </w:rPr>
        <w:t>“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="006C295C" w:rsidRPr="003167A5">
        <w:rPr>
          <w:rFonts w:eastAsia="+mn-ea" w:cs="+mn-cs"/>
          <w:i/>
          <w:iCs/>
          <w:kern w:val="24"/>
          <w:sz w:val="22"/>
          <w:szCs w:val="22"/>
          <w:lang w:val="cs-CZ"/>
        </w:rPr>
        <w:t>Phytopthora infestans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>),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 kter</w:t>
      </w:r>
      <w:r w:rsidR="003167A5">
        <w:rPr>
          <w:rFonts w:eastAsia="+mn-ea" w:cs="+mn-cs"/>
          <w:kern w:val="24"/>
          <w:sz w:val="22"/>
          <w:szCs w:val="22"/>
          <w:lang w:val="cs-CZ"/>
        </w:rPr>
        <w:t>á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 zničil</w:t>
      </w:r>
      <w:r w:rsidR="003167A5">
        <w:rPr>
          <w:rFonts w:eastAsia="+mn-ea" w:cs="+mn-cs"/>
          <w:kern w:val="24"/>
          <w:sz w:val="22"/>
          <w:szCs w:val="22"/>
          <w:lang w:val="cs-CZ"/>
        </w:rPr>
        <w:t>a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 většinu úrody brambor v Irsku, nebylo to dřív než koncem zmíněné</w:t>
      </w:r>
      <w:r w:rsidR="003167A5">
        <w:rPr>
          <w:rFonts w:eastAsia="+mn-ea" w:cs="+mn-cs"/>
          <w:kern w:val="24"/>
          <w:sz w:val="22"/>
          <w:szCs w:val="22"/>
          <w:lang w:val="cs-CZ"/>
        </w:rPr>
        <w:t>ho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 století, než začaly být pesticidy jako ar</w:t>
      </w:r>
      <w:r w:rsidR="003167A5">
        <w:rPr>
          <w:rFonts w:eastAsia="+mn-ea" w:cs="+mn-cs"/>
          <w:kern w:val="24"/>
          <w:sz w:val="22"/>
          <w:szCs w:val="22"/>
          <w:lang w:val="cs-CZ"/>
        </w:rPr>
        <w:t>zé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n, pyrethrum, polysulfid vápenatý (</w:t>
      </w:r>
      <w:r w:rsidR="003167A5">
        <w:rPr>
          <w:rFonts w:eastAsia="+mn-ea" w:cs="+mn-cs"/>
          <w:kern w:val="24"/>
          <w:sz w:val="22"/>
          <w:szCs w:val="22"/>
          <w:lang w:val="cs-CZ"/>
        </w:rPr>
        <w:t xml:space="preserve">angl. 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“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>lime sulfur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”) a chlorid měďnatý  (</w:t>
      </w:r>
      <w:r w:rsidR="003167A5">
        <w:rPr>
          <w:rFonts w:eastAsia="+mn-ea" w:cs="+mn-cs"/>
          <w:kern w:val="24"/>
          <w:sz w:val="22"/>
          <w:szCs w:val="22"/>
          <w:lang w:val="cs-CZ"/>
        </w:rPr>
        <w:t xml:space="preserve">angl. 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“m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>ercuric chloride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”)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3167A5">
        <w:rPr>
          <w:rFonts w:eastAsia="+mn-ea" w:cs="+mn-cs"/>
          <w:kern w:val="24"/>
          <w:sz w:val="22"/>
          <w:szCs w:val="22"/>
          <w:lang w:val="cs-CZ"/>
        </w:rPr>
        <w:t>p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oužívány</w:t>
      </w:r>
      <w:r w:rsidR="006C295C" w:rsidRPr="003167A5">
        <w:rPr>
          <w:rFonts w:eastAsia="+mn-ea" w:cs="+mn-cs"/>
          <w:kern w:val="24"/>
          <w:sz w:val="22"/>
          <w:szCs w:val="22"/>
          <w:lang w:val="cs-CZ"/>
        </w:rPr>
        <w:t>. 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 xml:space="preserve">Mezi tímto obdobím a druhou světovou válkou, byly </w:t>
      </w:r>
      <w:r w:rsidR="00FE3095">
        <w:rPr>
          <w:rFonts w:eastAsia="+mn-ea" w:cs="+mn-cs"/>
          <w:b/>
          <w:kern w:val="24"/>
          <w:sz w:val="22"/>
          <w:szCs w:val="22"/>
          <w:lang w:val="cs-CZ"/>
        </w:rPr>
        <w:t>a</w:t>
      </w:r>
      <w:r w:rsidR="00012425" w:rsidRPr="003167A5">
        <w:rPr>
          <w:rFonts w:eastAsia="+mn-ea" w:cs="+mn-cs"/>
          <w:b/>
          <w:kern w:val="24"/>
          <w:sz w:val="22"/>
          <w:szCs w:val="22"/>
          <w:lang w:val="cs-CZ"/>
        </w:rPr>
        <w:t>norganické a biologické látky</w:t>
      </w:r>
      <w:r w:rsidR="00012425" w:rsidRPr="003167A5">
        <w:rPr>
          <w:rFonts w:eastAsia="+mn-ea" w:cs="+mn-cs"/>
          <w:kern w:val="24"/>
          <w:sz w:val="22"/>
          <w:szCs w:val="22"/>
          <w:lang w:val="cs-CZ"/>
        </w:rPr>
        <w:t>, jako “</w:t>
      </w:r>
      <w:r w:rsidR="006C295C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Paris green</w:t>
      </w:r>
      <w:r w:rsidR="00012425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”</w:t>
      </w:r>
      <w:r w:rsidR="006C295C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, </w:t>
      </w:r>
      <w:r w:rsidR="00012425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hydrogenarseničan olovnatý (“</w:t>
      </w:r>
      <w:r w:rsidR="006C295C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lead arsenate</w:t>
      </w:r>
      <w:r w:rsidR="00012425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”), arseničnan vápenatý (“</w:t>
      </w:r>
      <w:r w:rsidR="006C295C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calcium arsenate</w:t>
      </w:r>
      <w:r w:rsidR="00012425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”), sloučeniny selen</w:t>
      </w:r>
      <w:r w:rsidR="00FE3095">
        <w:rPr>
          <w:rFonts w:eastAsia="+mn-ea" w:cs="+mn-cs"/>
          <w:kern w:val="24"/>
          <w:sz w:val="22"/>
          <w:szCs w:val="22"/>
          <w:u w:val="single"/>
          <w:lang w:val="cs-CZ"/>
        </w:rPr>
        <w:t>u</w:t>
      </w:r>
      <w:r w:rsidR="00012425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, polysulfid vápenatý, pyretrhum, </w:t>
      </w:r>
      <w:r w:rsidR="007B78AF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thiram, rtuť, síran měďnatý, kožnatec “derris” a nikotin</w:t>
      </w:r>
      <w:r w:rsidR="007B78AF" w:rsidRPr="003167A5">
        <w:rPr>
          <w:rFonts w:eastAsia="+mn-ea" w:cs="+mn-cs"/>
          <w:kern w:val="24"/>
          <w:sz w:val="22"/>
          <w:szCs w:val="22"/>
          <w:lang w:val="cs-CZ"/>
        </w:rPr>
        <w:t xml:space="preserve">  sice používány</w:t>
      </w:r>
      <w:r w:rsidR="00FE3095">
        <w:rPr>
          <w:rFonts w:eastAsia="+mn-ea" w:cs="+mn-cs"/>
          <w:kern w:val="24"/>
          <w:sz w:val="22"/>
          <w:szCs w:val="22"/>
          <w:lang w:val="cs-CZ"/>
        </w:rPr>
        <w:t>,</w:t>
      </w:r>
      <w:r w:rsidR="007B78AF" w:rsidRPr="003167A5">
        <w:rPr>
          <w:rFonts w:eastAsia="+mn-ea" w:cs="+mn-cs"/>
          <w:kern w:val="24"/>
          <w:sz w:val="22"/>
          <w:szCs w:val="22"/>
          <w:lang w:val="cs-CZ"/>
        </w:rPr>
        <w:t xml:space="preserve"> ale množství a četnost použit</w:t>
      </w:r>
      <w:r w:rsidR="00527B81" w:rsidRPr="003167A5">
        <w:rPr>
          <w:rFonts w:eastAsia="+mn-ea" w:cs="+mn-cs"/>
          <w:kern w:val="24"/>
          <w:sz w:val="22"/>
          <w:szCs w:val="22"/>
          <w:lang w:val="cs-CZ"/>
        </w:rPr>
        <w:t>í</w:t>
      </w:r>
      <w:r w:rsidR="007B78AF" w:rsidRPr="003167A5">
        <w:rPr>
          <w:rFonts w:eastAsia="+mn-ea" w:cs="+mn-cs"/>
          <w:kern w:val="24"/>
          <w:sz w:val="22"/>
          <w:szCs w:val="22"/>
          <w:lang w:val="cs-CZ"/>
        </w:rPr>
        <w:t xml:space="preserve"> byla limitována a proti škůdcům se používaly tradiční metody (střídavé obdělávání, </w:t>
      </w:r>
      <w:r w:rsidR="00527B81" w:rsidRPr="003167A5">
        <w:rPr>
          <w:rFonts w:eastAsia="+mn-ea" w:cs="+mn-cs"/>
          <w:kern w:val="24"/>
          <w:sz w:val="22"/>
          <w:szCs w:val="22"/>
          <w:lang w:val="cs-CZ"/>
        </w:rPr>
        <w:t xml:space="preserve">orba, </w:t>
      </w:r>
      <w:r w:rsidR="007B78AF" w:rsidRPr="003167A5">
        <w:rPr>
          <w:rFonts w:eastAsia="+mn-ea" w:cs="+mn-cs"/>
          <w:kern w:val="24"/>
          <w:sz w:val="22"/>
          <w:szCs w:val="22"/>
          <w:lang w:val="cs-CZ"/>
        </w:rPr>
        <w:t>posuny v secích termínech)</w:t>
      </w:r>
      <w:r w:rsid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E2B463D" w14:textId="100F7BAD" w:rsidR="001400C1" w:rsidRPr="003167A5" w:rsidRDefault="00527B81" w:rsidP="00821F49">
      <w:pPr>
        <w:spacing w:before="20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V roce 1898, </w:t>
      </w:r>
      <w:r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>s</w:t>
      </w:r>
      <w:r w:rsidR="001400C1"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ir William Crookes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upozornil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>: “</w:t>
      </w:r>
      <w:r w:rsidRPr="003167A5">
        <w:rPr>
          <w:rFonts w:eastAsia="+mn-ea" w:cs="+mn-cs"/>
          <w:i/>
          <w:kern w:val="24"/>
          <w:sz w:val="22"/>
          <w:szCs w:val="22"/>
          <w:lang w:val="cs-CZ"/>
        </w:rPr>
        <w:t>Anglie a civilizované národy stojí před smrteln</w:t>
      </w:r>
      <w:r w:rsidR="003167A5">
        <w:rPr>
          <w:rFonts w:eastAsia="+mn-ea" w:cs="+mn-cs"/>
          <w:i/>
          <w:kern w:val="24"/>
          <w:sz w:val="22"/>
          <w:szCs w:val="22"/>
          <w:lang w:val="cs-CZ"/>
        </w:rPr>
        <w:t>ý</w:t>
      </w:r>
      <w:r w:rsidRPr="003167A5">
        <w:rPr>
          <w:rFonts w:eastAsia="+mn-ea" w:cs="+mn-cs"/>
          <w:i/>
          <w:kern w:val="24"/>
          <w:sz w:val="22"/>
          <w:szCs w:val="22"/>
          <w:lang w:val="cs-CZ"/>
        </w:rPr>
        <w:t>m nebezpečím. Jak se množí ústa, každý pokles úrody přenice bude hrozit hladověním</w:t>
      </w:r>
      <w:r w:rsidR="00FE3095">
        <w:rPr>
          <w:rFonts w:eastAsia="+mn-ea" w:cs="+mn-cs"/>
          <w:i/>
          <w:kern w:val="24"/>
          <w:sz w:val="22"/>
          <w:szCs w:val="22"/>
          <w:lang w:val="cs-CZ"/>
        </w:rPr>
        <w:t xml:space="preserve"> rasy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 xml:space="preserve">”.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V roce 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 xml:space="preserve">1912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německý chemik </w:t>
      </w:r>
      <w:r w:rsidR="001400C1"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Fritz Haber 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vyvinul průmyslovou syntézu čpavku z atmosferického dusíku, za což obdržel i </w:t>
      </w:r>
      <w:r w:rsidRPr="003167A5">
        <w:rPr>
          <w:rFonts w:eastAsia="+mn-ea" w:cs="+mn-cs"/>
          <w:bCs/>
          <w:kern w:val="24"/>
          <w:sz w:val="22"/>
          <w:szCs w:val="22"/>
          <w:u w:val="single"/>
          <w:lang w:val="cs-CZ"/>
        </w:rPr>
        <w:t>Nobelovu cenu za chemii v roce 1919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Pro zvýšení úrody byly chemické pesticidy používány od poloviny 20. století,</w:t>
      </w:r>
      <w:r w:rsidR="00821F49" w:rsidRPr="003167A5">
        <w:rPr>
          <w:rFonts w:eastAsia="+mn-ea" w:cs="+mn-cs"/>
          <w:kern w:val="24"/>
          <w:sz w:val="22"/>
          <w:szCs w:val="22"/>
          <w:lang w:val="cs-CZ"/>
        </w:rPr>
        <w:t xml:space="preserve"> kdy </w:t>
      </w:r>
      <w:r w:rsidR="00821F49"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Pierre-Marie-Alexis Millardet </w:t>
      </w:r>
      <w:r w:rsidR="00821F49"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ukázal účinnost síranu měďnatého proti plísni révy vinné (peronospora), houbě škodící vinicím, a bylo popularizováno používání směsi Bordeaux. Dalším rozvojem organické chemie došlo k přípravě organických </w:t>
      </w:r>
      <w:r w:rsidR="00821F49" w:rsidRPr="003167A5">
        <w:rPr>
          <w:rFonts w:eastAsia="+mn-ea" w:cs="+mn-cs"/>
          <w:bCs/>
          <w:kern w:val="24"/>
          <w:sz w:val="22"/>
          <w:szCs w:val="22"/>
          <w:lang w:val="cs-CZ"/>
        </w:rPr>
        <w:lastRenderedPageBreak/>
        <w:t xml:space="preserve">pesticidů. Prvním z nich byl DDT, za jehož objev </w:t>
      </w:r>
      <w:r w:rsidR="00FE3095">
        <w:rPr>
          <w:rFonts w:eastAsia="+mn-ea" w:cs="+mn-cs"/>
          <w:bCs/>
          <w:kern w:val="24"/>
          <w:sz w:val="22"/>
          <w:szCs w:val="22"/>
          <w:lang w:val="cs-CZ"/>
        </w:rPr>
        <w:t>z</w:t>
      </w:r>
      <w:r w:rsidR="00821F49"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 roce 1939 obdržel </w:t>
      </w:r>
      <w:r w:rsidR="001400C1"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Paul Hermann Muller </w:t>
      </w:r>
      <w:r w:rsidR="00821F49" w:rsidRPr="003167A5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v roce </w:t>
      </w:r>
      <w:r w:rsidR="001400C1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1948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1400C1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Nobel</w:t>
      </w:r>
      <w:r w:rsidR="00821F49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ovu cenu za fyziologii a medicínu</w:t>
      </w:r>
      <w:r w:rsidR="001400C1" w:rsidRPr="003167A5">
        <w:rPr>
          <w:rFonts w:eastAsia="+mn-ea" w:cs="+mn-cs"/>
          <w:kern w:val="24"/>
          <w:sz w:val="22"/>
          <w:szCs w:val="22"/>
          <w:lang w:val="cs-CZ"/>
        </w:rPr>
        <w:t xml:space="preserve">. </w:t>
      </w:r>
    </w:p>
    <w:p w14:paraId="73F16724" w14:textId="736E8C1A" w:rsidR="00070961" w:rsidRPr="003167A5" w:rsidRDefault="00070961" w:rsidP="00974A72">
      <w:pPr>
        <w:spacing w:before="20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>P</w:t>
      </w:r>
      <w:r w:rsidR="003167A5">
        <w:rPr>
          <w:rFonts w:eastAsia="+mn-ea" w:cs="+mn-cs"/>
          <w:kern w:val="24"/>
          <w:sz w:val="22"/>
          <w:szCs w:val="22"/>
          <w:lang w:val="cs-CZ"/>
        </w:rPr>
        <w:t>okroky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v zemědělství hrá</w:t>
      </w:r>
      <w:r w:rsidR="003167A5">
        <w:rPr>
          <w:rFonts w:eastAsia="+mn-ea" w:cs="+mn-cs"/>
          <w:kern w:val="24"/>
          <w:sz w:val="22"/>
          <w:szCs w:val="22"/>
          <w:lang w:val="cs-CZ"/>
        </w:rPr>
        <w:t>ly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prvořadou úlohu v udržení exponenciálního růstu světové popu</w:t>
      </w:r>
      <w:r w:rsidR="003167A5">
        <w:rPr>
          <w:rFonts w:eastAsia="+mn-ea" w:cs="+mn-cs"/>
          <w:kern w:val="24"/>
          <w:sz w:val="22"/>
          <w:szCs w:val="22"/>
          <w:lang w:val="cs-CZ"/>
        </w:rPr>
        <w:t>l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ace od konce 19. století. Ochrana úrody současně s mechanizací, chemická fixace dusíku a dostupnost zlepšených odrůd jsou klíčové faktory v tomto procesu.  Zejména zaveden</w:t>
      </w:r>
      <w:r w:rsidR="00921823">
        <w:rPr>
          <w:rFonts w:eastAsia="+mn-ea" w:cs="+mn-cs"/>
          <w:kern w:val="24"/>
          <w:sz w:val="22"/>
          <w:szCs w:val="22"/>
          <w:lang w:val="cs-CZ"/>
        </w:rPr>
        <w:t>í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syntetických chemických organických sloučenin v</w:t>
      </w:r>
      <w:r w:rsidR="00921823">
        <w:rPr>
          <w:rFonts w:eastAsia="+mn-ea" w:cs="+mn-cs"/>
          <w:kern w:val="24"/>
          <w:sz w:val="22"/>
          <w:szCs w:val="22"/>
          <w:lang w:val="cs-CZ"/>
        </w:rPr>
        <w:t>e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druhé polovině 20. století nejen podpořilo boj s </w:t>
      </w:r>
      <w:r w:rsidR="00921823" w:rsidRPr="003167A5">
        <w:rPr>
          <w:rFonts w:eastAsia="+mn-ea" w:cs="+mn-cs"/>
          <w:kern w:val="24"/>
          <w:sz w:val="22"/>
          <w:szCs w:val="22"/>
          <w:lang w:val="cs-CZ"/>
        </w:rPr>
        <w:t xml:space="preserve">organismy </w:t>
      </w:r>
      <w:r w:rsidR="00921823">
        <w:rPr>
          <w:rFonts w:eastAsia="+mn-ea" w:cs="+mn-cs"/>
          <w:kern w:val="24"/>
          <w:sz w:val="22"/>
          <w:szCs w:val="22"/>
          <w:lang w:val="cs-CZ"/>
        </w:rPr>
        <w:t xml:space="preserve">znehodnocující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úrodou a </w:t>
      </w:r>
      <w:r w:rsidR="00921823">
        <w:rPr>
          <w:rFonts w:eastAsia="+mn-ea" w:cs="+mn-cs"/>
          <w:kern w:val="24"/>
          <w:sz w:val="22"/>
          <w:szCs w:val="22"/>
          <w:lang w:val="cs-CZ"/>
        </w:rPr>
        <w:t xml:space="preserve">tak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potravin</w:t>
      </w:r>
      <w:r w:rsidR="00921823">
        <w:rPr>
          <w:rFonts w:eastAsia="+mn-ea" w:cs="+mn-cs"/>
          <w:kern w:val="24"/>
          <w:sz w:val="22"/>
          <w:szCs w:val="22"/>
          <w:lang w:val="cs-CZ"/>
        </w:rPr>
        <w:t>y</w:t>
      </w:r>
      <w:r w:rsidR="00FE3095">
        <w:rPr>
          <w:rFonts w:eastAsia="+mn-ea" w:cs="+mn-cs"/>
          <w:kern w:val="24"/>
          <w:sz w:val="22"/>
          <w:szCs w:val="22"/>
          <w:lang w:val="cs-CZ"/>
        </w:rPr>
        <w:t>,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ale tak</w:t>
      </w:r>
      <w:r w:rsidR="00921823">
        <w:rPr>
          <w:rFonts w:eastAsia="+mn-ea" w:cs="+mn-cs"/>
          <w:kern w:val="24"/>
          <w:sz w:val="22"/>
          <w:szCs w:val="22"/>
          <w:lang w:val="cs-CZ"/>
        </w:rPr>
        <w:t>é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umožnilo eradikovat nebo kontrolovat nemoci přenášen</w:t>
      </w:r>
      <w:r w:rsidR="00921823">
        <w:rPr>
          <w:rFonts w:eastAsia="+mn-ea" w:cs="+mn-cs"/>
          <w:kern w:val="24"/>
          <w:sz w:val="22"/>
          <w:szCs w:val="22"/>
          <w:lang w:val="cs-CZ"/>
        </w:rPr>
        <w:t>é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parasity včetně život ohrožující</w:t>
      </w:r>
      <w:r w:rsidR="00921823">
        <w:rPr>
          <w:rFonts w:eastAsia="+mn-ea" w:cs="+mn-cs"/>
          <w:kern w:val="24"/>
          <w:sz w:val="22"/>
          <w:szCs w:val="22"/>
          <w:lang w:val="cs-CZ"/>
        </w:rPr>
        <w:t>c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h nemocí jako mal</w:t>
      </w:r>
      <w:r w:rsidR="00921823">
        <w:rPr>
          <w:rFonts w:eastAsia="+mn-ea" w:cs="+mn-cs"/>
          <w:kern w:val="24"/>
          <w:sz w:val="22"/>
          <w:szCs w:val="22"/>
          <w:lang w:val="cs-CZ"/>
        </w:rPr>
        <w:t>á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ri</w:t>
      </w:r>
      <w:r w:rsidR="00921823">
        <w:rPr>
          <w:rFonts w:eastAsia="+mn-ea" w:cs="+mn-cs"/>
          <w:kern w:val="24"/>
          <w:sz w:val="22"/>
          <w:szCs w:val="22"/>
          <w:lang w:val="cs-CZ"/>
        </w:rPr>
        <w:t>e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. Zlepšila se jak kvalita života velkých populací v</w:t>
      </w:r>
      <w:r w:rsidR="00FE3095">
        <w:rPr>
          <w:rFonts w:eastAsia="+mn-ea" w:cs="+mn-cs"/>
          <w:kern w:val="24"/>
          <w:sz w:val="22"/>
          <w:szCs w:val="22"/>
          <w:lang w:val="cs-CZ"/>
        </w:rPr>
        <w:t> 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mírné</w:t>
      </w:r>
      <w:r w:rsidR="00FE3095">
        <w:rPr>
          <w:rFonts w:eastAsia="+mn-ea" w:cs="+mn-cs"/>
          <w:kern w:val="24"/>
          <w:sz w:val="22"/>
          <w:szCs w:val="22"/>
          <w:lang w:val="cs-CZ"/>
        </w:rPr>
        <w:t>m pásu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E3095">
        <w:rPr>
          <w:rFonts w:eastAsia="+mn-ea" w:cs="+mn-cs"/>
          <w:kern w:val="24"/>
          <w:sz w:val="22"/>
          <w:szCs w:val="22"/>
          <w:lang w:val="cs-CZ"/>
        </w:rPr>
        <w:t>i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subtropických oblastech, tak se umožnilo lepší využití zemědělských oblastí. </w:t>
      </w:r>
    </w:p>
    <w:p w14:paraId="2B094E73" w14:textId="4B105B58" w:rsidR="00EB3300" w:rsidRPr="003167A5" w:rsidRDefault="00070961" w:rsidP="002C613D">
      <w:pPr>
        <w:spacing w:before="240" w:after="4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Pesticidy jsou látky nebo směsi látek, chemického nebo biologického původu, používané lidskou společnosti k </w:t>
      </w:r>
      <w:r w:rsidR="00FE3095">
        <w:rPr>
          <w:rFonts w:eastAsia="+mn-ea" w:cs="+mn-cs"/>
          <w:bCs/>
          <w:kern w:val="24"/>
          <w:sz w:val="22"/>
          <w:szCs w:val="22"/>
          <w:lang w:val="cs-CZ"/>
        </w:rPr>
        <w:t>usmrcení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 nebo odpuzení škůdců jako bakteri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í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, hlíst</w:t>
      </w:r>
      <w:r w:rsidR="00FE3095">
        <w:rPr>
          <w:rFonts w:eastAsia="+mn-ea" w:cs="+mn-cs"/>
          <w:bCs/>
          <w:kern w:val="24"/>
          <w:sz w:val="22"/>
          <w:szCs w:val="22"/>
          <w:lang w:val="cs-CZ"/>
        </w:rPr>
        <w:t>ic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, hmyz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u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, roztoč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, mě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k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kýš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, ptá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ků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 hlodavc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 a jiných organismů, které ovlivňují produkci potravin a lidské zdraví. Většinou účinkují narušením něj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ak</w:t>
      </w:r>
      <w:r w:rsidRPr="003167A5">
        <w:rPr>
          <w:rFonts w:eastAsia="+mn-ea" w:cs="+mn-cs"/>
          <w:bCs/>
          <w:kern w:val="24"/>
          <w:sz w:val="22"/>
          <w:szCs w:val="22"/>
          <w:lang w:val="cs-CZ"/>
        </w:rPr>
        <w:t>ého procesu v životním cyklu škůdců, kteří jsou pak zabiti nebo inaktivováni. V právním</w:t>
      </w:r>
      <w:r w:rsidR="002C613D" w:rsidRPr="003167A5">
        <w:rPr>
          <w:rFonts w:eastAsia="+mn-ea" w:cs="+mn-cs"/>
          <w:bCs/>
          <w:kern w:val="24"/>
          <w:sz w:val="22"/>
          <w:szCs w:val="22"/>
          <w:lang w:val="cs-CZ"/>
        </w:rPr>
        <w:t xml:space="preserve"> kontextu zahrnují pesticidy i látky typu lapače hmyzu, herbicidy, vysušovadla, defolianty “odlistovače” a regul</w:t>
      </w:r>
      <w:r w:rsidR="00921823">
        <w:rPr>
          <w:rFonts w:eastAsia="+mn-ea" w:cs="+mn-cs"/>
          <w:bCs/>
          <w:kern w:val="24"/>
          <w:sz w:val="22"/>
          <w:szCs w:val="22"/>
          <w:lang w:val="cs-CZ"/>
        </w:rPr>
        <w:t>á</w:t>
      </w:r>
      <w:r w:rsidR="002C613D" w:rsidRPr="003167A5">
        <w:rPr>
          <w:rFonts w:eastAsia="+mn-ea" w:cs="+mn-cs"/>
          <w:bCs/>
          <w:kern w:val="24"/>
          <w:sz w:val="22"/>
          <w:szCs w:val="22"/>
          <w:lang w:val="cs-CZ"/>
        </w:rPr>
        <w:t>tory rostlinného růstu.</w:t>
      </w:r>
    </w:p>
    <w:p w14:paraId="3D423C8A" w14:textId="5217D56D" w:rsidR="00825B67" w:rsidRPr="003167A5" w:rsidRDefault="00825B67" w:rsidP="00825B67">
      <w:pPr>
        <w:rPr>
          <w:lang w:val="cs-CZ"/>
        </w:rPr>
      </w:pPr>
    </w:p>
    <w:p w14:paraId="0B4B48AF" w14:textId="21138CAE" w:rsidR="00825B67" w:rsidRPr="003167A5" w:rsidRDefault="002C613D" w:rsidP="002C613D">
      <w:pPr>
        <w:jc w:val="center"/>
        <w:rPr>
          <w:sz w:val="28"/>
          <w:szCs w:val="28"/>
          <w:lang w:val="cs-CZ"/>
        </w:rPr>
      </w:pPr>
      <w:r w:rsidRPr="003167A5">
        <w:rPr>
          <w:sz w:val="28"/>
          <w:szCs w:val="28"/>
          <w:lang w:val="cs-CZ"/>
        </w:rPr>
        <w:t>Škůdci</w:t>
      </w:r>
    </w:p>
    <w:p w14:paraId="6A1D1FF6" w14:textId="4BD926C9" w:rsidR="00825B67" w:rsidRPr="003167A5" w:rsidRDefault="003D11FA" w:rsidP="003D11FA">
      <w:pPr>
        <w:jc w:val="center"/>
        <w:rPr>
          <w:lang w:val="cs-CZ"/>
        </w:rPr>
      </w:pPr>
      <w:r w:rsidRPr="003167A5">
        <w:rPr>
          <w:noProof/>
          <w:lang w:val="en-US"/>
        </w:rPr>
        <w:drawing>
          <wp:inline distT="0" distB="0" distL="0" distR="0" wp14:anchorId="64B1C7FB" wp14:editId="10126A17">
            <wp:extent cx="2305634" cy="2851261"/>
            <wp:effectExtent l="0" t="0" r="0" b="635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14457" cy="2862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BF55F" w14:textId="30A34995" w:rsidR="00825B67" w:rsidRPr="003167A5" w:rsidRDefault="00825B67" w:rsidP="00825B67">
      <w:pPr>
        <w:rPr>
          <w:lang w:val="cs-CZ"/>
        </w:rPr>
      </w:pPr>
    </w:p>
    <w:p w14:paraId="0FF7B7DB" w14:textId="77777777" w:rsidR="00825B67" w:rsidRPr="003167A5" w:rsidRDefault="00825B67" w:rsidP="00825B67">
      <w:pPr>
        <w:rPr>
          <w:lang w:val="cs-CZ"/>
        </w:rPr>
      </w:pPr>
    </w:p>
    <w:p w14:paraId="601ACC1A" w14:textId="77777777" w:rsidR="003D11FA" w:rsidRPr="003167A5" w:rsidRDefault="003D11FA" w:rsidP="00825B67">
      <w:pPr>
        <w:rPr>
          <w:lang w:val="cs-CZ"/>
        </w:rPr>
      </w:pPr>
    </w:p>
    <w:p w14:paraId="2A7AFDE7" w14:textId="15365476" w:rsidR="00B51158" w:rsidRPr="003167A5" w:rsidRDefault="002C613D" w:rsidP="008E7DC7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lastRenderedPageBreak/>
        <w:t xml:space="preserve">Na začátku 2. </w:t>
      </w:r>
      <w:r w:rsidR="00921823">
        <w:rPr>
          <w:rFonts w:eastAsia="+mn-ea" w:cs="+mn-cs"/>
          <w:kern w:val="24"/>
          <w:sz w:val="22"/>
          <w:szCs w:val="22"/>
          <w:lang w:val="cs-CZ"/>
        </w:rPr>
        <w:t>s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větové války existovalo 30 pesticidů. Výzkum v jejím průběhu vyprodukoval DDT (</w:t>
      </w:r>
      <w:r w:rsidR="008F70D0" w:rsidRPr="003167A5">
        <w:rPr>
          <w:rFonts w:eastAsia="+mn-ea" w:cs="+mn-cs"/>
          <w:kern w:val="24"/>
          <w:sz w:val="22"/>
          <w:szCs w:val="22"/>
          <w:lang w:val="cs-CZ"/>
        </w:rPr>
        <w:t>dichlordi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fenyltrichlo</w:t>
      </w:r>
      <w:r w:rsidR="008F70D0" w:rsidRPr="003167A5">
        <w:rPr>
          <w:rFonts w:eastAsia="+mn-ea" w:cs="+mn-cs"/>
          <w:kern w:val="24"/>
          <w:sz w:val="22"/>
          <w:szCs w:val="22"/>
          <w:lang w:val="cs-CZ"/>
        </w:rPr>
        <w:t xml:space="preserve">ethan),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který byl sice nasyntetizován už v roce 1874</w:t>
      </w:r>
      <w:r w:rsidR="00921823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21823" w:rsidRPr="00921823">
        <w:rPr>
          <w:rFonts w:eastAsia="+mn-ea" w:cs="+mn-cs"/>
          <w:kern w:val="24"/>
          <w:sz w:val="22"/>
          <w:szCs w:val="22"/>
          <w:lang w:val="cs-CZ"/>
        </w:rPr>
        <w:t>rakouským chemikem Othmarem Zeidlerem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, ale jeho insekticidní působení bylo zjištěno až v roce </w:t>
      </w:r>
      <w:r w:rsidR="008F70D0" w:rsidRPr="003167A5">
        <w:rPr>
          <w:rFonts w:eastAsia="+mn-ea" w:cs="+mn-cs"/>
          <w:kern w:val="24"/>
          <w:sz w:val="22"/>
          <w:szCs w:val="22"/>
          <w:lang w:val="cs-CZ"/>
        </w:rPr>
        <w:t>19</w:t>
      </w:r>
      <w:r w:rsidR="00921823">
        <w:rPr>
          <w:rFonts w:eastAsia="+mn-ea" w:cs="+mn-cs"/>
          <w:kern w:val="24"/>
          <w:sz w:val="22"/>
          <w:szCs w:val="22"/>
          <w:lang w:val="cs-CZ"/>
        </w:rPr>
        <w:t>39</w:t>
      </w:r>
      <w:r w:rsidR="008F70D0" w:rsidRPr="003167A5">
        <w:rPr>
          <w:rFonts w:eastAsia="+mn-ea" w:cs="+mn-cs"/>
          <w:kern w:val="24"/>
          <w:sz w:val="22"/>
          <w:szCs w:val="22"/>
          <w:lang w:val="cs-CZ"/>
        </w:rPr>
        <w:t xml:space="preserve">.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Další silné pesticidy se objevily brzo poté, jako např. ch</w:t>
      </w:r>
      <w:r w:rsidR="00FE3095">
        <w:rPr>
          <w:rFonts w:eastAsia="+mn-ea" w:cs="+mn-cs"/>
          <w:kern w:val="24"/>
          <w:sz w:val="22"/>
          <w:szCs w:val="22"/>
          <w:lang w:val="cs-CZ"/>
        </w:rPr>
        <w:t>l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ordan v roce 1945 a endrin v roce 1951. Výzkum toxických plynů v Německu ved</w:t>
      </w:r>
      <w:r w:rsidR="00921823">
        <w:rPr>
          <w:rFonts w:eastAsia="+mn-ea" w:cs="+mn-cs"/>
          <w:kern w:val="24"/>
          <w:sz w:val="22"/>
          <w:szCs w:val="22"/>
          <w:lang w:val="cs-CZ"/>
        </w:rPr>
        <w:t>l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k objevení organofosfátů, z nichž nejzn</w:t>
      </w:r>
      <w:r w:rsidR="00921823">
        <w:rPr>
          <w:rFonts w:eastAsia="+mn-ea" w:cs="+mn-cs"/>
          <w:kern w:val="24"/>
          <w:sz w:val="22"/>
          <w:szCs w:val="22"/>
          <w:lang w:val="cs-CZ"/>
        </w:rPr>
        <w:t>a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mnější je parathion. Tyto nové pesticidy vykazovaly velmi silné účinky. Další výzkum vedl ke stovkám organofosfátových sloučenin, nejpozoruhodnější z nich byl malathion, který byl dokonce nedávno použit v Kalifornii proti vrtuli velkohlavé (</w:t>
      </w:r>
      <w:r w:rsidR="00921823">
        <w:rPr>
          <w:rFonts w:eastAsia="+mn-ea" w:cs="+mn-cs"/>
          <w:kern w:val="24"/>
          <w:sz w:val="22"/>
          <w:szCs w:val="22"/>
          <w:lang w:val="cs-CZ"/>
        </w:rPr>
        <w:t>angl. „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medfly</w:t>
      </w:r>
      <w:r w:rsidR="00921823">
        <w:rPr>
          <w:rFonts w:eastAsia="+mn-ea" w:cs="+mn-cs"/>
          <w:kern w:val="24"/>
          <w:sz w:val="22"/>
          <w:szCs w:val="22"/>
          <w:lang w:val="cs-CZ"/>
        </w:rPr>
        <w:t>“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3167A5">
        <w:rPr>
          <w:rFonts w:eastAsia="+mn-ea" w:cs="+mn-cs"/>
          <w:i/>
          <w:kern w:val="24"/>
          <w:sz w:val="22"/>
          <w:szCs w:val="22"/>
          <w:lang w:val="cs-CZ"/>
        </w:rPr>
        <w:t>Ceratitis capitata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). V současné době se používá okolo 900 pesticidů, které jsou základem 40 000 komerčních preparátů. </w:t>
      </w:r>
      <w:r w:rsidR="00921823">
        <w:rPr>
          <w:rFonts w:eastAsia="+mn-ea" w:cs="+mn-cs"/>
          <w:kern w:val="24"/>
          <w:sz w:val="22"/>
          <w:szCs w:val="22"/>
          <w:lang w:val="cs-CZ"/>
        </w:rPr>
        <w:t>Americká agentura pro ochranu životního prostředí (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“The 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 xml:space="preserve">USA Environmental Protection Agency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”</w:t>
      </w:r>
      <w:r w:rsidR="00921823">
        <w:rPr>
          <w:rFonts w:eastAsia="+mn-ea" w:cs="+mn-cs"/>
          <w:kern w:val="24"/>
          <w:sz w:val="22"/>
          <w:szCs w:val="22"/>
          <w:lang w:val="cs-CZ"/>
        </w:rPr>
        <w:t>, EPA)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odhadla, že využití pesticid</w:t>
      </w:r>
      <w:r w:rsidR="00921823">
        <w:rPr>
          <w:rFonts w:eastAsia="+mn-ea" w:cs="+mn-cs"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21823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mezi lety 1960 a 1980 zdvoj</w:t>
      </w:r>
      <w:r w:rsidR="008E7DC7" w:rsidRPr="003167A5">
        <w:rPr>
          <w:rFonts w:eastAsia="+mn-ea" w:cs="+mn-cs"/>
          <w:kern w:val="24"/>
          <w:sz w:val="22"/>
          <w:szCs w:val="22"/>
          <w:lang w:val="cs-CZ"/>
        </w:rPr>
        <w:t xml:space="preserve">násobilo. V současné době, se jen v USA prodává přes 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>372 mili</w:t>
      </w:r>
      <w:r w:rsidR="00921823">
        <w:rPr>
          <w:rFonts w:eastAsia="+mn-ea" w:cs="+mn-cs"/>
          <w:kern w:val="24"/>
          <w:sz w:val="22"/>
          <w:szCs w:val="22"/>
          <w:lang w:val="cs-CZ"/>
        </w:rPr>
        <w:t>ó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>n</w:t>
      </w:r>
      <w:r w:rsidR="00921823">
        <w:rPr>
          <w:rFonts w:eastAsia="+mn-ea" w:cs="+mn-cs"/>
          <w:kern w:val="24"/>
          <w:sz w:val="22"/>
          <w:szCs w:val="22"/>
          <w:lang w:val="cs-CZ"/>
        </w:rPr>
        <w:t>ů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 xml:space="preserve"> kilogram</w:t>
      </w:r>
      <w:r w:rsidR="008E7DC7" w:rsidRPr="003167A5">
        <w:rPr>
          <w:rFonts w:eastAsia="+mn-ea" w:cs="+mn-cs"/>
          <w:kern w:val="24"/>
          <w:sz w:val="22"/>
          <w:szCs w:val="22"/>
          <w:lang w:val="cs-CZ"/>
        </w:rPr>
        <w:t xml:space="preserve">ů ročně a přes 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>1.8 billion</w:t>
      </w:r>
      <w:r w:rsidR="008E7DC7" w:rsidRPr="003167A5">
        <w:rPr>
          <w:rFonts w:eastAsia="+mn-ea" w:cs="+mn-cs"/>
          <w:kern w:val="24"/>
          <w:sz w:val="22"/>
          <w:szCs w:val="22"/>
          <w:lang w:val="cs-CZ"/>
        </w:rPr>
        <w:t>ů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 xml:space="preserve"> kilogram</w:t>
      </w:r>
      <w:r w:rsidR="008E7DC7" w:rsidRPr="003167A5">
        <w:rPr>
          <w:rFonts w:eastAsia="+mn-ea" w:cs="+mn-cs"/>
          <w:kern w:val="24"/>
          <w:sz w:val="22"/>
          <w:szCs w:val="22"/>
          <w:lang w:val="cs-CZ"/>
        </w:rPr>
        <w:t>ů celosvětově</w:t>
      </w:r>
      <w:r w:rsidR="00B51158" w:rsidRP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E439BE0" w14:textId="77777777" w:rsidR="00B51158" w:rsidRPr="003167A5" w:rsidRDefault="00B51158" w:rsidP="00825B67">
      <w:pPr>
        <w:tabs>
          <w:tab w:val="left" w:pos="3255"/>
        </w:tabs>
        <w:rPr>
          <w:lang w:val="cs-CZ"/>
        </w:rPr>
      </w:pPr>
    </w:p>
    <w:p w14:paraId="5CCD64F9" w14:textId="77777777" w:rsidR="006B2D7A" w:rsidRPr="003167A5" w:rsidRDefault="006B2D7A" w:rsidP="00825B67">
      <w:pPr>
        <w:tabs>
          <w:tab w:val="left" w:pos="3255"/>
        </w:tabs>
        <w:rPr>
          <w:lang w:val="cs-CZ"/>
        </w:rPr>
      </w:pPr>
    </w:p>
    <w:p w14:paraId="400725C5" w14:textId="6ADFBED7" w:rsidR="0020744B" w:rsidRPr="003167A5" w:rsidRDefault="008E7DC7" w:rsidP="008E7DC7">
      <w:pPr>
        <w:tabs>
          <w:tab w:val="left" w:pos="3255"/>
        </w:tabs>
        <w:jc w:val="center"/>
        <w:rPr>
          <w:sz w:val="28"/>
          <w:szCs w:val="28"/>
          <w:lang w:val="cs-CZ"/>
        </w:rPr>
      </w:pPr>
      <w:r w:rsidRPr="003167A5">
        <w:rPr>
          <w:sz w:val="28"/>
          <w:szCs w:val="28"/>
          <w:lang w:val="cs-CZ"/>
        </w:rPr>
        <w:t>Zemědělci rozprašující pesticidy</w:t>
      </w:r>
    </w:p>
    <w:p w14:paraId="6D40C23E" w14:textId="77777777" w:rsidR="0020744B" w:rsidRPr="003167A5" w:rsidRDefault="0020744B" w:rsidP="00825B67">
      <w:pPr>
        <w:tabs>
          <w:tab w:val="left" w:pos="3255"/>
        </w:tabs>
        <w:rPr>
          <w:lang w:val="cs-CZ"/>
        </w:rPr>
      </w:pPr>
    </w:p>
    <w:p w14:paraId="2520F1DD" w14:textId="4BEF7B0D" w:rsidR="0020744B" w:rsidRPr="003167A5" w:rsidRDefault="0020744B" w:rsidP="0020744B">
      <w:pPr>
        <w:tabs>
          <w:tab w:val="left" w:pos="3255"/>
        </w:tabs>
        <w:jc w:val="center"/>
        <w:rPr>
          <w:lang w:val="cs-CZ"/>
        </w:rPr>
      </w:pPr>
      <w:r w:rsidRPr="003167A5">
        <w:rPr>
          <w:noProof/>
          <w:lang w:val="en-US"/>
        </w:rPr>
        <w:drawing>
          <wp:inline distT="0" distB="0" distL="0" distR="0" wp14:anchorId="3D507BB6" wp14:editId="64AD8E88">
            <wp:extent cx="4239174" cy="2434660"/>
            <wp:effectExtent l="0" t="0" r="9525" b="3810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75586" cy="2455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FBF19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19C2EA51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65A3DCCC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5A5A60DD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5842E78F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19BA3AA9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1869137A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121CFE00" w14:textId="77777777" w:rsidR="00141FAC" w:rsidRPr="003167A5" w:rsidRDefault="00141FAC" w:rsidP="0020744B">
      <w:pPr>
        <w:tabs>
          <w:tab w:val="left" w:pos="3255"/>
        </w:tabs>
        <w:jc w:val="center"/>
        <w:rPr>
          <w:lang w:val="cs-CZ"/>
        </w:rPr>
      </w:pPr>
    </w:p>
    <w:p w14:paraId="0AED051F" w14:textId="77777777" w:rsidR="008E7DC7" w:rsidRPr="003167A5" w:rsidRDefault="008E7DC7" w:rsidP="00DD22BB">
      <w:pPr>
        <w:spacing w:before="200" w:line="360" w:lineRule="auto"/>
        <w:rPr>
          <w:rFonts w:eastAsia="+mn-ea" w:cs="+mn-cs"/>
          <w:kern w:val="24"/>
          <w:sz w:val="22"/>
          <w:szCs w:val="22"/>
          <w:lang w:val="cs-CZ"/>
        </w:rPr>
      </w:pPr>
    </w:p>
    <w:p w14:paraId="4DBCC255" w14:textId="37E5E6D1" w:rsidR="00141FAC" w:rsidRPr="003167A5" w:rsidRDefault="008E7DC7" w:rsidP="008E7DC7">
      <w:pPr>
        <w:spacing w:before="200" w:line="360" w:lineRule="auto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lastRenderedPageBreak/>
        <w:t>Až do 20. stol., kdy se začalo s mechanickým rozprašováním</w:t>
      </w:r>
      <w:r w:rsidR="00921823">
        <w:rPr>
          <w:rFonts w:eastAsia="+mn-ea" w:cs="+mn-cs"/>
          <w:kern w:val="24"/>
          <w:sz w:val="22"/>
          <w:szCs w:val="22"/>
          <w:lang w:val="cs-CZ"/>
        </w:rPr>
        <w:t xml:space="preserve"> v domácích zahradách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, byly pesticidy aplikovány ručně. Letadla nebyla používána až do 20. let 20. století a pomalé, dobře kotrolované lety v nízké výšce nebyly využívány až do 50 let. 20. století. </w:t>
      </w:r>
      <w:r w:rsidRPr="00921823">
        <w:rPr>
          <w:rFonts w:eastAsia="+mn-ea" w:cs="+mn-cs"/>
          <w:kern w:val="24"/>
          <w:sz w:val="22"/>
          <w:szCs w:val="22"/>
          <w:u w:val="single"/>
          <w:lang w:val="cs-CZ"/>
        </w:rPr>
        <w:t>P</w:t>
      </w:r>
      <w:r w:rsidR="00921823" w:rsidRPr="00921823">
        <w:rPr>
          <w:rFonts w:eastAsia="+mn-ea" w:cs="+mn-cs"/>
          <w:kern w:val="24"/>
          <w:sz w:val="22"/>
          <w:szCs w:val="22"/>
          <w:u w:val="single"/>
          <w:lang w:val="cs-CZ"/>
        </w:rPr>
        <w:t>r</w:t>
      </w:r>
      <w:r w:rsidRPr="00921823">
        <w:rPr>
          <w:rFonts w:eastAsia="+mn-ea" w:cs="+mn-cs"/>
          <w:kern w:val="24"/>
          <w:sz w:val="22"/>
          <w:szCs w:val="22"/>
          <w:u w:val="single"/>
          <w:lang w:val="cs-CZ"/>
        </w:rPr>
        <w:t>vní vzdušné rozprašování syntetických pesticidů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921823">
        <w:rPr>
          <w:rFonts w:eastAsia="+mn-ea" w:cs="+mn-cs"/>
          <w:kern w:val="24"/>
          <w:sz w:val="22"/>
          <w:szCs w:val="22"/>
          <w:lang w:val="cs-CZ"/>
        </w:rPr>
        <w:t>vyžad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ovalo velké množství materiálu – 4000 litrů na hektar. Toto množství bylo rychle sníženo na 100-200 litrů na hektar a v 70. letech d</w:t>
      </w:r>
      <w:r w:rsidR="00921823">
        <w:rPr>
          <w:rFonts w:eastAsia="+mn-ea" w:cs="+mn-cs"/>
          <w:kern w:val="24"/>
          <w:sz w:val="22"/>
          <w:szCs w:val="22"/>
          <w:lang w:val="cs-CZ"/>
        </w:rPr>
        <w:t>á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le pokleslo, v některých případech, na 0.3 litrů na hektar</w:t>
      </w:r>
      <w:r w:rsidR="00FF3880">
        <w:rPr>
          <w:rFonts w:eastAsia="+mn-ea" w:cs="+mn-cs"/>
          <w:kern w:val="24"/>
          <w:sz w:val="22"/>
          <w:szCs w:val="22"/>
          <w:lang w:val="cs-CZ"/>
        </w:rPr>
        <w:t>, pokud se přím</w:t>
      </w:r>
      <w:r w:rsidR="00FE3095">
        <w:rPr>
          <w:rFonts w:eastAsia="+mn-ea" w:cs="+mn-cs"/>
          <w:kern w:val="24"/>
          <w:sz w:val="22"/>
          <w:szCs w:val="22"/>
          <w:lang w:val="cs-CZ"/>
        </w:rPr>
        <w:t>o</w:t>
      </w:r>
      <w:r w:rsidR="00FF3880">
        <w:rPr>
          <w:rFonts w:eastAsia="+mn-ea" w:cs="+mn-cs"/>
          <w:kern w:val="24"/>
          <w:sz w:val="22"/>
          <w:szCs w:val="22"/>
          <w:lang w:val="cs-CZ"/>
        </w:rPr>
        <w:t xml:space="preserve"> aktivní složka (např. malathion) aplikuje přímo na pole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03AF261" w14:textId="77777777" w:rsidR="00DD22BB" w:rsidRPr="003167A5" w:rsidRDefault="00DD22BB" w:rsidP="00DD22BB">
      <w:pPr>
        <w:spacing w:before="200" w:line="360" w:lineRule="auto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3ACEE3E5" w14:textId="2ACC7EC3" w:rsidR="00A91A93" w:rsidRPr="003167A5" w:rsidRDefault="008E7DC7" w:rsidP="008E7DC7">
      <w:pPr>
        <w:spacing w:before="200" w:line="360" w:lineRule="auto"/>
        <w:jc w:val="center"/>
        <w:rPr>
          <w:rFonts w:eastAsia="+mn-ea" w:cs="+mn-cs"/>
          <w:color w:val="000000"/>
          <w:kern w:val="24"/>
          <w:sz w:val="28"/>
          <w:szCs w:val="28"/>
          <w:lang w:val="cs-CZ"/>
        </w:rPr>
      </w:pPr>
      <w:r w:rsidRPr="003167A5">
        <w:rPr>
          <w:rFonts w:eastAsia="+mn-ea" w:cs="+mn-cs"/>
          <w:color w:val="000000"/>
          <w:kern w:val="24"/>
          <w:sz w:val="28"/>
          <w:szCs w:val="28"/>
          <w:lang w:val="cs-CZ"/>
        </w:rPr>
        <w:t>Rozprašování pesticid</w:t>
      </w:r>
      <w:r w:rsidR="00921823">
        <w:rPr>
          <w:rFonts w:eastAsia="+mn-ea" w:cs="+mn-cs"/>
          <w:color w:val="000000"/>
          <w:kern w:val="24"/>
          <w:sz w:val="28"/>
          <w:szCs w:val="28"/>
          <w:lang w:val="cs-CZ"/>
        </w:rPr>
        <w:t>ů</w:t>
      </w:r>
      <w:r w:rsidRPr="003167A5">
        <w:rPr>
          <w:rFonts w:eastAsia="+mn-ea" w:cs="+mn-cs"/>
          <w:color w:val="000000"/>
          <w:kern w:val="24"/>
          <w:sz w:val="28"/>
          <w:szCs w:val="28"/>
          <w:lang w:val="cs-CZ"/>
        </w:rPr>
        <w:t xml:space="preserve"> letadlem</w:t>
      </w:r>
    </w:p>
    <w:p w14:paraId="707126B6" w14:textId="0A3C7A14" w:rsidR="00DD22BB" w:rsidRPr="003167A5" w:rsidRDefault="001227AB" w:rsidP="001227AB">
      <w:pPr>
        <w:spacing w:before="200" w:line="360" w:lineRule="auto"/>
        <w:jc w:val="center"/>
        <w:rPr>
          <w:rFonts w:eastAsia="+mn-ea" w:cs="+mn-cs"/>
          <w:color w:val="000000"/>
          <w:kern w:val="24"/>
          <w:sz w:val="22"/>
          <w:szCs w:val="22"/>
          <w:lang w:val="cs-CZ"/>
        </w:rPr>
      </w:pPr>
      <w:r w:rsidRPr="003167A5">
        <w:rPr>
          <w:noProof/>
          <w:lang w:val="en-US"/>
        </w:rPr>
        <w:drawing>
          <wp:inline distT="0" distB="0" distL="0" distR="0" wp14:anchorId="4D23FFA5" wp14:editId="7913477C">
            <wp:extent cx="2507479" cy="3704230"/>
            <wp:effectExtent l="0" t="0" r="7620" b="0"/>
            <wp:docPr id="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07479" cy="370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70C27" w14:textId="77777777" w:rsidR="00DD22BB" w:rsidRPr="003167A5" w:rsidRDefault="00DD22BB" w:rsidP="00DD22BB">
      <w:pPr>
        <w:spacing w:before="200" w:line="360" w:lineRule="auto"/>
        <w:rPr>
          <w:rFonts w:eastAsia="Times New Roman" w:cs="Times New Roman"/>
          <w:sz w:val="22"/>
          <w:szCs w:val="22"/>
          <w:lang w:val="cs-CZ"/>
        </w:rPr>
      </w:pPr>
    </w:p>
    <w:p w14:paraId="7D48EED5" w14:textId="5AC9CFE2" w:rsidR="00141FAC" w:rsidRPr="003167A5" w:rsidRDefault="00141FAC" w:rsidP="00DD22BB">
      <w:pPr>
        <w:tabs>
          <w:tab w:val="left" w:pos="3255"/>
        </w:tabs>
        <w:rPr>
          <w:lang w:val="cs-CZ"/>
        </w:rPr>
      </w:pPr>
    </w:p>
    <w:p w14:paraId="3051F98C" w14:textId="77777777" w:rsidR="00E0336E" w:rsidRPr="003167A5" w:rsidRDefault="00E0336E" w:rsidP="00DD22BB">
      <w:pPr>
        <w:tabs>
          <w:tab w:val="left" w:pos="3255"/>
        </w:tabs>
        <w:rPr>
          <w:lang w:val="cs-CZ"/>
        </w:rPr>
      </w:pPr>
    </w:p>
    <w:p w14:paraId="53DF4A99" w14:textId="77777777" w:rsidR="00E0336E" w:rsidRPr="003167A5" w:rsidRDefault="00E0336E" w:rsidP="00DD22BB">
      <w:pPr>
        <w:tabs>
          <w:tab w:val="left" w:pos="3255"/>
        </w:tabs>
        <w:rPr>
          <w:lang w:val="cs-CZ"/>
        </w:rPr>
      </w:pPr>
    </w:p>
    <w:p w14:paraId="383DA826" w14:textId="77777777" w:rsidR="00E0336E" w:rsidRPr="003167A5" w:rsidRDefault="00E0336E" w:rsidP="00DD22BB">
      <w:pPr>
        <w:tabs>
          <w:tab w:val="left" w:pos="3255"/>
        </w:tabs>
        <w:rPr>
          <w:lang w:val="cs-CZ"/>
        </w:rPr>
      </w:pPr>
    </w:p>
    <w:p w14:paraId="3068881B" w14:textId="77777777" w:rsidR="00E0336E" w:rsidRPr="003167A5" w:rsidRDefault="00E0336E" w:rsidP="00DD22BB">
      <w:pPr>
        <w:tabs>
          <w:tab w:val="left" w:pos="3255"/>
        </w:tabs>
        <w:rPr>
          <w:lang w:val="cs-CZ"/>
        </w:rPr>
      </w:pPr>
    </w:p>
    <w:p w14:paraId="3CAE2192" w14:textId="77777777" w:rsidR="004F613B" w:rsidRPr="003167A5" w:rsidRDefault="004F613B" w:rsidP="004F613B">
      <w:pPr>
        <w:spacing w:before="200" w:line="264" w:lineRule="auto"/>
        <w:textAlignment w:val="baseline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7F4ABD7F" w14:textId="4EFDED8F" w:rsidR="004F613B" w:rsidRPr="003167A5" w:rsidRDefault="00FF3880" w:rsidP="004F613B">
      <w:pPr>
        <w:spacing w:before="200" w:line="264" w:lineRule="auto"/>
        <w:textAlignment w:val="baseline"/>
        <w:rPr>
          <w:rFonts w:eastAsia="+mn-ea" w:cs="+mn-cs"/>
          <w:kern w:val="24"/>
          <w:sz w:val="28"/>
          <w:szCs w:val="28"/>
          <w:lang w:val="cs-CZ"/>
        </w:rPr>
      </w:pPr>
      <w:r>
        <w:rPr>
          <w:rFonts w:eastAsia="+mj-ea" w:cs="+mj-cs"/>
          <w:kern w:val="24"/>
          <w:sz w:val="28"/>
          <w:szCs w:val="28"/>
          <w:lang w:val="cs-CZ"/>
        </w:rPr>
        <w:lastRenderedPageBreak/>
        <w:t>Hlavní</w:t>
      </w:r>
      <w:r w:rsidR="008E7DC7" w:rsidRPr="003167A5">
        <w:rPr>
          <w:rFonts w:eastAsia="+mj-ea" w:cs="+mj-cs"/>
          <w:kern w:val="24"/>
          <w:sz w:val="28"/>
          <w:szCs w:val="28"/>
          <w:lang w:val="cs-CZ"/>
        </w:rPr>
        <w:t xml:space="preserve"> výhody podávání pesticidů</w:t>
      </w:r>
      <w:r w:rsidR="00022C5B" w:rsidRPr="003167A5">
        <w:rPr>
          <w:rFonts w:eastAsia="+mj-ea" w:cs="+mj-cs"/>
          <w:kern w:val="24"/>
          <w:sz w:val="28"/>
          <w:szCs w:val="28"/>
          <w:lang w:val="cs-CZ"/>
        </w:rPr>
        <w:t>:</w:t>
      </w:r>
    </w:p>
    <w:p w14:paraId="28B1E3EE" w14:textId="77777777" w:rsidR="00D513D1" w:rsidRPr="003167A5" w:rsidRDefault="00D513D1" w:rsidP="004F613B">
      <w:pPr>
        <w:spacing w:before="200" w:line="264" w:lineRule="auto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57E634BB" w14:textId="195AD35E" w:rsidR="004F613B" w:rsidRPr="003167A5" w:rsidRDefault="004F613B" w:rsidP="004F613B">
      <w:pPr>
        <w:spacing w:before="200" w:line="264" w:lineRule="auto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1. 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Kontrola škůdců a přenašečů rostlinných nemocí</w:t>
      </w:r>
    </w:p>
    <w:p w14:paraId="3581C7D2" w14:textId="5B4CF413" w:rsidR="004F613B" w:rsidRPr="003167A5" w:rsidRDefault="00FE1995" w:rsidP="004F613B">
      <w:pPr>
        <w:numPr>
          <w:ilvl w:val="1"/>
          <w:numId w:val="13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>zlepšení</w:t>
      </w:r>
      <w:r w:rsidR="004F613B"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úrody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/</w:t>
      </w: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produktů živočišné výroby</w:t>
      </w:r>
    </w:p>
    <w:p w14:paraId="67893E7C" w14:textId="2D5ADA84" w:rsidR="00FE1995" w:rsidRPr="003167A5" w:rsidRDefault="00FE1995" w:rsidP="00FE1995">
      <w:pPr>
        <w:numPr>
          <w:ilvl w:val="1"/>
          <w:numId w:val="13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>zle</w:t>
      </w:r>
      <w:r w:rsidR="00FF3880">
        <w:rPr>
          <w:rFonts w:eastAsia="+mn-ea" w:cs="+mn-cs"/>
          <w:kern w:val="24"/>
          <w:sz w:val="22"/>
          <w:szCs w:val="22"/>
          <w:lang w:val="cs-CZ"/>
        </w:rPr>
        <w:t>p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šení kvality </w:t>
      </w: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úrody</w:t>
      </w:r>
      <w:r w:rsidR="004F613B"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/</w:t>
      </w: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hospodářských zvířat</w:t>
      </w:r>
    </w:p>
    <w:p w14:paraId="57D4C76E" w14:textId="18BF3D70" w:rsidR="004F613B" w:rsidRPr="003167A5" w:rsidRDefault="00FE1995" w:rsidP="00FE1995">
      <w:pPr>
        <w:numPr>
          <w:ilvl w:val="1"/>
          <w:numId w:val="13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kontrola invazivních přenašečů</w:t>
      </w:r>
      <w:r w:rsidR="009F08D9">
        <w:rPr>
          <w:rFonts w:eastAsia="+mn-ea" w:cs="+mn-cs"/>
          <w:kern w:val="24"/>
          <w:sz w:val="22"/>
          <w:szCs w:val="22"/>
          <w:u w:val="single"/>
          <w:lang w:val="cs-CZ"/>
        </w:rPr>
        <w:t>.</w:t>
      </w:r>
    </w:p>
    <w:p w14:paraId="4B81EAD1" w14:textId="77777777" w:rsidR="00D513D1" w:rsidRPr="003167A5" w:rsidRDefault="00D513D1" w:rsidP="004F613B">
      <w:pPr>
        <w:spacing w:before="200" w:line="264" w:lineRule="auto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18F3A96B" w14:textId="5AD862C0" w:rsidR="004F613B" w:rsidRPr="003167A5" w:rsidRDefault="004F613B" w:rsidP="004F613B">
      <w:pPr>
        <w:spacing w:before="200" w:line="264" w:lineRule="auto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2. 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kontrola přenaše</w:t>
      </w:r>
      <w:r w:rsidR="00FF3880">
        <w:rPr>
          <w:rFonts w:eastAsia="+mn-ea" w:cs="+mn-cs"/>
          <w:kern w:val="24"/>
          <w:sz w:val="22"/>
          <w:szCs w:val="22"/>
          <w:lang w:val="cs-CZ"/>
        </w:rPr>
        <w:t>č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ů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lidských a zvířecích (domácích zvířat) nemocí a nepříjemných organismů</w:t>
      </w:r>
    </w:p>
    <w:p w14:paraId="56B73B45" w14:textId="78021431" w:rsidR="004F613B" w:rsidRPr="003167A5" w:rsidRDefault="00FE1995" w:rsidP="004F613B">
      <w:pPr>
        <w:numPr>
          <w:ilvl w:val="1"/>
          <w:numId w:val="14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Ochrana lidského zdraví a životů</w:t>
      </w:r>
    </w:p>
    <w:p w14:paraId="4E69B842" w14:textId="29A8686D" w:rsidR="004F613B" w:rsidRPr="003167A5" w:rsidRDefault="00FE1995" w:rsidP="004F613B">
      <w:pPr>
        <w:numPr>
          <w:ilvl w:val="1"/>
          <w:numId w:val="14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Ochrana zvířat a jejich životů</w:t>
      </w:r>
    </w:p>
    <w:p w14:paraId="48CE8EEC" w14:textId="696BCF9C" w:rsidR="004F613B" w:rsidRPr="003167A5" w:rsidRDefault="00FE1995" w:rsidP="004F613B">
      <w:pPr>
        <w:numPr>
          <w:ilvl w:val="1"/>
          <w:numId w:val="14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Omezení přenosu infekcí z oblasti do oblasti</w:t>
      </w:r>
      <w:r w:rsidR="004F613B" w:rsidRP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521A2718" w14:textId="77777777" w:rsidR="00D513D1" w:rsidRPr="003167A5" w:rsidRDefault="00D513D1" w:rsidP="004F613B">
      <w:pPr>
        <w:spacing w:before="200" w:line="264" w:lineRule="auto"/>
        <w:textAlignment w:val="baseline"/>
        <w:rPr>
          <w:rFonts w:eastAsia="+mn-ea" w:cs="+mn-cs"/>
          <w:kern w:val="24"/>
          <w:sz w:val="22"/>
          <w:szCs w:val="22"/>
          <w:lang w:val="cs-CZ"/>
        </w:rPr>
      </w:pPr>
    </w:p>
    <w:p w14:paraId="374DD07F" w14:textId="03B339F7" w:rsidR="004F613B" w:rsidRPr="003167A5" w:rsidRDefault="004F613B" w:rsidP="004F613B">
      <w:pPr>
        <w:spacing w:before="200" w:line="264" w:lineRule="auto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3. 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Kontrola organismů, které ničí lidské a</w:t>
      </w:r>
      <w:r w:rsidR="00FF3880">
        <w:rPr>
          <w:rFonts w:eastAsia="+mn-ea" w:cs="+mn-cs"/>
          <w:kern w:val="24"/>
          <w:sz w:val="22"/>
          <w:szCs w:val="22"/>
          <w:lang w:val="cs-CZ"/>
        </w:rPr>
        <w:t>k</w:t>
      </w:r>
      <w:r w:rsidR="00FE1995" w:rsidRPr="003167A5">
        <w:rPr>
          <w:rFonts w:eastAsia="+mn-ea" w:cs="+mn-cs"/>
          <w:kern w:val="24"/>
          <w:sz w:val="22"/>
          <w:szCs w:val="22"/>
          <w:lang w:val="cs-CZ"/>
        </w:rPr>
        <w:t>tivity a stavby</w:t>
      </w:r>
    </w:p>
    <w:p w14:paraId="3F446D08" w14:textId="128107B6" w:rsidR="004F613B" w:rsidRPr="003167A5" w:rsidRDefault="00FE1995" w:rsidP="004F613B">
      <w:pPr>
        <w:numPr>
          <w:ilvl w:val="1"/>
          <w:numId w:val="15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Dobrá viditelnost pro řidiče</w:t>
      </w:r>
    </w:p>
    <w:p w14:paraId="0447BFBF" w14:textId="4E6976C0" w:rsidR="00FF3880" w:rsidRPr="00FF3880" w:rsidRDefault="00FF3880" w:rsidP="004F613B">
      <w:pPr>
        <w:numPr>
          <w:ilvl w:val="1"/>
          <w:numId w:val="15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Times New Roman" w:cs="Times New Roman"/>
          <w:sz w:val="22"/>
          <w:szCs w:val="22"/>
          <w:lang w:val="cs-CZ"/>
        </w:rPr>
        <w:t xml:space="preserve">Prevence </w:t>
      </w:r>
      <w:r w:rsidRPr="00FF3880">
        <w:rPr>
          <w:rFonts w:eastAsia="Times New Roman" w:cs="Times New Roman"/>
          <w:sz w:val="22"/>
          <w:szCs w:val="22"/>
          <w:u w:val="single"/>
          <w:lang w:val="cs-CZ"/>
        </w:rPr>
        <w:t>poškození listů</w:t>
      </w:r>
      <w:r>
        <w:rPr>
          <w:rFonts w:eastAsia="Times New Roman" w:cs="Times New Roman"/>
          <w:sz w:val="22"/>
          <w:szCs w:val="22"/>
          <w:lang w:val="cs-CZ"/>
        </w:rPr>
        <w:t xml:space="preserve">, tj. i stromů a </w:t>
      </w:r>
      <w:r w:rsidR="009F08D9">
        <w:rPr>
          <w:rFonts w:eastAsia="Times New Roman" w:cs="Times New Roman"/>
          <w:sz w:val="22"/>
          <w:szCs w:val="22"/>
          <w:lang w:val="cs-CZ"/>
        </w:rPr>
        <w:t>celých porostů</w:t>
      </w:r>
    </w:p>
    <w:p w14:paraId="08164F62" w14:textId="2A966444" w:rsidR="004F613B" w:rsidRPr="003167A5" w:rsidRDefault="00FE1995" w:rsidP="004F613B">
      <w:pPr>
        <w:numPr>
          <w:ilvl w:val="1"/>
          <w:numId w:val="15"/>
        </w:numPr>
        <w:spacing w:line="264" w:lineRule="auto"/>
        <w:ind w:left="25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Ochrana dřevěných staveb</w:t>
      </w:r>
      <w:r w:rsidR="004F613B" w:rsidRP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1CB00B65" w14:textId="77777777" w:rsidR="004F613B" w:rsidRPr="003167A5" w:rsidRDefault="004F613B" w:rsidP="00D513D1">
      <w:pPr>
        <w:spacing w:line="264" w:lineRule="auto"/>
        <w:ind w:left="720"/>
        <w:contextualSpacing/>
        <w:textAlignment w:val="baseline"/>
        <w:rPr>
          <w:rFonts w:eastAsia="Times New Roman" w:cs="Times New Roman"/>
          <w:sz w:val="22"/>
          <w:szCs w:val="22"/>
          <w:lang w:val="cs-CZ"/>
        </w:rPr>
      </w:pPr>
    </w:p>
    <w:p w14:paraId="353A4688" w14:textId="77777777" w:rsidR="00E0336E" w:rsidRPr="003167A5" w:rsidRDefault="00E0336E" w:rsidP="00DD22BB">
      <w:pPr>
        <w:tabs>
          <w:tab w:val="left" w:pos="3255"/>
        </w:tabs>
        <w:rPr>
          <w:lang w:val="cs-CZ"/>
        </w:rPr>
      </w:pPr>
    </w:p>
    <w:p w14:paraId="71FF615B" w14:textId="4D6B5292" w:rsidR="00141FAC" w:rsidRPr="003167A5" w:rsidRDefault="00D513D1" w:rsidP="0020744B">
      <w:pPr>
        <w:tabs>
          <w:tab w:val="left" w:pos="3255"/>
        </w:tabs>
        <w:jc w:val="center"/>
        <w:rPr>
          <w:lang w:val="cs-CZ"/>
        </w:rPr>
      </w:pPr>
      <w:r w:rsidRPr="003167A5">
        <w:rPr>
          <w:noProof/>
          <w:lang w:val="en-US"/>
        </w:rPr>
        <w:drawing>
          <wp:inline distT="0" distB="0" distL="0" distR="0" wp14:anchorId="294B8CAC" wp14:editId="3F042299">
            <wp:extent cx="4310885" cy="2586125"/>
            <wp:effectExtent l="0" t="0" r="0" b="5080"/>
            <wp:docPr id="1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15261" cy="258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66C69" w14:textId="77777777" w:rsidR="001227AB" w:rsidRPr="003167A5" w:rsidRDefault="001227AB" w:rsidP="0020744B">
      <w:pPr>
        <w:tabs>
          <w:tab w:val="left" w:pos="3255"/>
        </w:tabs>
        <w:jc w:val="center"/>
        <w:rPr>
          <w:lang w:val="cs-CZ"/>
        </w:rPr>
      </w:pPr>
    </w:p>
    <w:p w14:paraId="1E2C1DC1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p w14:paraId="1D7E2D29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p w14:paraId="0C9752A4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p w14:paraId="244A21C4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p w14:paraId="48D8ADD0" w14:textId="77777777" w:rsidR="00BD2854" w:rsidRPr="003167A5" w:rsidRDefault="00BD2854" w:rsidP="0020744B">
      <w:pPr>
        <w:tabs>
          <w:tab w:val="left" w:pos="3255"/>
        </w:tabs>
        <w:jc w:val="center"/>
        <w:rPr>
          <w:lang w:val="cs-CZ"/>
        </w:rPr>
      </w:pPr>
    </w:p>
    <w:p w14:paraId="193239B0" w14:textId="77777777" w:rsidR="00FE1995" w:rsidRPr="003167A5" w:rsidRDefault="00FE1995" w:rsidP="0020744B">
      <w:pPr>
        <w:tabs>
          <w:tab w:val="left" w:pos="3255"/>
        </w:tabs>
        <w:jc w:val="center"/>
        <w:rPr>
          <w:sz w:val="28"/>
          <w:szCs w:val="28"/>
          <w:lang w:val="cs-CZ"/>
        </w:rPr>
      </w:pPr>
    </w:p>
    <w:p w14:paraId="42BEC3EA" w14:textId="0F37F324" w:rsidR="00BD2854" w:rsidRPr="003167A5" w:rsidRDefault="00FE1995" w:rsidP="0020744B">
      <w:pPr>
        <w:tabs>
          <w:tab w:val="left" w:pos="3255"/>
        </w:tabs>
        <w:jc w:val="center"/>
        <w:rPr>
          <w:lang w:val="cs-CZ"/>
        </w:rPr>
      </w:pPr>
      <w:r w:rsidRPr="003167A5">
        <w:rPr>
          <w:sz w:val="28"/>
          <w:szCs w:val="28"/>
          <w:lang w:val="cs-CZ"/>
        </w:rPr>
        <w:lastRenderedPageBreak/>
        <w:t xml:space="preserve">Nejdůležitější přenašeči nemocí </w:t>
      </w:r>
      <w:r w:rsidR="00FE3095">
        <w:rPr>
          <w:sz w:val="28"/>
          <w:szCs w:val="28"/>
          <w:lang w:val="cs-CZ"/>
        </w:rPr>
        <w:t>v celém světě</w:t>
      </w:r>
    </w:p>
    <w:p w14:paraId="4AFE1AEB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tbl>
      <w:tblPr>
        <w:tblStyle w:val="TableGrid"/>
        <w:tblW w:w="10170" w:type="dxa"/>
        <w:jc w:val="center"/>
        <w:tblLook w:val="04A0" w:firstRow="1" w:lastRow="0" w:firstColumn="1" w:lastColumn="0" w:noHBand="0" w:noVBand="1"/>
      </w:tblPr>
      <w:tblGrid>
        <w:gridCol w:w="1619"/>
        <w:gridCol w:w="1210"/>
        <w:gridCol w:w="854"/>
        <w:gridCol w:w="1029"/>
        <w:gridCol w:w="1815"/>
        <w:gridCol w:w="1846"/>
        <w:gridCol w:w="1797"/>
      </w:tblGrid>
      <w:tr w:rsidR="004356EF" w:rsidRPr="003167A5" w14:paraId="12B00318" w14:textId="77777777" w:rsidTr="004356EF">
        <w:trPr>
          <w:jc w:val="center"/>
        </w:trPr>
        <w:tc>
          <w:tcPr>
            <w:tcW w:w="1619" w:type="dxa"/>
            <w:shd w:val="clear" w:color="auto" w:fill="FBE4D5" w:themeFill="accent2" w:themeFillTint="33"/>
          </w:tcPr>
          <w:p w14:paraId="53FBD426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7F06A7C4" w14:textId="2A33EA34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Nemoc</w:t>
            </w:r>
          </w:p>
          <w:p w14:paraId="135B83B5" w14:textId="03356D35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</w:tc>
        <w:tc>
          <w:tcPr>
            <w:tcW w:w="1210" w:type="dxa"/>
            <w:shd w:val="clear" w:color="auto" w:fill="FBE4D5" w:themeFill="accent2" w:themeFillTint="33"/>
          </w:tcPr>
          <w:p w14:paraId="3D5F14F9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38D86C54" w14:textId="0ED881DC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Přenašeč</w:t>
            </w:r>
          </w:p>
        </w:tc>
        <w:tc>
          <w:tcPr>
            <w:tcW w:w="854" w:type="dxa"/>
            <w:shd w:val="clear" w:color="auto" w:fill="FBE4D5" w:themeFill="accent2" w:themeFillTint="33"/>
          </w:tcPr>
          <w:p w14:paraId="03B45739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61C0A77C" w14:textId="7F94AB21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Afrik</w:t>
            </w:r>
            <w:r w:rsidR="00EA6664" w:rsidRPr="003167A5">
              <w:rPr>
                <w:sz w:val="24"/>
                <w:szCs w:val="24"/>
                <w:lang w:val="cs-CZ"/>
              </w:rPr>
              <w:t>a</w:t>
            </w:r>
          </w:p>
        </w:tc>
        <w:tc>
          <w:tcPr>
            <w:tcW w:w="1029" w:type="dxa"/>
            <w:shd w:val="clear" w:color="auto" w:fill="FBE4D5" w:themeFill="accent2" w:themeFillTint="33"/>
          </w:tcPr>
          <w:p w14:paraId="3882D31D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0DE9DC3A" w14:textId="1CA804FD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Latin</w:t>
            </w:r>
            <w:r w:rsidR="00FE1995" w:rsidRPr="003167A5">
              <w:rPr>
                <w:sz w:val="24"/>
                <w:szCs w:val="24"/>
                <w:lang w:val="cs-CZ"/>
              </w:rPr>
              <w:t>ská</w:t>
            </w:r>
            <w:r w:rsidRPr="003167A5">
              <w:rPr>
                <w:sz w:val="24"/>
                <w:szCs w:val="24"/>
                <w:lang w:val="cs-CZ"/>
              </w:rPr>
              <w:t xml:space="preserve"> Ameri</w:t>
            </w:r>
            <w:r w:rsidR="00FE1995" w:rsidRPr="003167A5">
              <w:rPr>
                <w:sz w:val="24"/>
                <w:szCs w:val="24"/>
                <w:lang w:val="cs-CZ"/>
              </w:rPr>
              <w:t>k</w:t>
            </w:r>
            <w:r w:rsidRPr="003167A5">
              <w:rPr>
                <w:sz w:val="24"/>
                <w:szCs w:val="24"/>
                <w:lang w:val="cs-CZ"/>
              </w:rPr>
              <w:t>a</w:t>
            </w:r>
          </w:p>
          <w:p w14:paraId="36E61923" w14:textId="2B2AAD12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</w:tc>
        <w:tc>
          <w:tcPr>
            <w:tcW w:w="1815" w:type="dxa"/>
            <w:shd w:val="clear" w:color="auto" w:fill="FBE4D5" w:themeFill="accent2" w:themeFillTint="33"/>
          </w:tcPr>
          <w:p w14:paraId="5FB244A1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70DB187B" w14:textId="77777777" w:rsidR="00FE1995" w:rsidRPr="003167A5" w:rsidRDefault="00FE1995" w:rsidP="00FE1995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Středozemí</w:t>
            </w:r>
          </w:p>
          <w:p w14:paraId="345F2C6E" w14:textId="5A61B149" w:rsidR="00EA6664" w:rsidRPr="003167A5" w:rsidRDefault="00FE1995" w:rsidP="00FE1995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Egypt, Irán, Irák</w:t>
            </w:r>
          </w:p>
        </w:tc>
        <w:tc>
          <w:tcPr>
            <w:tcW w:w="1846" w:type="dxa"/>
            <w:shd w:val="clear" w:color="auto" w:fill="FBE4D5" w:themeFill="accent2" w:themeFillTint="33"/>
          </w:tcPr>
          <w:p w14:paraId="54FFD118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2801E216" w14:textId="67664EC4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 xml:space="preserve">Jihovýchodní </w:t>
            </w:r>
            <w:r w:rsidR="00EA6664" w:rsidRPr="003167A5">
              <w:rPr>
                <w:sz w:val="24"/>
                <w:szCs w:val="24"/>
                <w:lang w:val="cs-CZ"/>
              </w:rPr>
              <w:t xml:space="preserve"> Asi</w:t>
            </w:r>
            <w:r w:rsidRPr="003167A5">
              <w:rPr>
                <w:sz w:val="24"/>
                <w:szCs w:val="24"/>
                <w:lang w:val="cs-CZ"/>
              </w:rPr>
              <w:t>e</w:t>
            </w:r>
          </w:p>
          <w:p w14:paraId="42385433" w14:textId="1B7C7CCB" w:rsidR="00EA6664" w:rsidRPr="003167A5" w:rsidRDefault="00EA6664" w:rsidP="00FF3880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Indi</w:t>
            </w:r>
            <w:r w:rsidR="00FE1995" w:rsidRPr="003167A5">
              <w:rPr>
                <w:sz w:val="24"/>
                <w:szCs w:val="24"/>
                <w:lang w:val="cs-CZ"/>
              </w:rPr>
              <w:t>e</w:t>
            </w:r>
            <w:r w:rsidRPr="003167A5">
              <w:rPr>
                <w:sz w:val="24"/>
                <w:szCs w:val="24"/>
                <w:lang w:val="cs-CZ"/>
              </w:rPr>
              <w:t>, Indon</w:t>
            </w:r>
            <w:r w:rsidR="00FF3880">
              <w:rPr>
                <w:sz w:val="24"/>
                <w:szCs w:val="24"/>
                <w:lang w:val="cs-CZ"/>
              </w:rPr>
              <w:t>é</w:t>
            </w:r>
            <w:r w:rsidRPr="003167A5">
              <w:rPr>
                <w:sz w:val="24"/>
                <w:szCs w:val="24"/>
                <w:lang w:val="cs-CZ"/>
              </w:rPr>
              <w:t>si</w:t>
            </w:r>
            <w:r w:rsidR="00FE1995" w:rsidRPr="003167A5">
              <w:rPr>
                <w:sz w:val="24"/>
                <w:szCs w:val="24"/>
                <w:lang w:val="cs-CZ"/>
              </w:rPr>
              <w:t>e</w:t>
            </w:r>
          </w:p>
        </w:tc>
        <w:tc>
          <w:tcPr>
            <w:tcW w:w="1797" w:type="dxa"/>
            <w:shd w:val="clear" w:color="auto" w:fill="FBE4D5" w:themeFill="accent2" w:themeFillTint="33"/>
          </w:tcPr>
          <w:p w14:paraId="7505622D" w14:textId="77777777" w:rsidR="007B77AC" w:rsidRPr="003167A5" w:rsidRDefault="007B77AC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</w:p>
          <w:p w14:paraId="3E83DB15" w14:textId="055C247E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 xml:space="preserve">Západní </w:t>
            </w:r>
            <w:r w:rsidR="00EA6664" w:rsidRPr="003167A5">
              <w:rPr>
                <w:sz w:val="24"/>
                <w:szCs w:val="24"/>
                <w:lang w:val="cs-CZ"/>
              </w:rPr>
              <w:t>Pacif</w:t>
            </w:r>
            <w:r w:rsidR="00FF3880">
              <w:rPr>
                <w:sz w:val="24"/>
                <w:szCs w:val="24"/>
                <w:lang w:val="cs-CZ"/>
              </w:rPr>
              <w:t>ik</w:t>
            </w:r>
          </w:p>
          <w:p w14:paraId="0602F303" w14:textId="63DA09DC" w:rsidR="00EA6664" w:rsidRPr="003167A5" w:rsidRDefault="00FE1995" w:rsidP="0020744B">
            <w:pPr>
              <w:tabs>
                <w:tab w:val="left" w:pos="3255"/>
              </w:tabs>
              <w:jc w:val="center"/>
              <w:rPr>
                <w:sz w:val="24"/>
                <w:szCs w:val="24"/>
                <w:lang w:val="cs-CZ"/>
              </w:rPr>
            </w:pPr>
            <w:r w:rsidRPr="003167A5">
              <w:rPr>
                <w:sz w:val="24"/>
                <w:szCs w:val="24"/>
                <w:lang w:val="cs-CZ"/>
              </w:rPr>
              <w:t>Čína</w:t>
            </w:r>
            <w:r w:rsidR="00EA6664" w:rsidRPr="003167A5">
              <w:rPr>
                <w:sz w:val="24"/>
                <w:szCs w:val="24"/>
                <w:lang w:val="cs-CZ"/>
              </w:rPr>
              <w:t>, Vietnam</w:t>
            </w:r>
          </w:p>
        </w:tc>
      </w:tr>
      <w:tr w:rsidR="00E67887" w:rsidRPr="003167A5" w14:paraId="22E2C6D8" w14:textId="77777777" w:rsidTr="004356EF">
        <w:trPr>
          <w:jc w:val="center"/>
        </w:trPr>
        <w:tc>
          <w:tcPr>
            <w:tcW w:w="1619" w:type="dxa"/>
          </w:tcPr>
          <w:p w14:paraId="5A7E0FB0" w14:textId="20471428" w:rsidR="002C51D4" w:rsidRPr="003167A5" w:rsidRDefault="002C51D4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2E14562A" w14:textId="1B1AA6C4" w:rsidR="00EA6664" w:rsidRPr="003167A5" w:rsidRDefault="004356EF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Malá</w:t>
            </w:r>
            <w:r w:rsidR="00FE1995" w:rsidRPr="003167A5">
              <w:rPr>
                <w:sz w:val="20"/>
                <w:szCs w:val="20"/>
                <w:lang w:val="cs-CZ"/>
              </w:rPr>
              <w:t>rie</w:t>
            </w:r>
          </w:p>
          <w:p w14:paraId="05737DDF" w14:textId="7EEA148C" w:rsidR="000008B8" w:rsidRPr="003167A5" w:rsidRDefault="000008B8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vAlign w:val="center"/>
          </w:tcPr>
          <w:p w14:paraId="3AB098CC" w14:textId="68525771" w:rsidR="00EA6664" w:rsidRPr="003167A5" w:rsidRDefault="004356EF" w:rsidP="00FE1995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k</w:t>
            </w:r>
            <w:r w:rsidR="00FE1995" w:rsidRPr="003167A5">
              <w:rPr>
                <w:sz w:val="20"/>
                <w:szCs w:val="20"/>
                <w:lang w:val="cs-CZ"/>
              </w:rPr>
              <w:t>omáři</w:t>
            </w:r>
          </w:p>
        </w:tc>
        <w:tc>
          <w:tcPr>
            <w:tcW w:w="854" w:type="dxa"/>
            <w:vAlign w:val="center"/>
          </w:tcPr>
          <w:p w14:paraId="23E29A36" w14:textId="656AEACA" w:rsidR="00EA6664" w:rsidRPr="003167A5" w:rsidRDefault="000D15E8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vAlign w:val="center"/>
          </w:tcPr>
          <w:p w14:paraId="4742C3C3" w14:textId="51BE4423" w:rsidR="00EA6664" w:rsidRPr="003167A5" w:rsidRDefault="000D15E8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15" w:type="dxa"/>
            <w:vAlign w:val="center"/>
          </w:tcPr>
          <w:p w14:paraId="675CE7E1" w14:textId="0B48DD1E" w:rsidR="00EA6664" w:rsidRPr="003167A5" w:rsidRDefault="000D15E8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vAlign w:val="center"/>
          </w:tcPr>
          <w:p w14:paraId="72388CFC" w14:textId="055778AE" w:rsidR="00EA6664" w:rsidRPr="003167A5" w:rsidRDefault="000D15E8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797" w:type="dxa"/>
            <w:vAlign w:val="center"/>
          </w:tcPr>
          <w:p w14:paraId="7E858F1D" w14:textId="07BD6835" w:rsidR="00EA6664" w:rsidRPr="003167A5" w:rsidRDefault="000D15E8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</w:tr>
      <w:tr w:rsidR="004356EF" w:rsidRPr="003167A5" w14:paraId="2B2A0B4E" w14:textId="77777777" w:rsidTr="004356EF">
        <w:trPr>
          <w:jc w:val="center"/>
        </w:trPr>
        <w:tc>
          <w:tcPr>
            <w:tcW w:w="1619" w:type="dxa"/>
            <w:shd w:val="clear" w:color="auto" w:fill="FFF2CC" w:themeFill="accent4" w:themeFillTint="33"/>
          </w:tcPr>
          <w:p w14:paraId="312CCC66" w14:textId="77777777" w:rsidR="002C51D4" w:rsidRPr="003167A5" w:rsidRDefault="002C51D4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5D3A651E" w14:textId="518366E1" w:rsidR="00EA6664" w:rsidRPr="003167A5" w:rsidRDefault="00FE1995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Spavá nemoc</w:t>
            </w:r>
          </w:p>
          <w:p w14:paraId="70F31718" w14:textId="75232E5A" w:rsidR="000008B8" w:rsidRPr="003167A5" w:rsidRDefault="000008B8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shd w:val="clear" w:color="auto" w:fill="FFF2CC" w:themeFill="accent4" w:themeFillTint="33"/>
            <w:vAlign w:val="center"/>
          </w:tcPr>
          <w:p w14:paraId="38C9F0A0" w14:textId="01811CB2" w:rsidR="005667EE" w:rsidRPr="003167A5" w:rsidRDefault="004356EF" w:rsidP="00FE1995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m</w:t>
            </w:r>
            <w:r w:rsidR="00FE1995" w:rsidRPr="003167A5">
              <w:rPr>
                <w:sz w:val="20"/>
                <w:szCs w:val="20"/>
                <w:lang w:val="cs-CZ"/>
              </w:rPr>
              <w:t xml:space="preserve">oucha </w:t>
            </w:r>
            <w:r w:rsidR="005667EE" w:rsidRPr="003167A5">
              <w:rPr>
                <w:sz w:val="20"/>
                <w:szCs w:val="20"/>
                <w:lang w:val="cs-CZ"/>
              </w:rPr>
              <w:t>Tzetze</w:t>
            </w:r>
          </w:p>
        </w:tc>
        <w:tc>
          <w:tcPr>
            <w:tcW w:w="854" w:type="dxa"/>
            <w:shd w:val="clear" w:color="auto" w:fill="FFF2CC" w:themeFill="accent4" w:themeFillTint="33"/>
            <w:vAlign w:val="center"/>
          </w:tcPr>
          <w:p w14:paraId="2E681535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3620FC2C" w14:textId="6A026E43" w:rsidR="009864C9" w:rsidRPr="003167A5" w:rsidRDefault="009864C9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shd w:val="clear" w:color="auto" w:fill="FFF2CC" w:themeFill="accent4" w:themeFillTint="33"/>
            <w:vAlign w:val="center"/>
          </w:tcPr>
          <w:p w14:paraId="2A76F9DB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815" w:type="dxa"/>
            <w:shd w:val="clear" w:color="auto" w:fill="FFF2CC" w:themeFill="accent4" w:themeFillTint="33"/>
            <w:vAlign w:val="center"/>
          </w:tcPr>
          <w:p w14:paraId="315C002E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846" w:type="dxa"/>
            <w:shd w:val="clear" w:color="auto" w:fill="FFF2CC" w:themeFill="accent4" w:themeFillTint="33"/>
            <w:vAlign w:val="center"/>
          </w:tcPr>
          <w:p w14:paraId="317FB256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797" w:type="dxa"/>
            <w:shd w:val="clear" w:color="auto" w:fill="FFF2CC" w:themeFill="accent4" w:themeFillTint="33"/>
            <w:vAlign w:val="center"/>
          </w:tcPr>
          <w:p w14:paraId="0AE96DFA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</w:tr>
      <w:tr w:rsidR="00E67887" w:rsidRPr="003167A5" w14:paraId="39A63193" w14:textId="77777777" w:rsidTr="004356EF">
        <w:trPr>
          <w:jc w:val="center"/>
        </w:trPr>
        <w:tc>
          <w:tcPr>
            <w:tcW w:w="1619" w:type="dxa"/>
          </w:tcPr>
          <w:p w14:paraId="1EAA2964" w14:textId="77777777" w:rsidR="002C51D4" w:rsidRPr="003167A5" w:rsidRDefault="002C51D4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24462444" w14:textId="06C6A2B0" w:rsidR="00EA6664" w:rsidRPr="003167A5" w:rsidRDefault="004356EF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Říční slepota</w:t>
            </w:r>
          </w:p>
          <w:p w14:paraId="070079AB" w14:textId="61B62E66" w:rsidR="000008B8" w:rsidRPr="003167A5" w:rsidRDefault="000008B8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vAlign w:val="center"/>
          </w:tcPr>
          <w:p w14:paraId="38484FCA" w14:textId="01491FBA" w:rsidR="005667EE" w:rsidRPr="003167A5" w:rsidRDefault="00FE1995" w:rsidP="000D15E8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mouchy</w:t>
            </w:r>
          </w:p>
        </w:tc>
        <w:tc>
          <w:tcPr>
            <w:tcW w:w="854" w:type="dxa"/>
            <w:vAlign w:val="center"/>
          </w:tcPr>
          <w:p w14:paraId="6970EF29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4929DAD7" w14:textId="2C93E55E" w:rsidR="009864C9" w:rsidRPr="003167A5" w:rsidRDefault="009864C9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vAlign w:val="center"/>
          </w:tcPr>
          <w:p w14:paraId="65BD3781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815" w:type="dxa"/>
            <w:vAlign w:val="center"/>
          </w:tcPr>
          <w:p w14:paraId="40D30916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2707420E" w14:textId="7B1064D5" w:rsidR="009864C9" w:rsidRPr="003167A5" w:rsidRDefault="009864C9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vAlign w:val="center"/>
          </w:tcPr>
          <w:p w14:paraId="5C7DE608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797" w:type="dxa"/>
            <w:vAlign w:val="center"/>
          </w:tcPr>
          <w:p w14:paraId="64EE9DAA" w14:textId="77777777" w:rsidR="00EA6664" w:rsidRPr="003167A5" w:rsidRDefault="00EA6664" w:rsidP="0020744B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</w:tr>
      <w:tr w:rsidR="004356EF" w:rsidRPr="003167A5" w14:paraId="0DCB6B48" w14:textId="77777777" w:rsidTr="004356EF">
        <w:trPr>
          <w:jc w:val="center"/>
        </w:trPr>
        <w:tc>
          <w:tcPr>
            <w:tcW w:w="1619" w:type="dxa"/>
            <w:shd w:val="clear" w:color="auto" w:fill="FFF2CC" w:themeFill="accent4" w:themeFillTint="33"/>
          </w:tcPr>
          <w:p w14:paraId="039E62F1" w14:textId="77777777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6E467943" w14:textId="5D95309A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Lymfatická filariáza (elefantiáza)</w:t>
            </w:r>
          </w:p>
          <w:p w14:paraId="34DB0854" w14:textId="77777777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shd w:val="clear" w:color="auto" w:fill="FFF2CC" w:themeFill="accent4" w:themeFillTint="33"/>
            <w:vAlign w:val="center"/>
          </w:tcPr>
          <w:p w14:paraId="51DB611F" w14:textId="78167D5A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helminti</w:t>
            </w:r>
          </w:p>
        </w:tc>
        <w:tc>
          <w:tcPr>
            <w:tcW w:w="854" w:type="dxa"/>
            <w:shd w:val="clear" w:color="auto" w:fill="FFF2CC" w:themeFill="accent4" w:themeFillTint="33"/>
            <w:vAlign w:val="center"/>
          </w:tcPr>
          <w:p w14:paraId="7E935142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6829BD99" w14:textId="74A15885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shd w:val="clear" w:color="auto" w:fill="FFF2CC" w:themeFill="accent4" w:themeFillTint="33"/>
            <w:vAlign w:val="center"/>
          </w:tcPr>
          <w:p w14:paraId="6CCDD6C8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245B8088" w14:textId="2FB5A939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15" w:type="dxa"/>
            <w:shd w:val="clear" w:color="auto" w:fill="FFF2CC" w:themeFill="accent4" w:themeFillTint="33"/>
            <w:vAlign w:val="center"/>
          </w:tcPr>
          <w:p w14:paraId="6729BF34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655EB519" w14:textId="47992361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shd w:val="clear" w:color="auto" w:fill="FFF2CC" w:themeFill="accent4" w:themeFillTint="33"/>
            <w:vAlign w:val="center"/>
          </w:tcPr>
          <w:p w14:paraId="58EF12E2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7D567C29" w14:textId="66B44F5A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797" w:type="dxa"/>
            <w:shd w:val="clear" w:color="auto" w:fill="FFF2CC" w:themeFill="accent4" w:themeFillTint="33"/>
            <w:vAlign w:val="center"/>
          </w:tcPr>
          <w:p w14:paraId="2E551513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79E6294D" w14:textId="11164A8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</w:tr>
      <w:tr w:rsidR="004356EF" w:rsidRPr="003167A5" w14:paraId="3A569155" w14:textId="77777777" w:rsidTr="004356EF">
        <w:trPr>
          <w:jc w:val="center"/>
        </w:trPr>
        <w:tc>
          <w:tcPr>
            <w:tcW w:w="1619" w:type="dxa"/>
            <w:shd w:val="clear" w:color="auto" w:fill="FFF2CC" w:themeFill="accent4" w:themeFillTint="33"/>
          </w:tcPr>
          <w:p w14:paraId="0102ADFC" w14:textId="77777777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31E9FB8D" w14:textId="5136992D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Leishmaniáza</w:t>
            </w:r>
          </w:p>
          <w:p w14:paraId="37C8B13D" w14:textId="251EFB10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shd w:val="clear" w:color="auto" w:fill="FFF2CC" w:themeFill="accent4" w:themeFillTint="33"/>
            <w:vAlign w:val="center"/>
          </w:tcPr>
          <w:p w14:paraId="29444D06" w14:textId="1C608DC1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hmyz</w:t>
            </w:r>
          </w:p>
        </w:tc>
        <w:tc>
          <w:tcPr>
            <w:tcW w:w="854" w:type="dxa"/>
            <w:shd w:val="clear" w:color="auto" w:fill="FFF2CC" w:themeFill="accent4" w:themeFillTint="33"/>
            <w:vAlign w:val="center"/>
          </w:tcPr>
          <w:p w14:paraId="350A5BCF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3C4BAD2E" w14:textId="7A4D02A3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shd w:val="clear" w:color="auto" w:fill="FFF2CC" w:themeFill="accent4" w:themeFillTint="33"/>
            <w:vAlign w:val="center"/>
          </w:tcPr>
          <w:p w14:paraId="3EF94966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3E3F9AEC" w14:textId="7C819801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15" w:type="dxa"/>
            <w:shd w:val="clear" w:color="auto" w:fill="FFF2CC" w:themeFill="accent4" w:themeFillTint="33"/>
            <w:vAlign w:val="center"/>
          </w:tcPr>
          <w:p w14:paraId="776B228B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29272814" w14:textId="64192E19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shd w:val="clear" w:color="auto" w:fill="FFF2CC" w:themeFill="accent4" w:themeFillTint="33"/>
            <w:vAlign w:val="center"/>
          </w:tcPr>
          <w:p w14:paraId="12B16949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5E3940A9" w14:textId="3B20C001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797" w:type="dxa"/>
            <w:shd w:val="clear" w:color="auto" w:fill="FFF2CC" w:themeFill="accent4" w:themeFillTint="33"/>
            <w:vAlign w:val="center"/>
          </w:tcPr>
          <w:p w14:paraId="5572727A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</w:tr>
      <w:tr w:rsidR="004356EF" w:rsidRPr="003167A5" w14:paraId="5EE0771F" w14:textId="77777777" w:rsidTr="004356EF">
        <w:trPr>
          <w:jc w:val="center"/>
        </w:trPr>
        <w:tc>
          <w:tcPr>
            <w:tcW w:w="1619" w:type="dxa"/>
          </w:tcPr>
          <w:p w14:paraId="5ED9490D" w14:textId="77777777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7864288F" w14:textId="77789FA5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Schisto</w:t>
            </w:r>
            <w:r w:rsidR="00FF3880">
              <w:rPr>
                <w:sz w:val="20"/>
                <w:szCs w:val="20"/>
                <w:lang w:val="cs-CZ"/>
              </w:rPr>
              <w:t>z</w:t>
            </w:r>
            <w:r w:rsidRPr="003167A5">
              <w:rPr>
                <w:sz w:val="20"/>
                <w:szCs w:val="20"/>
                <w:lang w:val="cs-CZ"/>
              </w:rPr>
              <w:t xml:space="preserve">omiáza </w:t>
            </w:r>
            <w:r w:rsidR="00FF3880">
              <w:rPr>
                <w:sz w:val="20"/>
                <w:szCs w:val="20"/>
                <w:lang w:val="cs-CZ"/>
              </w:rPr>
              <w:t>(</w:t>
            </w:r>
            <w:r w:rsidRPr="003167A5">
              <w:rPr>
                <w:sz w:val="20"/>
                <w:szCs w:val="20"/>
                <w:lang w:val="cs-CZ"/>
              </w:rPr>
              <w:t>Bilharziáza)</w:t>
            </w:r>
          </w:p>
          <w:p w14:paraId="26122BF8" w14:textId="30925FE4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vAlign w:val="center"/>
          </w:tcPr>
          <w:p w14:paraId="222D8484" w14:textId="196E4F12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měkkýši</w:t>
            </w:r>
          </w:p>
        </w:tc>
        <w:tc>
          <w:tcPr>
            <w:tcW w:w="854" w:type="dxa"/>
            <w:vAlign w:val="center"/>
          </w:tcPr>
          <w:p w14:paraId="7272BFD3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47417101" w14:textId="3735FD36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029" w:type="dxa"/>
            <w:vAlign w:val="center"/>
          </w:tcPr>
          <w:p w14:paraId="3498FDEB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815" w:type="dxa"/>
            <w:vAlign w:val="center"/>
          </w:tcPr>
          <w:p w14:paraId="2D3FC853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6C51EFF1" w14:textId="02F4EB7A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vAlign w:val="center"/>
          </w:tcPr>
          <w:p w14:paraId="1E6EED02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797" w:type="dxa"/>
            <w:vAlign w:val="center"/>
          </w:tcPr>
          <w:p w14:paraId="08FA5A33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20873454" w14:textId="076316D2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</w:tr>
      <w:tr w:rsidR="004356EF" w:rsidRPr="003167A5" w14:paraId="471EC9ED" w14:textId="77777777" w:rsidTr="004356EF">
        <w:trPr>
          <w:jc w:val="center"/>
        </w:trPr>
        <w:tc>
          <w:tcPr>
            <w:tcW w:w="1619" w:type="dxa"/>
          </w:tcPr>
          <w:p w14:paraId="016E6339" w14:textId="77777777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  <w:p w14:paraId="63F71DC5" w14:textId="016B1B38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horečka Dengue</w:t>
            </w:r>
          </w:p>
          <w:p w14:paraId="4ECC7C6B" w14:textId="09E83C8A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</w:p>
        </w:tc>
        <w:tc>
          <w:tcPr>
            <w:tcW w:w="1210" w:type="dxa"/>
            <w:vAlign w:val="center"/>
          </w:tcPr>
          <w:p w14:paraId="15CE0664" w14:textId="748BBE5B" w:rsidR="004356EF" w:rsidRPr="003167A5" w:rsidRDefault="004356EF" w:rsidP="004356EF">
            <w:pPr>
              <w:tabs>
                <w:tab w:val="left" w:pos="3255"/>
              </w:tabs>
              <w:rPr>
                <w:sz w:val="20"/>
                <w:szCs w:val="20"/>
                <w:lang w:val="cs-CZ"/>
              </w:rPr>
            </w:pPr>
            <w:r w:rsidRPr="003167A5">
              <w:rPr>
                <w:sz w:val="20"/>
                <w:szCs w:val="20"/>
                <w:lang w:val="cs-CZ"/>
              </w:rPr>
              <w:t>komáři</w:t>
            </w:r>
          </w:p>
        </w:tc>
        <w:tc>
          <w:tcPr>
            <w:tcW w:w="854" w:type="dxa"/>
            <w:vAlign w:val="center"/>
          </w:tcPr>
          <w:p w14:paraId="1BD7E4ED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</w:tc>
        <w:tc>
          <w:tcPr>
            <w:tcW w:w="1029" w:type="dxa"/>
            <w:vAlign w:val="center"/>
          </w:tcPr>
          <w:p w14:paraId="753EC11D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44760D39" w14:textId="03836748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15" w:type="dxa"/>
            <w:vAlign w:val="center"/>
          </w:tcPr>
          <w:p w14:paraId="631DDE71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7FE6153A" w14:textId="0BEB721D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846" w:type="dxa"/>
            <w:vAlign w:val="center"/>
          </w:tcPr>
          <w:p w14:paraId="62858CF0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38C943E3" w14:textId="387CBB30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  <w:tc>
          <w:tcPr>
            <w:tcW w:w="1797" w:type="dxa"/>
            <w:vAlign w:val="center"/>
          </w:tcPr>
          <w:p w14:paraId="2425FEC6" w14:textId="77777777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</w:p>
          <w:p w14:paraId="1C3E3202" w14:textId="60ABBFB4" w:rsidR="004356EF" w:rsidRPr="003167A5" w:rsidRDefault="004356EF" w:rsidP="004356EF">
            <w:pPr>
              <w:tabs>
                <w:tab w:val="left" w:pos="3255"/>
              </w:tabs>
              <w:jc w:val="center"/>
              <w:rPr>
                <w:lang w:val="cs-CZ"/>
              </w:rPr>
            </w:pPr>
            <w:r w:rsidRPr="003167A5">
              <w:rPr>
                <w:lang w:val="cs-CZ"/>
              </w:rPr>
              <w:t>+</w:t>
            </w:r>
          </w:p>
        </w:tc>
      </w:tr>
    </w:tbl>
    <w:p w14:paraId="115B847D" w14:textId="77777777" w:rsidR="00B00F2F" w:rsidRPr="003167A5" w:rsidRDefault="00B00F2F" w:rsidP="0020744B">
      <w:pPr>
        <w:tabs>
          <w:tab w:val="left" w:pos="3255"/>
        </w:tabs>
        <w:jc w:val="center"/>
        <w:rPr>
          <w:lang w:val="cs-CZ"/>
        </w:rPr>
      </w:pPr>
    </w:p>
    <w:p w14:paraId="428BFF3B" w14:textId="77777777" w:rsidR="006E5669" w:rsidRPr="003167A5" w:rsidRDefault="006E5669" w:rsidP="0020744B">
      <w:pPr>
        <w:tabs>
          <w:tab w:val="left" w:pos="3255"/>
        </w:tabs>
        <w:jc w:val="center"/>
        <w:rPr>
          <w:sz w:val="22"/>
          <w:szCs w:val="22"/>
          <w:lang w:val="cs-CZ"/>
        </w:rPr>
      </w:pPr>
    </w:p>
    <w:p w14:paraId="28D19C6F" w14:textId="687C2DD7" w:rsidR="006E5669" w:rsidRPr="003167A5" w:rsidRDefault="0089151E" w:rsidP="00A52D2A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3167A5">
        <w:rPr>
          <w:rFonts w:eastAsia="+mn-ea" w:cs="+mn-cs"/>
          <w:kern w:val="24"/>
          <w:sz w:val="22"/>
          <w:szCs w:val="22"/>
          <w:lang w:val="cs-CZ"/>
        </w:rPr>
        <w:t>Syntetické chemické sloučeniny, využívané jako pesticidy, hrály významnou úlohu v Zelené revoluci, kdy se zvýšila zemědělská produkce a erad</w:t>
      </w:r>
      <w:r w:rsidR="00FF3880">
        <w:rPr>
          <w:rFonts w:eastAsia="+mn-ea" w:cs="+mn-cs"/>
          <w:kern w:val="24"/>
          <w:sz w:val="22"/>
          <w:szCs w:val="22"/>
          <w:lang w:val="cs-CZ"/>
        </w:rPr>
        <w:t>i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kovaly </w:t>
      </w:r>
      <w:r w:rsidR="00FF3880">
        <w:rPr>
          <w:rFonts w:eastAsia="+mn-ea" w:cs="+mn-cs"/>
          <w:kern w:val="24"/>
          <w:sz w:val="22"/>
          <w:szCs w:val="22"/>
          <w:lang w:val="cs-CZ"/>
        </w:rPr>
        <w:t xml:space="preserve">se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nebo se zle</w:t>
      </w:r>
      <w:r w:rsidR="00FF3880">
        <w:rPr>
          <w:rFonts w:eastAsia="+mn-ea" w:cs="+mn-cs"/>
          <w:kern w:val="24"/>
          <w:sz w:val="22"/>
          <w:szCs w:val="22"/>
          <w:lang w:val="cs-CZ"/>
        </w:rPr>
        <w:t>p</w:t>
      </w:r>
      <w:r w:rsidRPr="003167A5">
        <w:rPr>
          <w:rFonts w:eastAsia="+mn-ea" w:cs="+mn-cs"/>
          <w:kern w:val="24"/>
          <w:sz w:val="22"/>
          <w:szCs w:val="22"/>
          <w:lang w:val="cs-CZ"/>
        </w:rPr>
        <w:t>šila kontrola onemocnění přenášenými parazity jako mal</w:t>
      </w:r>
      <w:r w:rsidR="00FF3880">
        <w:rPr>
          <w:rFonts w:eastAsia="+mn-ea" w:cs="+mn-cs"/>
          <w:kern w:val="24"/>
          <w:sz w:val="22"/>
          <w:szCs w:val="22"/>
          <w:lang w:val="cs-CZ"/>
        </w:rPr>
        <w:t>á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rie v mírném a subtropickém pásu světa. Na druhé straně, jejich vliv na biodiverzitu prostředí nebyl nezanedbatelný </w:t>
      </w:r>
      <w:r w:rsidR="00FE3095">
        <w:rPr>
          <w:rFonts w:eastAsia="+mn-ea" w:cs="+mn-cs"/>
          <w:kern w:val="24"/>
          <w:sz w:val="22"/>
          <w:szCs w:val="22"/>
          <w:lang w:val="cs-CZ"/>
        </w:rPr>
        <w:t xml:space="preserve">především 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díky </w:t>
      </w:r>
      <w:r w:rsidRPr="003167A5">
        <w:rPr>
          <w:rFonts w:eastAsia="+mn-ea" w:cs="+mn-cs"/>
          <w:kern w:val="24"/>
          <w:sz w:val="22"/>
          <w:szCs w:val="22"/>
          <w:u w:val="single"/>
          <w:lang w:val="cs-CZ"/>
        </w:rPr>
        <w:t>jejich perzistenci v prostředí, pomalé biodegradaci a biomagnifikaci</w:t>
      </w:r>
      <w:r w:rsidRPr="003167A5">
        <w:rPr>
          <w:rFonts w:eastAsia="+mn-ea" w:cs="+mn-cs"/>
          <w:i/>
          <w:kern w:val="24"/>
          <w:sz w:val="22"/>
          <w:szCs w:val="22"/>
          <w:lang w:val="cs-CZ"/>
        </w:rPr>
        <w:t xml:space="preserve"> (viz Podkapitola 1)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v </w:t>
      </w:r>
      <w:r w:rsidR="00FE3095">
        <w:rPr>
          <w:rFonts w:eastAsia="+mn-ea" w:cs="+mn-cs"/>
          <w:kern w:val="24"/>
          <w:sz w:val="22"/>
          <w:szCs w:val="22"/>
          <w:lang w:val="cs-CZ"/>
        </w:rPr>
        <w:t>potravním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řetězci. Také jejích dlouhodobé účinky na různé skupiny lidské populace vyžadují hlubší analýzu na základě solidních </w:t>
      </w:r>
      <w:r w:rsidRPr="00FF3880">
        <w:rPr>
          <w:rFonts w:eastAsia="+mn-ea" w:cs="+mn-cs"/>
          <w:kern w:val="24"/>
          <w:sz w:val="22"/>
          <w:szCs w:val="22"/>
          <w:u w:val="single"/>
          <w:lang w:val="cs-CZ"/>
        </w:rPr>
        <w:t>toxikologických znalostí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,  přesné </w:t>
      </w:r>
      <w:r w:rsidR="00FE3095">
        <w:rPr>
          <w:rFonts w:eastAsia="+mn-ea" w:cs="+mn-cs"/>
          <w:kern w:val="24"/>
          <w:sz w:val="22"/>
          <w:szCs w:val="22"/>
          <w:lang w:val="cs-CZ"/>
        </w:rPr>
        <w:t>analýze jejich hladin</w:t>
      </w:r>
      <w:r w:rsidRPr="003167A5">
        <w:rPr>
          <w:rFonts w:eastAsia="+mn-ea" w:cs="+mn-cs"/>
          <w:kern w:val="24"/>
          <w:sz w:val="22"/>
          <w:szCs w:val="22"/>
          <w:lang w:val="cs-CZ"/>
        </w:rPr>
        <w:t xml:space="preserve"> v různých podmínkách</w:t>
      </w:r>
      <w:r w:rsidR="00A52D2A" w:rsidRPr="003167A5">
        <w:rPr>
          <w:rFonts w:eastAsia="+mn-ea" w:cs="+mn-cs"/>
          <w:kern w:val="24"/>
          <w:sz w:val="22"/>
          <w:szCs w:val="22"/>
          <w:lang w:val="cs-CZ"/>
        </w:rPr>
        <w:t xml:space="preserve"> a odpovídající</w:t>
      </w:r>
      <w:r w:rsidR="00FE3095">
        <w:rPr>
          <w:rFonts w:eastAsia="+mn-ea" w:cs="+mn-cs"/>
          <w:kern w:val="24"/>
          <w:sz w:val="22"/>
          <w:szCs w:val="22"/>
          <w:lang w:val="cs-CZ"/>
        </w:rPr>
        <w:t>m</w:t>
      </w:r>
      <w:r w:rsidR="00A52D2A" w:rsidRPr="003167A5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E3095">
        <w:rPr>
          <w:rFonts w:eastAsia="+mn-ea" w:cs="+mn-cs"/>
          <w:kern w:val="24"/>
          <w:sz w:val="22"/>
          <w:szCs w:val="22"/>
          <w:lang w:val="cs-CZ"/>
        </w:rPr>
        <w:t>hodnocení vztahu rizika-prospěchu</w:t>
      </w:r>
      <w:r w:rsidR="00A52D2A" w:rsidRPr="003167A5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FCB4703" w14:textId="77777777" w:rsidR="006E5669" w:rsidRPr="003167A5" w:rsidRDefault="006E5669" w:rsidP="0020744B">
      <w:pPr>
        <w:tabs>
          <w:tab w:val="left" w:pos="3255"/>
        </w:tabs>
        <w:jc w:val="center"/>
        <w:rPr>
          <w:lang w:val="cs-CZ"/>
        </w:rPr>
      </w:pPr>
    </w:p>
    <w:p w14:paraId="408576E0" w14:textId="77777777" w:rsidR="007F2832" w:rsidRPr="003167A5" w:rsidRDefault="007F2832" w:rsidP="0020744B">
      <w:pPr>
        <w:tabs>
          <w:tab w:val="left" w:pos="3255"/>
        </w:tabs>
        <w:jc w:val="center"/>
        <w:rPr>
          <w:lang w:val="cs-CZ"/>
        </w:rPr>
      </w:pPr>
    </w:p>
    <w:p w14:paraId="5B2E4F5B" w14:textId="77777777" w:rsidR="007F2832" w:rsidRPr="003167A5" w:rsidRDefault="007F2832" w:rsidP="0020744B">
      <w:pPr>
        <w:tabs>
          <w:tab w:val="left" w:pos="3255"/>
        </w:tabs>
        <w:jc w:val="center"/>
        <w:rPr>
          <w:lang w:val="cs-CZ"/>
        </w:rPr>
      </w:pPr>
    </w:p>
    <w:p w14:paraId="01A3431F" w14:textId="77777777" w:rsidR="007645BF" w:rsidRPr="003167A5" w:rsidRDefault="007645BF" w:rsidP="007645BF">
      <w:pPr>
        <w:spacing w:before="200" w:line="360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6F52BC66" w14:textId="65ECDE90" w:rsidR="007645BF" w:rsidRPr="003167A5" w:rsidRDefault="00A52D2A" w:rsidP="007645BF">
      <w:pPr>
        <w:spacing w:before="200" w:line="360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lastRenderedPageBreak/>
        <w:t>Záležitosti týkající se znečištění pesticid</w:t>
      </w:r>
      <w:r w:rsidR="00FF3880">
        <w:rPr>
          <w:rFonts w:eastAsia="+mn-ea" w:cs="+mn-cs"/>
          <w:color w:val="000000"/>
          <w:kern w:val="24"/>
          <w:sz w:val="22"/>
          <w:szCs w:val="22"/>
          <w:lang w:val="cs-CZ"/>
        </w:rPr>
        <w:t>y</w:t>
      </w: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 v různých část</w:t>
      </w:r>
      <w:r w:rsidR="00FF3880">
        <w:rPr>
          <w:rFonts w:eastAsia="+mn-ea" w:cs="+mn-cs"/>
          <w:color w:val="000000"/>
          <w:kern w:val="24"/>
          <w:sz w:val="22"/>
          <w:szCs w:val="22"/>
          <w:lang w:val="cs-CZ"/>
        </w:rPr>
        <w:t>e</w:t>
      </w: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t>ch životního prostředí jako půdě, vodě a vzduchu, stejně jako toxikologické aspekty tohoto znečištění na lidské tělo budou diskutovány v oddělených podkapitolách. Speciální část bude taky vě</w:t>
      </w:r>
      <w:r w:rsidR="00FF3880">
        <w:rPr>
          <w:rFonts w:eastAsia="+mn-ea" w:cs="+mn-cs"/>
          <w:color w:val="000000"/>
          <w:kern w:val="24"/>
          <w:sz w:val="22"/>
          <w:szCs w:val="22"/>
          <w:lang w:val="cs-CZ"/>
        </w:rPr>
        <w:t>n</w:t>
      </w: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ována procesu </w:t>
      </w:r>
      <w:r w:rsidRPr="003167A5">
        <w:rPr>
          <w:rFonts w:eastAsia="+mn-ea" w:cs="+mn-cs"/>
          <w:color w:val="000000"/>
          <w:kern w:val="24"/>
          <w:sz w:val="22"/>
          <w:szCs w:val="22"/>
          <w:u w:val="single"/>
          <w:lang w:val="cs-CZ"/>
        </w:rPr>
        <w:t>zvýšeného povědomí</w:t>
      </w: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 o této problematice a </w:t>
      </w:r>
      <w:r w:rsidRPr="003167A5">
        <w:rPr>
          <w:rFonts w:eastAsia="+mn-ea" w:cs="+mn-cs"/>
          <w:color w:val="000000"/>
          <w:kern w:val="24"/>
          <w:sz w:val="22"/>
          <w:szCs w:val="22"/>
          <w:u w:val="single"/>
          <w:lang w:val="cs-CZ"/>
        </w:rPr>
        <w:t>významným mezinárodním konvencím a smlouvám</w:t>
      </w:r>
      <w:r w:rsidRPr="003167A5">
        <w:rPr>
          <w:rFonts w:eastAsia="+mn-ea" w:cs="+mn-cs"/>
          <w:color w:val="000000"/>
          <w:kern w:val="24"/>
          <w:sz w:val="22"/>
          <w:szCs w:val="22"/>
          <w:lang w:val="cs-CZ"/>
        </w:rPr>
        <w:t xml:space="preserve"> pro kontrolu a řešení otázky nebezpečných pesticidů.</w:t>
      </w:r>
    </w:p>
    <w:p w14:paraId="5BB3A6F7" w14:textId="77777777" w:rsidR="00A52D2A" w:rsidRPr="003167A5" w:rsidRDefault="00A52D2A" w:rsidP="007645BF">
      <w:pPr>
        <w:spacing w:before="200" w:line="360" w:lineRule="auto"/>
        <w:jc w:val="both"/>
        <w:rPr>
          <w:rFonts w:eastAsia="+mn-ea" w:cs="+mn-cs"/>
          <w:color w:val="000000"/>
          <w:kern w:val="24"/>
          <w:sz w:val="22"/>
          <w:szCs w:val="22"/>
          <w:lang w:val="cs-CZ"/>
        </w:rPr>
      </w:pPr>
    </w:p>
    <w:p w14:paraId="766680AF" w14:textId="77777777" w:rsidR="007645BF" w:rsidRPr="003167A5" w:rsidRDefault="007645BF" w:rsidP="007645BF">
      <w:pPr>
        <w:spacing w:before="200" w:line="360" w:lineRule="auto"/>
        <w:jc w:val="both"/>
        <w:rPr>
          <w:rFonts w:eastAsia="+mn-ea" w:cs="+mn-cs"/>
          <w:color w:val="000000"/>
          <w:kern w:val="24"/>
          <w:sz w:val="22"/>
          <w:szCs w:val="22"/>
        </w:rPr>
      </w:pPr>
    </w:p>
    <w:p w14:paraId="35F299BF" w14:textId="77777777" w:rsidR="00FF482B" w:rsidRDefault="00FF482B">
      <w:pPr>
        <w:rPr>
          <w:rFonts w:eastAsia="+mn-ea" w:cs="+mn-cs"/>
          <w:color w:val="000000"/>
          <w:kern w:val="24"/>
          <w:sz w:val="28"/>
          <w:szCs w:val="28"/>
          <w:lang w:val="en-US"/>
        </w:rPr>
      </w:pPr>
      <w:r>
        <w:rPr>
          <w:rFonts w:eastAsia="+mn-ea" w:cs="+mn-cs"/>
          <w:color w:val="000000"/>
          <w:kern w:val="24"/>
          <w:sz w:val="28"/>
          <w:szCs w:val="28"/>
          <w:lang w:val="en-US"/>
        </w:rPr>
        <w:br w:type="page"/>
      </w:r>
    </w:p>
    <w:p w14:paraId="5563A240" w14:textId="7CDFEF77" w:rsidR="007645BF" w:rsidRPr="007645BF" w:rsidRDefault="008E7DC7" w:rsidP="007645BF">
      <w:pPr>
        <w:spacing w:before="200" w:line="360" w:lineRule="auto"/>
        <w:jc w:val="both"/>
        <w:rPr>
          <w:rFonts w:eastAsia="Times New Roman" w:cs="Times New Roman"/>
          <w:sz w:val="28"/>
          <w:szCs w:val="28"/>
          <w:lang w:val="en-US"/>
        </w:rPr>
      </w:pPr>
      <w:r>
        <w:rPr>
          <w:rFonts w:eastAsia="+mn-ea" w:cs="+mn-cs"/>
          <w:color w:val="000000"/>
          <w:kern w:val="24"/>
          <w:sz w:val="28"/>
          <w:szCs w:val="28"/>
          <w:lang w:val="en-US"/>
        </w:rPr>
        <w:lastRenderedPageBreak/>
        <w:t>Použitá literatura</w:t>
      </w:r>
    </w:p>
    <w:p w14:paraId="50892494" w14:textId="4DCD7A08" w:rsidR="007645BF" w:rsidRPr="007645BF" w:rsidRDefault="007645BF" w:rsidP="007645BF">
      <w:pPr>
        <w:pStyle w:val="ListParagraph"/>
        <w:numPr>
          <w:ilvl w:val="0"/>
          <w:numId w:val="16"/>
        </w:numPr>
        <w:spacing w:after="240" w:line="288" w:lineRule="auto"/>
        <w:rPr>
          <w:rFonts w:eastAsia="Times New Roman" w:cs="Times New Roman"/>
          <w:sz w:val="22"/>
          <w:szCs w:val="22"/>
          <w:lang w:val="en-US"/>
        </w:rPr>
      </w:pPr>
      <w:r w:rsidRPr="003167A5">
        <w:rPr>
          <w:rFonts w:eastAsia="+mn-ea" w:cs="+mn-cs"/>
          <w:color w:val="333333"/>
          <w:kern w:val="24"/>
          <w:sz w:val="22"/>
          <w:szCs w:val="22"/>
          <w:highlight w:val="white"/>
          <w:lang w:val="en-US"/>
        </w:rPr>
        <w:t>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84D1D67" w14:textId="2B8D54BF" w:rsidR="007645BF" w:rsidRPr="007645BF" w:rsidRDefault="007645BF" w:rsidP="007645BF">
      <w:pPr>
        <w:pStyle w:val="ListParagraph"/>
        <w:numPr>
          <w:ilvl w:val="0"/>
          <w:numId w:val="16"/>
        </w:numPr>
        <w:spacing w:after="240" w:line="288" w:lineRule="auto"/>
        <w:rPr>
          <w:rFonts w:eastAsia="Times New Roman" w:cs="Times New Roman"/>
          <w:sz w:val="22"/>
          <w:szCs w:val="22"/>
          <w:lang w:val="en-US"/>
        </w:rPr>
      </w:pPr>
      <w:r w:rsidRPr="003167A5">
        <w:rPr>
          <w:rFonts w:eastAsia="+mn-ea" w:cs="+mn-cs"/>
          <w:color w:val="333333"/>
          <w:kern w:val="24"/>
          <w:sz w:val="22"/>
          <w:szCs w:val="22"/>
          <w:highlight w:val="white"/>
          <w:lang w:val="en-US"/>
        </w:rPr>
        <w:t>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016DD7E1" w14:textId="26C874BB" w:rsidR="007645BF" w:rsidRPr="007645BF" w:rsidRDefault="007645BF" w:rsidP="007645BF">
      <w:pPr>
        <w:pStyle w:val="ListParagraph"/>
        <w:numPr>
          <w:ilvl w:val="0"/>
          <w:numId w:val="16"/>
        </w:numPr>
        <w:spacing w:after="240" w:line="288" w:lineRule="auto"/>
        <w:rPr>
          <w:rFonts w:eastAsia="Times New Roman" w:cs="Times New Roman"/>
          <w:sz w:val="22"/>
          <w:szCs w:val="22"/>
          <w:lang w:val="en-US"/>
        </w:rPr>
      </w:pPr>
      <w:r w:rsidRPr="003167A5">
        <w:rPr>
          <w:rFonts w:eastAsia="+mn-ea" w:cs="+mn-cs"/>
          <w:color w:val="333333"/>
          <w:kern w:val="24"/>
          <w:sz w:val="22"/>
          <w:szCs w:val="22"/>
          <w:highlight w:val="white"/>
          <w:lang w:val="en-US"/>
        </w:rPr>
        <w:t>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6DFF95F2" w14:textId="3BBB7BA8" w:rsidR="007645BF" w:rsidRPr="007645BF" w:rsidRDefault="007645BF" w:rsidP="007645BF">
      <w:pPr>
        <w:pStyle w:val="ListParagraph"/>
        <w:numPr>
          <w:ilvl w:val="0"/>
          <w:numId w:val="16"/>
        </w:numPr>
        <w:spacing w:after="240" w:line="288" w:lineRule="auto"/>
        <w:rPr>
          <w:rFonts w:eastAsia="Times New Roman" w:cs="Times New Roman"/>
          <w:sz w:val="22"/>
          <w:szCs w:val="22"/>
          <w:lang w:val="en-US"/>
        </w:rPr>
      </w:pPr>
      <w:r w:rsidRPr="003167A5">
        <w:rPr>
          <w:rFonts w:eastAsia="+mn-ea" w:cs="+mn-cs"/>
          <w:color w:val="333333"/>
          <w:kern w:val="24"/>
          <w:sz w:val="22"/>
          <w:szCs w:val="22"/>
          <w:highlight w:val="white"/>
          <w:lang w:val="en-US"/>
        </w:rPr>
        <w:t>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01286280" w14:textId="219573EC" w:rsidR="007645BF" w:rsidRPr="007645BF" w:rsidRDefault="007645BF" w:rsidP="007645BF">
      <w:pPr>
        <w:pStyle w:val="ListParagraph"/>
        <w:numPr>
          <w:ilvl w:val="0"/>
          <w:numId w:val="16"/>
        </w:numPr>
        <w:spacing w:after="240" w:line="288" w:lineRule="auto"/>
        <w:rPr>
          <w:rFonts w:eastAsia="Times New Roman" w:cs="Times New Roman"/>
          <w:sz w:val="22"/>
          <w:szCs w:val="22"/>
          <w:lang w:val="en-US"/>
        </w:rPr>
      </w:pPr>
      <w:r w:rsidRPr="003167A5">
        <w:rPr>
          <w:rFonts w:eastAsia="+mn-ea" w:cs="+mn-cs"/>
          <w:color w:val="333333"/>
          <w:kern w:val="24"/>
          <w:sz w:val="22"/>
          <w:szCs w:val="22"/>
          <w:highlight w:val="white"/>
          <w:lang w:val="en-US"/>
        </w:rPr>
        <w:t>Environmental Security Assessment and Management of Obsolete Pesticides in Southeast Europe, 2013, L.I.Simeonov, F.Z.Makaev, B.G.Simeonova (eds), NATO Science for Peace and Security, Series C: Environmental Security, Springer Science+Business Media, Dordrecht,  ISBN 978-94-007-6460.</w:t>
      </w:r>
    </w:p>
    <w:p w14:paraId="1AA74A0D" w14:textId="77777777" w:rsidR="007F2832" w:rsidRDefault="007F2832" w:rsidP="0020744B">
      <w:pPr>
        <w:tabs>
          <w:tab w:val="left" w:pos="3255"/>
        </w:tabs>
        <w:jc w:val="center"/>
      </w:pPr>
    </w:p>
    <w:p w14:paraId="01079CA5" w14:textId="77777777" w:rsidR="007645BF" w:rsidRDefault="007645BF" w:rsidP="0020744B">
      <w:pPr>
        <w:tabs>
          <w:tab w:val="left" w:pos="3255"/>
        </w:tabs>
        <w:jc w:val="center"/>
      </w:pPr>
    </w:p>
    <w:p w14:paraId="1C11208A" w14:textId="77777777" w:rsidR="007645BF" w:rsidRDefault="007645BF" w:rsidP="0020744B">
      <w:pPr>
        <w:tabs>
          <w:tab w:val="left" w:pos="3255"/>
        </w:tabs>
        <w:jc w:val="center"/>
      </w:pPr>
    </w:p>
    <w:p w14:paraId="22750A4B" w14:textId="77777777" w:rsidR="002D056F" w:rsidRPr="00825B67" w:rsidRDefault="002D056F" w:rsidP="0020744B">
      <w:pPr>
        <w:tabs>
          <w:tab w:val="left" w:pos="3255"/>
        </w:tabs>
        <w:jc w:val="center"/>
        <w:sectPr w:rsidR="002D056F" w:rsidRPr="00825B67" w:rsidSect="001235EC">
          <w:headerReference w:type="default" r:id="rId15"/>
          <w:footerReference w:type="default" r:id="rId16"/>
          <w:pgSz w:w="11900" w:h="16840"/>
          <w:pgMar w:top="1843" w:right="1701" w:bottom="1417" w:left="1701" w:header="708" w:footer="708" w:gutter="0"/>
          <w:cols w:space="708"/>
          <w:docGrid w:linePitch="360"/>
        </w:sectPr>
      </w:pPr>
    </w:p>
    <w:p w14:paraId="115678EB" w14:textId="77777777" w:rsidR="00BD5584" w:rsidRPr="00D41986" w:rsidRDefault="00BD5584" w:rsidP="004C5C76">
      <w:pPr>
        <w:rPr>
          <w:lang w:val="en-GB"/>
        </w:rPr>
      </w:pPr>
    </w:p>
    <w:p w14:paraId="177ED256" w14:textId="7496CB20" w:rsidR="00CC2627" w:rsidRDefault="00CC2627" w:rsidP="004C5C76"/>
    <w:p w14:paraId="7757F70B" w14:textId="46FD8AE6" w:rsidR="00CC2627" w:rsidRDefault="00825B67" w:rsidP="004C5C76">
      <w:r>
        <w:rPr>
          <w:noProof/>
          <w:lang w:val="en-US"/>
        </w:rPr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Default="00825B67" w:rsidP="004C5C76"/>
    <w:p w14:paraId="2EB30C9E" w14:textId="2277F41F" w:rsidR="00FA70CA" w:rsidRDefault="00825B67" w:rsidP="004C5C76">
      <w:r w:rsidRPr="00C20705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075C3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8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39EA6F1C" w14:textId="77777777" w:rsidR="00FA70CA" w:rsidRDefault="00FA70CA" w:rsidP="00FA7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: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 xml:space="preserve"> Ana I. Morales</w:t>
                            </w:r>
                          </w:p>
                          <w:p w14:paraId="71B54FDF" w14:textId="77777777" w:rsidR="00FA70CA" w:rsidRPr="00C20705" w:rsidRDefault="00FA70CA" w:rsidP="00FA7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Adresa pracoviště: 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Dept. Building, Campus Miguel de Unamuno, 37007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 Salamanca, Španělsko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.</w:t>
                            </w:r>
                          </w:p>
                          <w:p w14:paraId="53C621E2" w14:textId="0A6A136D" w:rsidR="00FA70CA" w:rsidRPr="00C20705" w:rsidRDefault="00FA70CA" w:rsidP="00FA7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</w:t>
                            </w:r>
                            <w:r w:rsidRPr="00C20705"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 xml:space="preserve">: +34 </w:t>
                            </w: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663 056 665</w:t>
                            </w:r>
                          </w:p>
                          <w:p w14:paraId="1304131E" w14:textId="1E54E539" w:rsidR="00825B67" w:rsidRPr="00C20705" w:rsidRDefault="00825B67" w:rsidP="00FA70C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FF3880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9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39EA6F1C" w14:textId="77777777" w:rsidR="00FA70CA" w:rsidRDefault="00FA70CA" w:rsidP="00FA70C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Ana I. Morales</w:t>
                      </w:r>
                    </w:p>
                    <w:p w14:paraId="71B54FDF" w14:textId="77777777" w:rsidR="00FA70CA" w:rsidRPr="00C20705" w:rsidRDefault="00FA70CA" w:rsidP="00FA70C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</w:t>
                      </w:r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Dept. Building, Campus Miguel de Unamuno, 37007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53C621E2" w14:textId="0A6A136D" w:rsidR="00FA70CA" w:rsidRPr="00C20705" w:rsidRDefault="00FA70CA" w:rsidP="00FA70C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 w:rsidRPr="00C20705"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+34 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663 056 665</w:t>
                      </w:r>
                    </w:p>
                    <w:p w14:paraId="1304131E" w14:textId="1E54E539" w:rsidR="00825B67" w:rsidRPr="00C20705" w:rsidRDefault="00825B67" w:rsidP="00FA70CA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14C0D2F" w14:textId="77777777" w:rsidR="00FA70CA" w:rsidRPr="00FA70CA" w:rsidRDefault="00FA70CA" w:rsidP="00FA70CA"/>
    <w:p w14:paraId="5EBCB7C7" w14:textId="77777777" w:rsidR="00FA70CA" w:rsidRPr="00FA70CA" w:rsidRDefault="00FA70CA" w:rsidP="00FA70CA"/>
    <w:p w14:paraId="10F32BE7" w14:textId="77777777" w:rsidR="00FA70CA" w:rsidRPr="00FA70CA" w:rsidRDefault="00FA70CA" w:rsidP="00FA70CA"/>
    <w:p w14:paraId="6B012FBE" w14:textId="77777777" w:rsidR="00FA70CA" w:rsidRPr="00FA70CA" w:rsidRDefault="00FA70CA" w:rsidP="00FA70CA"/>
    <w:p w14:paraId="128743CF" w14:textId="77777777" w:rsidR="00FA70CA" w:rsidRPr="00FA70CA" w:rsidRDefault="00FA70CA" w:rsidP="00FA70CA"/>
    <w:p w14:paraId="5C6518A2" w14:textId="77777777" w:rsidR="00FA70CA" w:rsidRPr="00FA70CA" w:rsidRDefault="00FA70CA" w:rsidP="00FA70CA"/>
    <w:p w14:paraId="0FE376D5" w14:textId="77777777" w:rsidR="00FA70CA" w:rsidRPr="00FA70CA" w:rsidRDefault="00FA70CA" w:rsidP="00FA70CA"/>
    <w:p w14:paraId="09B82450" w14:textId="77777777" w:rsidR="00FA70CA" w:rsidRPr="00FA70CA" w:rsidRDefault="00FA70CA" w:rsidP="00FA70CA"/>
    <w:p w14:paraId="103EB2D4" w14:textId="77777777" w:rsidR="00FA70CA" w:rsidRPr="00FA70CA" w:rsidRDefault="00FA70CA" w:rsidP="00FA70CA"/>
    <w:p w14:paraId="702AA5DE" w14:textId="77777777" w:rsidR="00FA70CA" w:rsidRPr="00FA70CA" w:rsidRDefault="00FA70CA" w:rsidP="00FA70CA"/>
    <w:p w14:paraId="020D3630" w14:textId="77777777" w:rsidR="00FA70CA" w:rsidRPr="00FA70CA" w:rsidRDefault="00FA70CA" w:rsidP="00FA70CA"/>
    <w:p w14:paraId="0AE9CEEC" w14:textId="77777777" w:rsidR="00FA70CA" w:rsidRPr="00FA70CA" w:rsidRDefault="00FA70CA" w:rsidP="00FA70CA"/>
    <w:p w14:paraId="7D32E5E0" w14:textId="77777777" w:rsidR="00FA70CA" w:rsidRPr="00FA70CA" w:rsidRDefault="00FA70CA" w:rsidP="00FA70CA"/>
    <w:p w14:paraId="6EDD1397" w14:textId="24A9B325" w:rsidR="00FA70CA" w:rsidRDefault="00FA70CA" w:rsidP="00FA70CA"/>
    <w:p w14:paraId="1D4A5428" w14:textId="478B4179" w:rsidR="00825B67" w:rsidRPr="00FA70CA" w:rsidRDefault="00FA70CA" w:rsidP="00FA70CA">
      <w:pPr>
        <w:tabs>
          <w:tab w:val="left" w:pos="6450"/>
        </w:tabs>
      </w:pPr>
      <w:r>
        <w:tab/>
      </w:r>
    </w:p>
    <w:sectPr w:rsidR="00825B67" w:rsidRPr="00FA70CA" w:rsidSect="001235EC"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C5029C" w14:textId="77777777" w:rsidR="00075C37" w:rsidRDefault="00075C37" w:rsidP="00642EE5">
      <w:r>
        <w:separator/>
      </w:r>
    </w:p>
  </w:endnote>
  <w:endnote w:type="continuationSeparator" w:id="0">
    <w:p w14:paraId="31E5820E" w14:textId="77777777" w:rsidR="00075C37" w:rsidRDefault="00075C37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Textbubliny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588DDA0E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59589B" w:rsidRPr="0059589B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10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588DDA0E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59589B" w:rsidRPr="0059589B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10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2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6AEB70" w14:textId="77777777" w:rsidR="00075C37" w:rsidRDefault="00075C37" w:rsidP="00642EE5">
      <w:r>
        <w:separator/>
      </w:r>
    </w:p>
  </w:footnote>
  <w:footnote w:type="continuationSeparator" w:id="0">
    <w:p w14:paraId="32563C31" w14:textId="77777777" w:rsidR="00075C37" w:rsidRDefault="00075C37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B7BF63C" w14:textId="77777777" w:rsidR="00FA70CA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THROUGH OPEN EDUCATIONAL</w:t>
                          </w:r>
                        </w:p>
                        <w:p w14:paraId="5DB1C511" w14:textId="14520FFC" w:rsidR="00825B67" w:rsidRPr="00B85622" w:rsidRDefault="00FA70CA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  <w:r w:rsidR="00825B67"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 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B7BF63C" w14:textId="77777777" w:rsidR="00FA70CA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THROUGH OPEN EDUCATIONAL</w:t>
                    </w:r>
                  </w:p>
                  <w:p w14:paraId="5DB1C511" w14:textId="14520FFC" w:rsidR="00825B67" w:rsidRPr="00B85622" w:rsidRDefault="00FA70CA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  <w:r w:rsidR="00825B67"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 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1EE7D379" w:rsidR="00CC2627" w:rsidRPr="004C5C76" w:rsidRDefault="00FA70CA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075083">
      <w:rPr>
        <w:i/>
        <w:noProof/>
        <w:sz w:val="22"/>
        <w:szCs w:val="22"/>
        <w:lang w:val="en-US"/>
      </w:rPr>
      <w:drawing>
        <wp:anchor distT="0" distB="0" distL="114300" distR="114300" simplePos="0" relativeHeight="251674624" behindDoc="1" locked="0" layoutInCell="1" allowOverlap="1" wp14:anchorId="2624151A" wp14:editId="20E8B79D">
          <wp:simplePos x="0" y="0"/>
          <wp:positionH relativeFrom="column">
            <wp:posOffset>3967480</wp:posOffset>
          </wp:positionH>
          <wp:positionV relativeFrom="paragraph">
            <wp:posOffset>-237490</wp:posOffset>
          </wp:positionV>
          <wp:extent cx="2173353" cy="688895"/>
          <wp:effectExtent l="0" t="0" r="0" b="0"/>
          <wp:wrapNone/>
          <wp:docPr id="28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353" cy="6888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7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2627"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1B9F2340" w14:textId="611FE02C" w:rsidR="00CC2627" w:rsidRPr="003167A5" w:rsidRDefault="00FA70CA" w:rsidP="0007508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 w:rsidRPr="003167A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 KAPITOLA 4.4. Pesticidy I. Základní aspekty</w:t>
    </w:r>
  </w:p>
  <w:p w14:paraId="431813C9" w14:textId="2BB3193C" w:rsidR="00CC2627" w:rsidRPr="005B1B13" w:rsidRDefault="00FA70CA" w:rsidP="00075083">
    <w:pPr>
      <w:rPr>
        <w:lang w:val="en-GB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A8E0286" wp14:editId="69A19379">
              <wp:simplePos x="0" y="0"/>
              <wp:positionH relativeFrom="column">
                <wp:posOffset>4105275</wp:posOffset>
              </wp:positionH>
              <wp:positionV relativeFrom="paragraph">
                <wp:posOffset>27940</wp:posOffset>
              </wp:positionV>
              <wp:extent cx="1638300" cy="297180"/>
              <wp:effectExtent l="0" t="0" r="0" b="7620"/>
              <wp:wrapSquare wrapText="bothSides"/>
              <wp:docPr id="20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E1F6110" w14:textId="77777777" w:rsidR="00CC2627" w:rsidRPr="00075083" w:rsidRDefault="00CC2627" w:rsidP="0007508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2A8E0286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3.25pt;margin-top:2.2pt;width:129pt;height:23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" filled="f" stroked="f" strokeweight=".5pt">
              <v:textbox>
                <w:txbxContent>
                  <w:p w14:paraId="5E1F6110" w14:textId="77777777" w:rsidR="00CC2627" w:rsidRPr="00075083" w:rsidRDefault="00CC2627" w:rsidP="0007508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3167A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PODKAPITOLA </w:t>
    </w:r>
    <w:r w:rsidR="00CA09AF" w:rsidRPr="003167A5"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  <w:t xml:space="preserve">3. </w:t>
    </w:r>
    <w:r w:rsidR="00CA09AF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Pesticid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y</w:t>
    </w:r>
    <w:r w:rsidR="00CA09AF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. Historic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ký přehled</w:t>
    </w:r>
    <w:r w:rsidR="00CC2627" w:rsidRPr="005B1B13">
      <w:rPr>
        <w:noProof/>
        <w:lang w:val="en-GB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86A1C"/>
    <w:multiLevelType w:val="hybridMultilevel"/>
    <w:tmpl w:val="F2542244"/>
    <w:lvl w:ilvl="0" w:tplc="EEC6C8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28683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88CC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9273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C27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C8C8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3B8CC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0D048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1068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8F6931"/>
    <w:multiLevelType w:val="hybridMultilevel"/>
    <w:tmpl w:val="9358024E"/>
    <w:lvl w:ilvl="0" w:tplc="E9027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B22BBA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30C2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542A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CE30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F637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E3E9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5C6D6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2C0D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1C0532"/>
    <w:multiLevelType w:val="hybridMultilevel"/>
    <w:tmpl w:val="23C6BCEC"/>
    <w:lvl w:ilvl="0" w:tplc="2A681E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CE2AFD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1C4A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030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FFE4C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FA9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EEE08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B94C9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D90C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CE52B1"/>
    <w:multiLevelType w:val="hybridMultilevel"/>
    <w:tmpl w:val="AF46B042"/>
    <w:lvl w:ilvl="0" w:tplc="183866D6">
      <w:start w:val="1"/>
      <w:numFmt w:val="decimal"/>
      <w:lvlText w:val="%1."/>
      <w:lvlJc w:val="left"/>
      <w:pPr>
        <w:ind w:left="720" w:hanging="360"/>
      </w:pPr>
      <w:rPr>
        <w:rFonts w:eastAsia="+mn-ea" w:cs="+mn-cs" w:hint="default"/>
        <w:color w:val="33333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4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5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3"/>
  </w:num>
  <w:num w:numId="3">
    <w:abstractNumId w:val="7"/>
  </w:num>
  <w:num w:numId="4">
    <w:abstractNumId w:val="8"/>
  </w:num>
  <w:num w:numId="5">
    <w:abstractNumId w:val="10"/>
  </w:num>
  <w:num w:numId="6">
    <w:abstractNumId w:val="11"/>
  </w:num>
  <w:num w:numId="7">
    <w:abstractNumId w:val="1"/>
  </w:num>
  <w:num w:numId="8">
    <w:abstractNumId w:val="3"/>
  </w:num>
  <w:num w:numId="9">
    <w:abstractNumId w:val="15"/>
  </w:num>
  <w:num w:numId="10">
    <w:abstractNumId w:val="4"/>
  </w:num>
  <w:num w:numId="11">
    <w:abstractNumId w:val="6"/>
  </w:num>
  <w:num w:numId="12">
    <w:abstractNumId w:val="2"/>
  </w:num>
  <w:num w:numId="13">
    <w:abstractNumId w:val="9"/>
  </w:num>
  <w:num w:numId="14">
    <w:abstractNumId w:val="5"/>
  </w:num>
  <w:num w:numId="15">
    <w:abstractNumId w:val="0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008B8"/>
    <w:rsid w:val="00012425"/>
    <w:rsid w:val="00022C5B"/>
    <w:rsid w:val="00044234"/>
    <w:rsid w:val="00054B6E"/>
    <w:rsid w:val="00070961"/>
    <w:rsid w:val="00075083"/>
    <w:rsid w:val="00075C37"/>
    <w:rsid w:val="000D15E8"/>
    <w:rsid w:val="0010714B"/>
    <w:rsid w:val="001227AB"/>
    <w:rsid w:val="001235EC"/>
    <w:rsid w:val="00127449"/>
    <w:rsid w:val="001400C1"/>
    <w:rsid w:val="00141FAC"/>
    <w:rsid w:val="001A2471"/>
    <w:rsid w:val="001B2A01"/>
    <w:rsid w:val="001E0AA7"/>
    <w:rsid w:val="001F2B6E"/>
    <w:rsid w:val="0020744B"/>
    <w:rsid w:val="0027582B"/>
    <w:rsid w:val="002834D3"/>
    <w:rsid w:val="00285A16"/>
    <w:rsid w:val="00290281"/>
    <w:rsid w:val="00292477"/>
    <w:rsid w:val="002C51D4"/>
    <w:rsid w:val="002C613D"/>
    <w:rsid w:val="002D056F"/>
    <w:rsid w:val="002E69EB"/>
    <w:rsid w:val="002F3CA1"/>
    <w:rsid w:val="003167A5"/>
    <w:rsid w:val="00353EA6"/>
    <w:rsid w:val="00365E0F"/>
    <w:rsid w:val="00374609"/>
    <w:rsid w:val="00386185"/>
    <w:rsid w:val="00386192"/>
    <w:rsid w:val="003956E4"/>
    <w:rsid w:val="003A0D68"/>
    <w:rsid w:val="003D11FA"/>
    <w:rsid w:val="0041088A"/>
    <w:rsid w:val="00426E45"/>
    <w:rsid w:val="004356EF"/>
    <w:rsid w:val="004407F3"/>
    <w:rsid w:val="0045077E"/>
    <w:rsid w:val="00481872"/>
    <w:rsid w:val="004A5CD4"/>
    <w:rsid w:val="004C27B1"/>
    <w:rsid w:val="004C3ED8"/>
    <w:rsid w:val="004C5C76"/>
    <w:rsid w:val="004C688D"/>
    <w:rsid w:val="004D0A5C"/>
    <w:rsid w:val="004F613B"/>
    <w:rsid w:val="00527B81"/>
    <w:rsid w:val="0054299E"/>
    <w:rsid w:val="005667EE"/>
    <w:rsid w:val="0058177C"/>
    <w:rsid w:val="0059589B"/>
    <w:rsid w:val="005B1B13"/>
    <w:rsid w:val="005C77A7"/>
    <w:rsid w:val="005F3D55"/>
    <w:rsid w:val="006001B1"/>
    <w:rsid w:val="00605ABC"/>
    <w:rsid w:val="00617E9D"/>
    <w:rsid w:val="006256E3"/>
    <w:rsid w:val="0063015E"/>
    <w:rsid w:val="00642EE5"/>
    <w:rsid w:val="00685181"/>
    <w:rsid w:val="006916B6"/>
    <w:rsid w:val="006A084F"/>
    <w:rsid w:val="006B2D7A"/>
    <w:rsid w:val="006B64CB"/>
    <w:rsid w:val="006C295C"/>
    <w:rsid w:val="006E5669"/>
    <w:rsid w:val="0074048C"/>
    <w:rsid w:val="00753275"/>
    <w:rsid w:val="00762A7C"/>
    <w:rsid w:val="007645BF"/>
    <w:rsid w:val="00797DD7"/>
    <w:rsid w:val="007A7451"/>
    <w:rsid w:val="007B77AC"/>
    <w:rsid w:val="007B78AF"/>
    <w:rsid w:val="007D1AFF"/>
    <w:rsid w:val="007E6C86"/>
    <w:rsid w:val="007F2832"/>
    <w:rsid w:val="00806658"/>
    <w:rsid w:val="00821F49"/>
    <w:rsid w:val="00825B67"/>
    <w:rsid w:val="00860215"/>
    <w:rsid w:val="008833BA"/>
    <w:rsid w:val="0089151E"/>
    <w:rsid w:val="008B5021"/>
    <w:rsid w:val="008D671D"/>
    <w:rsid w:val="008E7DC7"/>
    <w:rsid w:val="008F70D0"/>
    <w:rsid w:val="0090009A"/>
    <w:rsid w:val="00921823"/>
    <w:rsid w:val="0096761F"/>
    <w:rsid w:val="00974A72"/>
    <w:rsid w:val="009864C9"/>
    <w:rsid w:val="00996CFF"/>
    <w:rsid w:val="009F08D9"/>
    <w:rsid w:val="00A14943"/>
    <w:rsid w:val="00A21483"/>
    <w:rsid w:val="00A4043D"/>
    <w:rsid w:val="00A52D2A"/>
    <w:rsid w:val="00A7016A"/>
    <w:rsid w:val="00A73C1B"/>
    <w:rsid w:val="00A86731"/>
    <w:rsid w:val="00A91A93"/>
    <w:rsid w:val="00AC4C19"/>
    <w:rsid w:val="00AD2C32"/>
    <w:rsid w:val="00AF50ED"/>
    <w:rsid w:val="00B00F2F"/>
    <w:rsid w:val="00B23FAD"/>
    <w:rsid w:val="00B275DA"/>
    <w:rsid w:val="00B51158"/>
    <w:rsid w:val="00B529E2"/>
    <w:rsid w:val="00B60EA5"/>
    <w:rsid w:val="00BA77B9"/>
    <w:rsid w:val="00BD2854"/>
    <w:rsid w:val="00BD5584"/>
    <w:rsid w:val="00BF1DA3"/>
    <w:rsid w:val="00C05F55"/>
    <w:rsid w:val="00C20F54"/>
    <w:rsid w:val="00C739BC"/>
    <w:rsid w:val="00CA09AF"/>
    <w:rsid w:val="00CC2627"/>
    <w:rsid w:val="00CD17F9"/>
    <w:rsid w:val="00D12D92"/>
    <w:rsid w:val="00D41986"/>
    <w:rsid w:val="00D513D1"/>
    <w:rsid w:val="00D568D9"/>
    <w:rsid w:val="00DB1235"/>
    <w:rsid w:val="00DC55E7"/>
    <w:rsid w:val="00DD22BB"/>
    <w:rsid w:val="00DD7595"/>
    <w:rsid w:val="00E00A88"/>
    <w:rsid w:val="00E0336E"/>
    <w:rsid w:val="00E06472"/>
    <w:rsid w:val="00E25B2B"/>
    <w:rsid w:val="00E35638"/>
    <w:rsid w:val="00E67887"/>
    <w:rsid w:val="00EA6664"/>
    <w:rsid w:val="00EB3300"/>
    <w:rsid w:val="00EB4448"/>
    <w:rsid w:val="00ED4E3A"/>
    <w:rsid w:val="00EE71C8"/>
    <w:rsid w:val="00F1187C"/>
    <w:rsid w:val="00F61E26"/>
    <w:rsid w:val="00F9782B"/>
    <w:rsid w:val="00FA6F35"/>
    <w:rsid w:val="00FA70CA"/>
    <w:rsid w:val="00FB16A8"/>
    <w:rsid w:val="00FB242D"/>
    <w:rsid w:val="00FE1995"/>
    <w:rsid w:val="00FE2758"/>
    <w:rsid w:val="00FE3095"/>
    <w:rsid w:val="00FF3880"/>
    <w:rsid w:val="00FF4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30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51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7712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9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07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805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0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4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991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96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1542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24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23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82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hyperlink" Target="https://toxoer.com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0.png"/><Relationship Id="rId19" Type="http://schemas.openxmlformats.org/officeDocument/2006/relationships/hyperlink" Target="https://toxoer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1392</Words>
  <Characters>7936</Characters>
  <Application>Microsoft Office Word</Application>
  <DocSecurity>0</DocSecurity>
  <Lines>66</Lines>
  <Paragraphs>18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9310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2017-06-28T12:18:00Z</dcterms:created>
  <dcterms:modified xsi:type="dcterms:W3CDTF">2017-06-28T12:18:00Z</dcterms:modified>
</cp:coreProperties>
</file>