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027F4198">
                <wp:simplePos x="0" y="0"/>
                <wp:positionH relativeFrom="page">
                  <wp:align>left</wp:align>
                </wp:positionH>
                <wp:positionV relativeFrom="paragraph">
                  <wp:posOffset>162127</wp:posOffset>
                </wp:positionV>
                <wp:extent cx="7360920" cy="1604407"/>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0920" cy="1604407"/>
                        </a:xfrm>
                        <a:prstGeom prst="rect">
                          <a:avLst/>
                        </a:prstGeom>
                      </wps:spPr>
                      <wps:txbx>
                        <w:txbxContent>
                          <w:p w14:paraId="1AF7F50E" w14:textId="4533BABE" w:rsidR="00ED4E3A" w:rsidRPr="00F559C5" w:rsidRDefault="00ED4E3A" w:rsidP="00ED4E3A">
                            <w:pPr>
                              <w:pStyle w:val="NormalWeb"/>
                              <w:spacing w:before="0" w:beforeAutospacing="0" w:after="0" w:afterAutospacing="0"/>
                              <w:jc w:val="center"/>
                              <w:rPr>
                                <w:rFonts w:ascii="Museo 700" w:hAnsi="Museo 700" w:cstheme="minorBidi"/>
                                <w:b/>
                                <w:bCs/>
                                <w:color w:val="767171" w:themeColor="background2" w:themeShade="80"/>
                                <w:kern w:val="24"/>
                                <w:sz w:val="96"/>
                                <w:szCs w:val="96"/>
                                <w:lang w:val="es-ES"/>
                              </w:rPr>
                            </w:pPr>
                            <w:r w:rsidRPr="00F559C5">
                              <w:rPr>
                                <w:rFonts w:ascii="Museo 700" w:hAnsi="Museo 700" w:cstheme="minorBidi"/>
                                <w:b/>
                                <w:bCs/>
                                <w:color w:val="767171" w:themeColor="background2" w:themeShade="80"/>
                                <w:kern w:val="24"/>
                                <w:sz w:val="96"/>
                                <w:szCs w:val="96"/>
                                <w:lang w:val="es-ES"/>
                              </w:rPr>
                              <w:t>Pesticid</w:t>
                            </w:r>
                            <w:r w:rsidR="00F559C5" w:rsidRPr="00F559C5">
                              <w:rPr>
                                <w:rFonts w:ascii="Museo 700" w:hAnsi="Museo 700" w:cstheme="minorBidi"/>
                                <w:b/>
                                <w:bCs/>
                                <w:color w:val="767171" w:themeColor="background2" w:themeShade="80"/>
                                <w:kern w:val="24"/>
                                <w:sz w:val="96"/>
                                <w:szCs w:val="96"/>
                                <w:lang w:val="es-ES"/>
                              </w:rPr>
                              <w:t>a</w:t>
                            </w:r>
                            <w:r w:rsidRPr="00F559C5">
                              <w:rPr>
                                <w:rFonts w:ascii="Museo 700" w:hAnsi="Museo 700" w:cstheme="minorBidi"/>
                                <w:b/>
                                <w:bCs/>
                                <w:color w:val="767171" w:themeColor="background2" w:themeShade="80"/>
                                <w:kern w:val="24"/>
                                <w:sz w:val="96"/>
                                <w:szCs w:val="96"/>
                                <w:lang w:val="es-ES"/>
                              </w:rPr>
                              <w:t>s</w:t>
                            </w:r>
                          </w:p>
                          <w:p w14:paraId="7F6A72AA" w14:textId="7DA15B8B" w:rsidR="00825B67" w:rsidRPr="00F559C5" w:rsidRDefault="00F559C5" w:rsidP="00ED4E3A">
                            <w:pPr>
                              <w:pStyle w:val="NormalWeb"/>
                              <w:spacing w:before="0" w:beforeAutospacing="0" w:after="0" w:afterAutospacing="0"/>
                              <w:jc w:val="center"/>
                              <w:rPr>
                                <w:color w:val="767171" w:themeColor="background2" w:themeShade="80"/>
                                <w:sz w:val="56"/>
                                <w:szCs w:val="56"/>
                                <w:lang w:val="es-ES"/>
                              </w:rPr>
                            </w:pPr>
                            <w:r w:rsidRPr="00F559C5">
                              <w:rPr>
                                <w:rFonts w:ascii="Museo 700" w:hAnsi="Museo 700" w:cstheme="minorBidi"/>
                                <w:b/>
                                <w:bCs/>
                                <w:color w:val="767171" w:themeColor="background2" w:themeShade="80"/>
                                <w:kern w:val="24"/>
                                <w:sz w:val="56"/>
                                <w:szCs w:val="56"/>
                                <w:lang w:val="es-ES"/>
                              </w:rPr>
                              <w:t>Antecedentes históricos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0;margin-top:12.75pt;width:579.6pt;height:126.3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" filled="f" stroked="f">
                <v:path arrowok="t"/>
                <v:textbox>
                  <w:txbxContent>
                    <w:p w14:paraId="1AF7F50E" w14:textId="4533BABE" w:rsidR="00ED4E3A" w:rsidRPr="00F559C5" w:rsidRDefault="00ED4E3A" w:rsidP="00ED4E3A">
                      <w:pPr>
                        <w:pStyle w:val="NormalWeb"/>
                        <w:spacing w:before="0" w:beforeAutospacing="0" w:after="0" w:afterAutospacing="0"/>
                        <w:jc w:val="center"/>
                        <w:rPr>
                          <w:rFonts w:ascii="Museo 700" w:hAnsi="Museo 700" w:cstheme="minorBidi"/>
                          <w:b/>
                          <w:bCs/>
                          <w:color w:val="767171" w:themeColor="background2" w:themeShade="80"/>
                          <w:kern w:val="24"/>
                          <w:sz w:val="96"/>
                          <w:szCs w:val="96"/>
                          <w:lang w:val="es-ES"/>
                        </w:rPr>
                      </w:pPr>
                      <w:r w:rsidRPr="00F559C5">
                        <w:rPr>
                          <w:rFonts w:ascii="Museo 700" w:hAnsi="Museo 700" w:cstheme="minorBidi"/>
                          <w:b/>
                          <w:bCs/>
                          <w:color w:val="767171" w:themeColor="background2" w:themeShade="80"/>
                          <w:kern w:val="24"/>
                          <w:sz w:val="96"/>
                          <w:szCs w:val="96"/>
                          <w:lang w:val="es-ES"/>
                        </w:rPr>
                        <w:t>Pesticid</w:t>
                      </w:r>
                      <w:r w:rsidR="00F559C5" w:rsidRPr="00F559C5">
                        <w:rPr>
                          <w:rFonts w:ascii="Museo 700" w:hAnsi="Museo 700" w:cstheme="minorBidi"/>
                          <w:b/>
                          <w:bCs/>
                          <w:color w:val="767171" w:themeColor="background2" w:themeShade="80"/>
                          <w:kern w:val="24"/>
                          <w:sz w:val="96"/>
                          <w:szCs w:val="96"/>
                          <w:lang w:val="es-ES"/>
                        </w:rPr>
                        <w:t>a</w:t>
                      </w:r>
                      <w:r w:rsidRPr="00F559C5">
                        <w:rPr>
                          <w:rFonts w:ascii="Museo 700" w:hAnsi="Museo 700" w:cstheme="minorBidi"/>
                          <w:b/>
                          <w:bCs/>
                          <w:color w:val="767171" w:themeColor="background2" w:themeShade="80"/>
                          <w:kern w:val="24"/>
                          <w:sz w:val="96"/>
                          <w:szCs w:val="96"/>
                          <w:lang w:val="es-ES"/>
                        </w:rPr>
                        <w:t>s</w:t>
                      </w:r>
                    </w:p>
                    <w:p w14:paraId="7F6A72AA" w14:textId="7DA15B8B" w:rsidR="00825B67" w:rsidRPr="00F559C5" w:rsidRDefault="00F559C5" w:rsidP="00ED4E3A">
                      <w:pPr>
                        <w:pStyle w:val="NormalWeb"/>
                        <w:spacing w:before="0" w:beforeAutospacing="0" w:after="0" w:afterAutospacing="0"/>
                        <w:jc w:val="center"/>
                        <w:rPr>
                          <w:color w:val="767171" w:themeColor="background2" w:themeShade="80"/>
                          <w:sz w:val="56"/>
                          <w:szCs w:val="56"/>
                          <w:lang w:val="es-ES"/>
                        </w:rPr>
                      </w:pPr>
                      <w:r w:rsidRPr="00F559C5">
                        <w:rPr>
                          <w:rFonts w:ascii="Museo 700" w:hAnsi="Museo 700" w:cstheme="minorBidi"/>
                          <w:b/>
                          <w:bCs/>
                          <w:color w:val="767171" w:themeColor="background2" w:themeShade="80"/>
                          <w:kern w:val="24"/>
                          <w:sz w:val="56"/>
                          <w:szCs w:val="56"/>
                          <w:lang w:val="es-ES"/>
                        </w:rPr>
                        <w:t>Antecedentes históricos</w:t>
                      </w:r>
                    </w:p>
                  </w:txbxContent>
                </v:textbox>
                <w10:wrap anchorx="page"/>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03D8E5B9"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53EA6">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03D8E5B9"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53EA6">
                        <w:rPr>
                          <w:rFonts w:ascii="Museo 700" w:hAnsi="Museo 700" w:cstheme="minorBidi"/>
                          <w:color w:val="0071BB"/>
                          <w:kern w:val="24"/>
                          <w:sz w:val="36"/>
                          <w:szCs w:val="36"/>
                          <w:lang w:val="en-GB"/>
                        </w:rPr>
                        <w:t xml:space="preserve">, </w:t>
                      </w:r>
                      <w:proofErr w:type="spellStart"/>
                      <w:r w:rsidR="00353EA6">
                        <w:rPr>
                          <w:rFonts w:ascii="Museo 700" w:hAnsi="Museo 700" w:cstheme="minorBidi"/>
                          <w:color w:val="0071BB"/>
                          <w:kern w:val="24"/>
                          <w:sz w:val="36"/>
                          <w:szCs w:val="36"/>
                          <w:lang w:val="en-GB"/>
                        </w:rPr>
                        <w:t>Yordan</w:t>
                      </w:r>
                      <w:proofErr w:type="spellEnd"/>
                      <w:r w:rsidR="00353EA6">
                        <w:rPr>
                          <w:rFonts w:ascii="Museo 700" w:hAnsi="Museo 700" w:cstheme="minorBidi"/>
                          <w:color w:val="0071BB"/>
                          <w:kern w:val="24"/>
                          <w:sz w:val="36"/>
                          <w:szCs w:val="36"/>
                          <w:lang w:val="en-GB"/>
                        </w:rPr>
                        <w:t xml:space="preserve">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s-ES" w:eastAsia="es-E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1AB94C74" w14:textId="42F1A2DD" w:rsidR="00D41986" w:rsidRPr="00F559C5" w:rsidRDefault="00F559C5" w:rsidP="00D41986">
      <w:pPr>
        <w:spacing w:before="240" w:after="240" w:line="276" w:lineRule="auto"/>
        <w:jc w:val="both"/>
        <w:rPr>
          <w:rFonts w:ascii="Garamond" w:eastAsia="Garamond" w:hAnsi="Garamond" w:cs="Garamond"/>
          <w:b/>
          <w:color w:val="0070C0"/>
          <w:sz w:val="32"/>
          <w:szCs w:val="32"/>
          <w:lang w:val="es-ES" w:eastAsia="es-ES"/>
        </w:rPr>
      </w:pPr>
      <w:r w:rsidRPr="00F559C5">
        <w:rPr>
          <w:rFonts w:ascii="Garamond" w:eastAsia="Garamond" w:hAnsi="Garamond" w:cs="Garamond"/>
          <w:b/>
          <w:color w:val="0070C0"/>
          <w:sz w:val="32"/>
          <w:szCs w:val="32"/>
          <w:lang w:val="es-ES" w:eastAsia="es-ES"/>
        </w:rPr>
        <w:lastRenderedPageBreak/>
        <w:t>Pesticidas. Antecedentes históricos</w:t>
      </w:r>
    </w:p>
    <w:p w14:paraId="075D6E69" w14:textId="13715EFB" w:rsidR="00F559C5" w:rsidRPr="00F559C5" w:rsidRDefault="00F559C5" w:rsidP="00F559C5">
      <w:pPr>
        <w:spacing w:before="240" w:after="40" w:line="360" w:lineRule="auto"/>
        <w:jc w:val="both"/>
        <w:rPr>
          <w:rFonts w:eastAsia="+mn-ea" w:cs="+mn-cs"/>
          <w:kern w:val="24"/>
          <w:sz w:val="22"/>
          <w:szCs w:val="22"/>
          <w:lang w:val="es-ES"/>
        </w:rPr>
      </w:pPr>
      <w:r w:rsidRPr="00F559C5">
        <w:rPr>
          <w:rFonts w:eastAsia="+mn-ea" w:cs="+mn-cs"/>
          <w:kern w:val="24"/>
          <w:sz w:val="22"/>
          <w:szCs w:val="22"/>
          <w:lang w:val="es-ES"/>
        </w:rPr>
        <w:t xml:space="preserve">La protección de los cultivos de las plagas y de animales voraces se llevó a cabo con el uso de medios "naturales", y ahora más de 5.000 años </w:t>
      </w:r>
      <w:r>
        <w:rPr>
          <w:rFonts w:eastAsia="+mn-ea" w:cs="+mn-cs"/>
          <w:kern w:val="24"/>
          <w:sz w:val="22"/>
          <w:szCs w:val="22"/>
          <w:lang w:val="es-ES"/>
        </w:rPr>
        <w:t xml:space="preserve">después es </w:t>
      </w:r>
      <w:r w:rsidRPr="00F559C5">
        <w:rPr>
          <w:rFonts w:eastAsia="+mn-ea" w:cs="+mn-cs"/>
          <w:kern w:val="24"/>
          <w:sz w:val="22"/>
          <w:szCs w:val="22"/>
          <w:lang w:val="es-ES"/>
        </w:rPr>
        <w:t xml:space="preserve">el crecimiento selectivo de la biomasa vegetal la principal estrategia, a través de la cual la humanidad ha buscado su </w:t>
      </w:r>
      <w:r w:rsidR="005751FA">
        <w:rPr>
          <w:rFonts w:eastAsia="+mn-ea" w:cs="+mn-cs"/>
          <w:kern w:val="24"/>
          <w:sz w:val="22"/>
          <w:szCs w:val="22"/>
          <w:lang w:val="es-ES"/>
        </w:rPr>
        <w:t>mantenimiento</w:t>
      </w:r>
      <w:r w:rsidRPr="00F559C5">
        <w:rPr>
          <w:rFonts w:eastAsia="+mn-ea" w:cs="+mn-cs"/>
          <w:kern w:val="24"/>
          <w:sz w:val="22"/>
          <w:szCs w:val="22"/>
          <w:lang w:val="es-ES"/>
        </w:rPr>
        <w:t xml:space="preserve">. La agricultura es una actividad no sostenible, que agota el suelo de sus nutrientes químicos almacenados, que necesitan ser reabastecidos por la fertilización. Como resultado, se produce un ecosistema artificial, en el que se modifica el equilibrio natural. Estas cuestiones se resolvieron, a menudo por separado, a lo largo de la historia de la humanidad por diferentes medios, lo que gradualmente implicó niveles crecientes de complejidad para producir el complejo agroindustrial de los tiempos presentes. </w:t>
      </w:r>
      <w:r w:rsidRPr="00F559C5">
        <w:rPr>
          <w:rFonts w:eastAsia="+mn-ea" w:cs="+mn-cs"/>
          <w:i/>
          <w:kern w:val="24"/>
          <w:sz w:val="22"/>
          <w:szCs w:val="22"/>
          <w:lang w:val="es-ES"/>
        </w:rPr>
        <w:t>Cortar y quemar</w:t>
      </w:r>
      <w:r w:rsidRPr="00F559C5">
        <w:rPr>
          <w:rFonts w:eastAsia="+mn-ea" w:cs="+mn-cs"/>
          <w:kern w:val="24"/>
          <w:sz w:val="22"/>
          <w:szCs w:val="22"/>
          <w:lang w:val="es-ES"/>
        </w:rPr>
        <w:t xml:space="preserve">, </w:t>
      </w:r>
      <w:r>
        <w:rPr>
          <w:rFonts w:eastAsia="+mn-ea" w:cs="+mn-cs"/>
          <w:i/>
          <w:kern w:val="24"/>
          <w:sz w:val="22"/>
          <w:szCs w:val="22"/>
          <w:lang w:val="es-ES"/>
        </w:rPr>
        <w:t xml:space="preserve">rotación de </w:t>
      </w:r>
      <w:r w:rsidRPr="00F559C5">
        <w:rPr>
          <w:rFonts w:eastAsia="+mn-ea" w:cs="+mn-cs"/>
          <w:i/>
          <w:kern w:val="24"/>
          <w:sz w:val="22"/>
          <w:szCs w:val="22"/>
          <w:lang w:val="es-ES"/>
        </w:rPr>
        <w:t>cultivos</w:t>
      </w:r>
      <w:r w:rsidRPr="00F559C5">
        <w:rPr>
          <w:rFonts w:eastAsia="+mn-ea" w:cs="+mn-cs"/>
          <w:kern w:val="24"/>
          <w:sz w:val="22"/>
          <w:szCs w:val="22"/>
          <w:lang w:val="es-ES"/>
        </w:rPr>
        <w:t xml:space="preserve"> y </w:t>
      </w:r>
      <w:r w:rsidRPr="00F559C5">
        <w:rPr>
          <w:rFonts w:eastAsia="+mn-ea" w:cs="+mn-cs"/>
          <w:i/>
          <w:kern w:val="24"/>
          <w:sz w:val="22"/>
          <w:szCs w:val="22"/>
          <w:lang w:val="es-ES"/>
        </w:rPr>
        <w:t>fertilización química</w:t>
      </w:r>
      <w:r w:rsidRPr="00F559C5">
        <w:rPr>
          <w:rFonts w:eastAsia="+mn-ea" w:cs="+mn-cs"/>
          <w:kern w:val="24"/>
          <w:sz w:val="22"/>
          <w:szCs w:val="22"/>
          <w:lang w:val="es-ES"/>
        </w:rPr>
        <w:t xml:space="preserve"> que fue cronológicamente el último paso, que utiliza la tierra agrícola como soporte físico del crecimiento de las plantas mediante </w:t>
      </w:r>
      <w:r w:rsidR="005751FA">
        <w:rPr>
          <w:rFonts w:eastAsia="+mn-ea" w:cs="+mn-cs"/>
          <w:kern w:val="24"/>
          <w:sz w:val="22"/>
          <w:szCs w:val="22"/>
          <w:lang w:val="es-ES"/>
        </w:rPr>
        <w:t>el aporte</w:t>
      </w:r>
      <w:r w:rsidRPr="00F559C5">
        <w:rPr>
          <w:rFonts w:eastAsia="+mn-ea" w:cs="+mn-cs"/>
          <w:kern w:val="24"/>
          <w:sz w:val="22"/>
          <w:szCs w:val="22"/>
          <w:lang w:val="es-ES"/>
        </w:rPr>
        <w:t xml:space="preserve"> de nutrientes producidos externamente: nitrógeno, fósforo y potasio.</w:t>
      </w:r>
    </w:p>
    <w:p w14:paraId="7D40C79B" w14:textId="64C73EEE" w:rsidR="00F559C5" w:rsidRPr="00F559C5" w:rsidRDefault="00F559C5" w:rsidP="00F559C5">
      <w:pPr>
        <w:spacing w:before="240" w:after="40" w:line="360" w:lineRule="auto"/>
        <w:jc w:val="both"/>
        <w:rPr>
          <w:rFonts w:eastAsia="+mn-ea" w:cs="+mn-cs"/>
          <w:kern w:val="24"/>
          <w:sz w:val="22"/>
          <w:szCs w:val="22"/>
          <w:lang w:val="es-ES"/>
        </w:rPr>
      </w:pPr>
      <w:r w:rsidRPr="00F559C5">
        <w:rPr>
          <w:rFonts w:eastAsia="+mn-ea" w:cs="+mn-cs"/>
          <w:kern w:val="24"/>
          <w:sz w:val="22"/>
          <w:szCs w:val="22"/>
          <w:lang w:val="es-ES"/>
        </w:rPr>
        <w:t>El concepto de plaguicidas n</w:t>
      </w:r>
      <w:r>
        <w:rPr>
          <w:rFonts w:eastAsia="+mn-ea" w:cs="+mn-cs"/>
          <w:kern w:val="24"/>
          <w:sz w:val="22"/>
          <w:szCs w:val="22"/>
          <w:lang w:val="es-ES"/>
        </w:rPr>
        <w:t>o es nuevo. Alrededor de 1000 a</w:t>
      </w:r>
      <w:r w:rsidRPr="00F559C5">
        <w:rPr>
          <w:rFonts w:eastAsia="+mn-ea" w:cs="+mn-cs"/>
          <w:kern w:val="24"/>
          <w:sz w:val="22"/>
          <w:szCs w:val="22"/>
          <w:lang w:val="es-ES"/>
        </w:rPr>
        <w:t xml:space="preserve">.c. </w:t>
      </w:r>
      <w:r w:rsidRPr="00F559C5">
        <w:rPr>
          <w:rFonts w:eastAsia="+mn-ea" w:cs="+mn-cs"/>
          <w:b/>
          <w:kern w:val="24"/>
          <w:sz w:val="22"/>
          <w:szCs w:val="22"/>
          <w:lang w:val="es-ES"/>
        </w:rPr>
        <w:t>Homero</w:t>
      </w:r>
      <w:r w:rsidRPr="00F559C5">
        <w:rPr>
          <w:rFonts w:eastAsia="+mn-ea" w:cs="+mn-cs"/>
          <w:kern w:val="24"/>
          <w:sz w:val="22"/>
          <w:szCs w:val="22"/>
          <w:lang w:val="es-ES"/>
        </w:rPr>
        <w:t xml:space="preserve"> se refirió al uso de azufre </w:t>
      </w:r>
      <w:r>
        <w:rPr>
          <w:rFonts w:eastAsia="+mn-ea" w:cs="+mn-cs"/>
          <w:kern w:val="24"/>
          <w:sz w:val="22"/>
          <w:szCs w:val="22"/>
          <w:lang w:val="es-ES"/>
        </w:rPr>
        <w:t>para fumigar hogares y por</w:t>
      </w:r>
      <w:r w:rsidRPr="00F559C5">
        <w:rPr>
          <w:rFonts w:eastAsia="+mn-ea" w:cs="+mn-cs"/>
          <w:kern w:val="24"/>
          <w:sz w:val="22"/>
          <w:szCs w:val="22"/>
          <w:u w:val="single"/>
          <w:lang w:val="es-ES"/>
        </w:rPr>
        <w:t xml:space="preserve"> 900 a.c. los chinos</w:t>
      </w:r>
      <w:r w:rsidRPr="00F559C5">
        <w:rPr>
          <w:rFonts w:eastAsia="+mn-ea" w:cs="+mn-cs"/>
          <w:kern w:val="24"/>
          <w:sz w:val="22"/>
          <w:szCs w:val="22"/>
          <w:lang w:val="es-ES"/>
        </w:rPr>
        <w:t xml:space="preserve"> estaban usando el arsénico para controlar las plagas del jardín. Aunque se han producido grandes plagas, como el</w:t>
      </w:r>
      <w:r>
        <w:rPr>
          <w:rFonts w:eastAsia="+mn-ea" w:cs="+mn-cs"/>
          <w:kern w:val="24"/>
          <w:sz w:val="22"/>
          <w:szCs w:val="22"/>
          <w:lang w:val="es-ES"/>
        </w:rPr>
        <w:t xml:space="preserve"> tizón de la patata</w:t>
      </w:r>
      <w:r w:rsidRPr="00F559C5">
        <w:rPr>
          <w:rFonts w:eastAsia="+mn-ea" w:cs="+mn-cs"/>
          <w:kern w:val="24"/>
          <w:sz w:val="22"/>
          <w:szCs w:val="22"/>
          <w:lang w:val="es-ES"/>
        </w:rPr>
        <w:t xml:space="preserve"> </w:t>
      </w:r>
      <w:r>
        <w:rPr>
          <w:rFonts w:eastAsia="+mn-ea" w:cs="+mn-cs"/>
          <w:kern w:val="24"/>
          <w:sz w:val="22"/>
          <w:szCs w:val="22"/>
          <w:lang w:val="es-ES"/>
        </w:rPr>
        <w:t>(</w:t>
      </w:r>
      <w:r w:rsidRPr="00F559C5">
        <w:rPr>
          <w:rFonts w:eastAsia="+mn-ea" w:cs="+mn-cs"/>
          <w:i/>
          <w:kern w:val="24"/>
          <w:sz w:val="22"/>
          <w:szCs w:val="22"/>
          <w:lang w:val="es-ES"/>
        </w:rPr>
        <w:t>Phytopthora infestans</w:t>
      </w:r>
      <w:r>
        <w:rPr>
          <w:rFonts w:eastAsia="+mn-ea" w:cs="+mn-cs"/>
          <w:kern w:val="24"/>
          <w:sz w:val="22"/>
          <w:szCs w:val="22"/>
          <w:lang w:val="es-ES"/>
        </w:rPr>
        <w:t>)</w:t>
      </w:r>
      <w:r w:rsidRPr="00F559C5">
        <w:rPr>
          <w:rFonts w:eastAsia="+mn-ea" w:cs="+mn-cs"/>
          <w:kern w:val="24"/>
          <w:sz w:val="22"/>
          <w:szCs w:val="22"/>
          <w:lang w:val="es-ES"/>
        </w:rPr>
        <w:t>, que destruyó la ma</w:t>
      </w:r>
      <w:r>
        <w:rPr>
          <w:rFonts w:eastAsia="+mn-ea" w:cs="+mn-cs"/>
          <w:kern w:val="24"/>
          <w:sz w:val="22"/>
          <w:szCs w:val="22"/>
          <w:lang w:val="es-ES"/>
        </w:rPr>
        <w:t>yor parte de los cultivos de patat</w:t>
      </w:r>
      <w:r w:rsidRPr="00F559C5">
        <w:rPr>
          <w:rFonts w:eastAsia="+mn-ea" w:cs="+mn-cs"/>
          <w:kern w:val="24"/>
          <w:sz w:val="22"/>
          <w:szCs w:val="22"/>
          <w:lang w:val="es-ES"/>
        </w:rPr>
        <w:t>a en Irlanda a mediados del siglo XIX, no fue hasta fin</w:t>
      </w:r>
      <w:r w:rsidR="005751FA">
        <w:rPr>
          <w:rFonts w:eastAsia="+mn-ea" w:cs="+mn-cs"/>
          <w:kern w:val="24"/>
          <w:sz w:val="22"/>
          <w:szCs w:val="22"/>
          <w:lang w:val="es-ES"/>
        </w:rPr>
        <w:t>ales</w:t>
      </w:r>
      <w:r w:rsidRPr="00F559C5">
        <w:rPr>
          <w:rFonts w:eastAsia="+mn-ea" w:cs="+mn-cs"/>
          <w:kern w:val="24"/>
          <w:sz w:val="22"/>
          <w:szCs w:val="22"/>
          <w:lang w:val="es-ES"/>
        </w:rPr>
        <w:t xml:space="preserve"> de ese siglo </w:t>
      </w:r>
      <w:r>
        <w:rPr>
          <w:rFonts w:eastAsia="+mn-ea" w:cs="+mn-cs"/>
          <w:kern w:val="24"/>
          <w:sz w:val="22"/>
          <w:szCs w:val="22"/>
          <w:lang w:val="es-ES"/>
        </w:rPr>
        <w:t>cuando se utilizaron pesticidas</w:t>
      </w:r>
      <w:r w:rsidRPr="00F559C5">
        <w:rPr>
          <w:rFonts w:eastAsia="+mn-ea" w:cs="+mn-cs"/>
          <w:kern w:val="24"/>
          <w:sz w:val="22"/>
          <w:szCs w:val="22"/>
          <w:lang w:val="es-ES"/>
        </w:rPr>
        <w:t xml:space="preserve"> como arsénico, piretro, azufre </w:t>
      </w:r>
      <w:r>
        <w:rPr>
          <w:rFonts w:eastAsia="+mn-ea" w:cs="+mn-cs"/>
          <w:kern w:val="24"/>
          <w:sz w:val="22"/>
          <w:szCs w:val="22"/>
          <w:lang w:val="es-ES"/>
        </w:rPr>
        <w:t>calcáreo y cloruro mercúrico</w:t>
      </w:r>
      <w:r w:rsidRPr="00F559C5">
        <w:rPr>
          <w:rFonts w:eastAsia="+mn-ea" w:cs="+mn-cs"/>
          <w:kern w:val="24"/>
          <w:sz w:val="22"/>
          <w:szCs w:val="22"/>
          <w:lang w:val="es-ES"/>
        </w:rPr>
        <w:t xml:space="preserve">. Entre este período y la </w:t>
      </w:r>
      <w:r w:rsidRPr="009F4913">
        <w:rPr>
          <w:rFonts w:eastAsia="+mn-ea" w:cs="+mn-cs"/>
          <w:kern w:val="24"/>
          <w:sz w:val="22"/>
          <w:szCs w:val="22"/>
          <w:u w:val="single"/>
          <w:lang w:val="es-ES"/>
        </w:rPr>
        <w:t>Segunda Guerra Mundial</w:t>
      </w:r>
      <w:r w:rsidRPr="00F559C5">
        <w:rPr>
          <w:rFonts w:eastAsia="+mn-ea" w:cs="+mn-cs"/>
          <w:kern w:val="24"/>
          <w:sz w:val="22"/>
          <w:szCs w:val="22"/>
          <w:lang w:val="es-ES"/>
        </w:rPr>
        <w:t xml:space="preserve">, se utilizaron sustancias </w:t>
      </w:r>
      <w:r w:rsidRPr="009F4913">
        <w:rPr>
          <w:rFonts w:eastAsia="+mn-ea" w:cs="+mn-cs"/>
          <w:b/>
          <w:kern w:val="24"/>
          <w:sz w:val="22"/>
          <w:szCs w:val="22"/>
          <w:lang w:val="es-ES"/>
        </w:rPr>
        <w:t>inorgánicas</w:t>
      </w:r>
      <w:r w:rsidRPr="00F559C5">
        <w:rPr>
          <w:rFonts w:eastAsia="+mn-ea" w:cs="+mn-cs"/>
          <w:kern w:val="24"/>
          <w:sz w:val="22"/>
          <w:szCs w:val="22"/>
          <w:lang w:val="es-ES"/>
        </w:rPr>
        <w:t xml:space="preserve"> y </w:t>
      </w:r>
      <w:r w:rsidRPr="009F4913">
        <w:rPr>
          <w:rFonts w:eastAsia="+mn-ea" w:cs="+mn-cs"/>
          <w:b/>
          <w:kern w:val="24"/>
          <w:sz w:val="22"/>
          <w:szCs w:val="22"/>
          <w:lang w:val="es-ES"/>
        </w:rPr>
        <w:t>biológicas</w:t>
      </w:r>
      <w:r w:rsidRPr="00F559C5">
        <w:rPr>
          <w:rFonts w:eastAsia="+mn-ea" w:cs="+mn-cs"/>
          <w:kern w:val="24"/>
          <w:sz w:val="22"/>
          <w:szCs w:val="22"/>
          <w:lang w:val="es-ES"/>
        </w:rPr>
        <w:t xml:space="preserve"> como el </w:t>
      </w:r>
      <w:r w:rsidRPr="009F4913">
        <w:rPr>
          <w:rFonts w:eastAsia="+mn-ea" w:cs="+mn-cs"/>
          <w:kern w:val="24"/>
          <w:sz w:val="22"/>
          <w:szCs w:val="22"/>
          <w:u w:val="single"/>
          <w:lang w:val="es-ES"/>
        </w:rPr>
        <w:t>verde de París, arseniato de plomo, arseniato de calcio, compuestos de selenio, cal-azufre,</w:t>
      </w:r>
      <w:r w:rsidR="009F4913" w:rsidRPr="009F4913">
        <w:rPr>
          <w:rFonts w:eastAsia="+mn-ea" w:cs="+mn-cs"/>
          <w:kern w:val="24"/>
          <w:sz w:val="22"/>
          <w:szCs w:val="22"/>
          <w:u w:val="single"/>
          <w:lang w:val="es-ES"/>
        </w:rPr>
        <w:t xml:space="preserve"> piretro, t</w:t>
      </w:r>
      <w:r w:rsidRPr="009F4913">
        <w:rPr>
          <w:rFonts w:eastAsia="+mn-ea" w:cs="+mn-cs"/>
          <w:kern w:val="24"/>
          <w:sz w:val="22"/>
          <w:szCs w:val="22"/>
          <w:u w:val="single"/>
          <w:lang w:val="es-ES"/>
        </w:rPr>
        <w:t>iram, mercurio, sulfato de cobre, derris y nicotina</w:t>
      </w:r>
      <w:r w:rsidR="005751FA">
        <w:rPr>
          <w:rFonts w:eastAsia="+mn-ea" w:cs="+mn-cs"/>
          <w:kern w:val="24"/>
          <w:sz w:val="22"/>
          <w:szCs w:val="22"/>
          <w:lang w:val="es-ES"/>
        </w:rPr>
        <w:t>,</w:t>
      </w:r>
      <w:r w:rsidRPr="00F559C5">
        <w:rPr>
          <w:rFonts w:eastAsia="+mn-ea" w:cs="+mn-cs"/>
          <w:kern w:val="24"/>
          <w:sz w:val="22"/>
          <w:szCs w:val="22"/>
          <w:lang w:val="es-ES"/>
        </w:rPr>
        <w:t xml:space="preserve"> la frecuencia de uso </w:t>
      </w:r>
      <w:r w:rsidR="005751FA">
        <w:rPr>
          <w:rFonts w:eastAsia="+mn-ea" w:cs="+mn-cs"/>
          <w:kern w:val="24"/>
          <w:sz w:val="22"/>
          <w:szCs w:val="22"/>
          <w:lang w:val="es-ES"/>
        </w:rPr>
        <w:t>fue</w:t>
      </w:r>
      <w:r w:rsidRPr="00F559C5">
        <w:rPr>
          <w:rFonts w:eastAsia="+mn-ea" w:cs="+mn-cs"/>
          <w:kern w:val="24"/>
          <w:sz w:val="22"/>
          <w:szCs w:val="22"/>
          <w:lang w:val="es-ES"/>
        </w:rPr>
        <w:t xml:space="preserve"> limitad</w:t>
      </w:r>
      <w:r w:rsidR="005751FA">
        <w:rPr>
          <w:rFonts w:eastAsia="+mn-ea" w:cs="+mn-cs"/>
          <w:kern w:val="24"/>
          <w:sz w:val="22"/>
          <w:szCs w:val="22"/>
          <w:lang w:val="es-ES"/>
        </w:rPr>
        <w:t>a</w:t>
      </w:r>
      <w:r w:rsidRPr="00F559C5">
        <w:rPr>
          <w:rFonts w:eastAsia="+mn-ea" w:cs="+mn-cs"/>
          <w:kern w:val="24"/>
          <w:sz w:val="22"/>
          <w:szCs w:val="22"/>
          <w:lang w:val="es-ES"/>
        </w:rPr>
        <w:t xml:space="preserve">, y la mayor parte del control de plagas empleó métodos culturales como rotaciones, labranza y </w:t>
      </w:r>
      <w:r w:rsidR="005751FA">
        <w:rPr>
          <w:rFonts w:eastAsia="+mn-ea" w:cs="+mn-cs"/>
          <w:kern w:val="24"/>
          <w:sz w:val="22"/>
          <w:szCs w:val="22"/>
          <w:lang w:val="es-ES"/>
        </w:rPr>
        <w:t>cambio en</w:t>
      </w:r>
      <w:r w:rsidRPr="00F559C5">
        <w:rPr>
          <w:rFonts w:eastAsia="+mn-ea" w:cs="+mn-cs"/>
          <w:kern w:val="24"/>
          <w:sz w:val="22"/>
          <w:szCs w:val="22"/>
          <w:lang w:val="es-ES"/>
        </w:rPr>
        <w:t xml:space="preserve"> las fechas de siembra.</w:t>
      </w:r>
    </w:p>
    <w:p w14:paraId="0708F6A8" w14:textId="0016BC1E" w:rsidR="009F4913" w:rsidRPr="009F4913" w:rsidRDefault="009F4913" w:rsidP="009F4913">
      <w:pPr>
        <w:spacing w:before="200" w:line="360" w:lineRule="auto"/>
        <w:jc w:val="both"/>
        <w:rPr>
          <w:rFonts w:eastAsia="+mn-ea" w:cs="+mn-cs"/>
          <w:kern w:val="24"/>
          <w:sz w:val="22"/>
          <w:szCs w:val="22"/>
          <w:lang w:val="es-ES"/>
        </w:rPr>
      </w:pPr>
      <w:r w:rsidRPr="009F4913">
        <w:rPr>
          <w:rFonts w:eastAsia="+mn-ea" w:cs="+mn-cs"/>
          <w:kern w:val="24"/>
          <w:sz w:val="22"/>
          <w:szCs w:val="22"/>
          <w:lang w:val="es-ES"/>
        </w:rPr>
        <w:t xml:space="preserve">En 1898, </w:t>
      </w:r>
      <w:r w:rsidRPr="009F4913">
        <w:rPr>
          <w:rFonts w:eastAsia="+mn-ea" w:cs="+mn-cs"/>
          <w:b/>
          <w:kern w:val="24"/>
          <w:sz w:val="22"/>
          <w:szCs w:val="22"/>
          <w:lang w:val="es-ES"/>
        </w:rPr>
        <w:t>sir William Crookes</w:t>
      </w:r>
      <w:r w:rsidRPr="009F4913">
        <w:rPr>
          <w:rFonts w:eastAsia="+mn-ea" w:cs="+mn-cs"/>
          <w:kern w:val="24"/>
          <w:sz w:val="22"/>
          <w:szCs w:val="22"/>
          <w:lang w:val="es-ES"/>
        </w:rPr>
        <w:t xml:space="preserve"> advirtió: "</w:t>
      </w:r>
      <w:r w:rsidRPr="009F4913">
        <w:rPr>
          <w:rFonts w:eastAsia="+mn-ea" w:cs="+mn-cs"/>
          <w:i/>
          <w:kern w:val="24"/>
          <w:sz w:val="22"/>
          <w:szCs w:val="22"/>
          <w:lang w:val="es-ES"/>
        </w:rPr>
        <w:t>Inglaterra y todas las naciones civilizadas están en peligro mortal. A medida que las bocas se multiplican, cualquier caída en la producción de trigo amenazará el hambre racial</w:t>
      </w:r>
      <w:r w:rsidRPr="009F4913">
        <w:rPr>
          <w:rFonts w:eastAsia="+mn-ea" w:cs="+mn-cs"/>
          <w:kern w:val="24"/>
          <w:sz w:val="22"/>
          <w:szCs w:val="22"/>
          <w:lang w:val="es-ES"/>
        </w:rPr>
        <w:t xml:space="preserve">". En 1912, el químico alemán </w:t>
      </w:r>
      <w:r w:rsidRPr="009F4913">
        <w:rPr>
          <w:rFonts w:eastAsia="+mn-ea" w:cs="+mn-cs"/>
          <w:b/>
          <w:kern w:val="24"/>
          <w:sz w:val="22"/>
          <w:szCs w:val="22"/>
          <w:lang w:val="es-ES"/>
        </w:rPr>
        <w:t>Fritz Haber</w:t>
      </w:r>
      <w:r w:rsidRPr="009F4913">
        <w:rPr>
          <w:rFonts w:eastAsia="+mn-ea" w:cs="+mn-cs"/>
          <w:kern w:val="24"/>
          <w:sz w:val="22"/>
          <w:szCs w:val="22"/>
          <w:lang w:val="es-ES"/>
        </w:rPr>
        <w:t xml:space="preserve"> desarrolló la síntesis industrial de amoníaco a partir del nitrógeno atmosférico, para lo cual fue galardonado con el </w:t>
      </w:r>
      <w:r w:rsidRPr="009F4913">
        <w:rPr>
          <w:rFonts w:eastAsia="+mn-ea" w:cs="+mn-cs"/>
          <w:kern w:val="24"/>
          <w:sz w:val="22"/>
          <w:szCs w:val="22"/>
          <w:u w:val="single"/>
          <w:lang w:val="es-ES"/>
        </w:rPr>
        <w:t>Premio Nobel de Química en 1919</w:t>
      </w:r>
      <w:r w:rsidRPr="009F4913">
        <w:rPr>
          <w:rFonts w:eastAsia="+mn-ea" w:cs="+mn-cs"/>
          <w:kern w:val="24"/>
          <w:sz w:val="22"/>
          <w:szCs w:val="22"/>
          <w:lang w:val="es-ES"/>
        </w:rPr>
        <w:t>. Para asegurar altos rendimientos de las cosechas, el uso de pesticidas químicos fue explot</w:t>
      </w:r>
      <w:r>
        <w:rPr>
          <w:rFonts w:eastAsia="+mn-ea" w:cs="+mn-cs"/>
          <w:kern w:val="24"/>
          <w:sz w:val="22"/>
          <w:szCs w:val="22"/>
          <w:lang w:val="es-ES"/>
        </w:rPr>
        <w:t>ado ya a mediados del siglo XIX</w:t>
      </w:r>
      <w:r w:rsidRPr="009F4913">
        <w:rPr>
          <w:rFonts w:eastAsia="+mn-ea" w:cs="+mn-cs"/>
          <w:kern w:val="24"/>
          <w:sz w:val="22"/>
          <w:szCs w:val="22"/>
          <w:lang w:val="es-ES"/>
        </w:rPr>
        <w:t xml:space="preserve">, </w:t>
      </w:r>
      <w:r>
        <w:rPr>
          <w:rFonts w:eastAsia="+mn-ea" w:cs="+mn-cs"/>
          <w:kern w:val="24"/>
          <w:sz w:val="22"/>
          <w:szCs w:val="22"/>
          <w:lang w:val="es-ES"/>
        </w:rPr>
        <w:t>c</w:t>
      </w:r>
      <w:r w:rsidRPr="009F4913">
        <w:rPr>
          <w:rFonts w:eastAsia="+mn-ea" w:cs="+mn-cs"/>
          <w:kern w:val="24"/>
          <w:sz w:val="22"/>
          <w:szCs w:val="22"/>
          <w:lang w:val="es-ES"/>
        </w:rPr>
        <w:t xml:space="preserve">uando </w:t>
      </w:r>
      <w:r w:rsidRPr="009F4913">
        <w:rPr>
          <w:rFonts w:eastAsia="+mn-ea" w:cs="+mn-cs"/>
          <w:b/>
          <w:kern w:val="24"/>
          <w:sz w:val="22"/>
          <w:szCs w:val="22"/>
          <w:lang w:val="es-ES"/>
        </w:rPr>
        <w:t>Pierre-Marie-Alexis Millardet</w:t>
      </w:r>
      <w:r w:rsidRPr="009F4913">
        <w:rPr>
          <w:rFonts w:eastAsia="+mn-ea" w:cs="+mn-cs"/>
          <w:kern w:val="24"/>
          <w:sz w:val="22"/>
          <w:szCs w:val="22"/>
          <w:lang w:val="es-ES"/>
        </w:rPr>
        <w:t xml:space="preserve"> descubrió la eficacia del sulfato de cobre contra los mildius (</w:t>
      </w:r>
      <w:r w:rsidRPr="009F4913">
        <w:rPr>
          <w:rFonts w:eastAsia="+mn-ea" w:cs="+mn-cs"/>
          <w:i/>
          <w:kern w:val="24"/>
          <w:sz w:val="22"/>
          <w:szCs w:val="22"/>
          <w:lang w:val="es-ES"/>
        </w:rPr>
        <w:t>Peronospera</w:t>
      </w:r>
      <w:r w:rsidRPr="009F4913">
        <w:rPr>
          <w:rFonts w:eastAsia="+mn-ea" w:cs="+mn-cs"/>
          <w:kern w:val="24"/>
          <w:sz w:val="22"/>
          <w:szCs w:val="22"/>
          <w:lang w:val="es-ES"/>
        </w:rPr>
        <w:t>), un</w:t>
      </w:r>
      <w:r>
        <w:rPr>
          <w:rFonts w:eastAsia="+mn-ea" w:cs="+mn-cs"/>
          <w:kern w:val="24"/>
          <w:sz w:val="22"/>
          <w:szCs w:val="22"/>
          <w:lang w:val="es-ES"/>
        </w:rPr>
        <w:t xml:space="preserve">a plaga </w:t>
      </w:r>
      <w:r>
        <w:rPr>
          <w:rFonts w:eastAsia="+mn-ea" w:cs="+mn-cs"/>
          <w:kern w:val="24"/>
          <w:sz w:val="22"/>
          <w:szCs w:val="22"/>
          <w:lang w:val="es-ES"/>
        </w:rPr>
        <w:lastRenderedPageBreak/>
        <w:t xml:space="preserve">de </w:t>
      </w:r>
      <w:r w:rsidRPr="009F4913">
        <w:rPr>
          <w:rFonts w:eastAsia="+mn-ea" w:cs="+mn-cs"/>
          <w:kern w:val="24"/>
          <w:sz w:val="22"/>
          <w:szCs w:val="22"/>
          <w:lang w:val="es-ES"/>
        </w:rPr>
        <w:t>hongo</w:t>
      </w:r>
      <w:r>
        <w:rPr>
          <w:rFonts w:eastAsia="+mn-ea" w:cs="+mn-cs"/>
          <w:kern w:val="24"/>
          <w:sz w:val="22"/>
          <w:szCs w:val="22"/>
          <w:lang w:val="es-ES"/>
        </w:rPr>
        <w:t>s</w:t>
      </w:r>
      <w:r w:rsidRPr="009F4913">
        <w:rPr>
          <w:rFonts w:eastAsia="+mn-ea" w:cs="+mn-cs"/>
          <w:kern w:val="24"/>
          <w:sz w:val="22"/>
          <w:szCs w:val="22"/>
          <w:lang w:val="es-ES"/>
        </w:rPr>
        <w:t xml:space="preserve"> de viñedos, y se popularizó el uso </w:t>
      </w:r>
      <w:r>
        <w:rPr>
          <w:rFonts w:eastAsia="+mn-ea" w:cs="+mn-cs"/>
          <w:kern w:val="24"/>
          <w:sz w:val="22"/>
          <w:szCs w:val="22"/>
          <w:lang w:val="es-ES"/>
        </w:rPr>
        <w:t>del Tinte de</w:t>
      </w:r>
      <w:r w:rsidRPr="009F4913">
        <w:rPr>
          <w:rFonts w:eastAsia="+mn-ea" w:cs="+mn-cs"/>
          <w:kern w:val="24"/>
          <w:sz w:val="22"/>
          <w:szCs w:val="22"/>
          <w:lang w:val="es-ES"/>
        </w:rPr>
        <w:t xml:space="preserve"> Burdeos. Fue sólo después de la expansión de la producción de especialidad química orgánica que se desarrollaron los plaguicidas orgánicos, a partir de DDT, </w:t>
      </w:r>
      <w:r>
        <w:rPr>
          <w:rFonts w:eastAsia="+mn-ea" w:cs="+mn-cs"/>
          <w:kern w:val="24"/>
          <w:sz w:val="22"/>
          <w:szCs w:val="22"/>
          <w:lang w:val="es-ES"/>
        </w:rPr>
        <w:t>descubierto</w:t>
      </w:r>
      <w:r w:rsidRPr="009F4913">
        <w:rPr>
          <w:rFonts w:eastAsia="+mn-ea" w:cs="+mn-cs"/>
          <w:kern w:val="24"/>
          <w:sz w:val="22"/>
          <w:szCs w:val="22"/>
          <w:lang w:val="es-ES"/>
        </w:rPr>
        <w:t xml:space="preserve"> en 1939</w:t>
      </w:r>
      <w:r>
        <w:rPr>
          <w:rFonts w:eastAsia="+mn-ea" w:cs="+mn-cs"/>
          <w:kern w:val="24"/>
          <w:sz w:val="22"/>
          <w:szCs w:val="22"/>
          <w:lang w:val="es-ES"/>
        </w:rPr>
        <w:t xml:space="preserve"> y que</w:t>
      </w:r>
      <w:r w:rsidRPr="009F4913">
        <w:rPr>
          <w:rFonts w:eastAsia="+mn-ea" w:cs="+mn-cs"/>
          <w:kern w:val="24"/>
          <w:sz w:val="22"/>
          <w:szCs w:val="22"/>
          <w:lang w:val="es-ES"/>
        </w:rPr>
        <w:t xml:space="preserve"> </w:t>
      </w:r>
      <w:r w:rsidRPr="009F4913">
        <w:rPr>
          <w:rFonts w:eastAsia="+mn-ea" w:cs="+mn-cs"/>
          <w:b/>
          <w:kern w:val="24"/>
          <w:sz w:val="22"/>
          <w:szCs w:val="22"/>
          <w:lang w:val="es-ES"/>
        </w:rPr>
        <w:t>Paul Hermann Muller</w:t>
      </w:r>
      <w:r>
        <w:rPr>
          <w:rFonts w:eastAsia="+mn-ea" w:cs="+mn-cs"/>
          <w:kern w:val="24"/>
          <w:sz w:val="22"/>
          <w:szCs w:val="22"/>
          <w:lang w:val="es-ES"/>
        </w:rPr>
        <w:t xml:space="preserve"> en</w:t>
      </w:r>
      <w:r w:rsidRPr="009F4913">
        <w:rPr>
          <w:rFonts w:eastAsia="+mn-ea" w:cs="+mn-cs"/>
          <w:kern w:val="24"/>
          <w:sz w:val="22"/>
          <w:szCs w:val="22"/>
          <w:lang w:val="es-ES"/>
        </w:rPr>
        <w:t xml:space="preserve"> </w:t>
      </w:r>
      <w:r w:rsidRPr="009F4913">
        <w:rPr>
          <w:rFonts w:eastAsia="+mn-ea" w:cs="+mn-cs"/>
          <w:kern w:val="24"/>
          <w:sz w:val="22"/>
          <w:szCs w:val="22"/>
          <w:u w:val="single"/>
          <w:lang w:val="es-ES"/>
        </w:rPr>
        <w:t>1948</w:t>
      </w:r>
      <w:r w:rsidRPr="009F4913">
        <w:rPr>
          <w:rFonts w:eastAsia="+mn-ea" w:cs="+mn-cs"/>
          <w:kern w:val="24"/>
          <w:sz w:val="22"/>
          <w:szCs w:val="22"/>
          <w:lang w:val="es-ES"/>
        </w:rPr>
        <w:t xml:space="preserve"> ganó </w:t>
      </w:r>
      <w:r>
        <w:rPr>
          <w:rFonts w:eastAsia="+mn-ea" w:cs="+mn-cs"/>
          <w:kern w:val="24"/>
          <w:sz w:val="22"/>
          <w:szCs w:val="22"/>
          <w:lang w:val="es-ES"/>
        </w:rPr>
        <w:t xml:space="preserve">el </w:t>
      </w:r>
      <w:r w:rsidRPr="005751FA">
        <w:rPr>
          <w:rFonts w:eastAsia="+mn-ea" w:cs="+mn-cs"/>
          <w:kern w:val="24"/>
          <w:sz w:val="22"/>
          <w:szCs w:val="22"/>
          <w:u w:val="single"/>
          <w:lang w:val="es-ES"/>
        </w:rPr>
        <w:t>Premio Nobel de Fisiología o Medicina</w:t>
      </w:r>
      <w:r w:rsidRPr="009F4913">
        <w:rPr>
          <w:rFonts w:eastAsia="+mn-ea" w:cs="+mn-cs"/>
          <w:kern w:val="24"/>
          <w:sz w:val="22"/>
          <w:szCs w:val="22"/>
          <w:lang w:val="es-ES"/>
        </w:rPr>
        <w:t>.</w:t>
      </w:r>
    </w:p>
    <w:p w14:paraId="7DEB4BC4" w14:textId="579FACF4" w:rsidR="009F4913" w:rsidRPr="009F4913" w:rsidRDefault="008452F5" w:rsidP="009F4913">
      <w:pPr>
        <w:spacing w:before="200" w:line="360" w:lineRule="auto"/>
        <w:jc w:val="both"/>
        <w:rPr>
          <w:rFonts w:eastAsia="+mn-ea" w:cs="+mn-cs"/>
          <w:kern w:val="24"/>
          <w:sz w:val="22"/>
          <w:szCs w:val="22"/>
          <w:lang w:val="es-ES"/>
        </w:rPr>
      </w:pPr>
      <w:r>
        <w:rPr>
          <w:rFonts w:eastAsia="+mn-ea" w:cs="+mn-cs"/>
          <w:kern w:val="24"/>
          <w:sz w:val="22"/>
          <w:szCs w:val="22"/>
          <w:lang w:val="es-ES"/>
        </w:rPr>
        <w:t>La</w:t>
      </w:r>
      <w:r w:rsidR="009F4913" w:rsidRPr="009F4913">
        <w:rPr>
          <w:rFonts w:eastAsia="+mn-ea" w:cs="+mn-cs"/>
          <w:kern w:val="24"/>
          <w:sz w:val="22"/>
          <w:szCs w:val="22"/>
          <w:lang w:val="es-ES"/>
        </w:rPr>
        <w:t xml:space="preserve"> agricultura desempeñ</w:t>
      </w:r>
      <w:r>
        <w:rPr>
          <w:rFonts w:eastAsia="+mn-ea" w:cs="+mn-cs"/>
          <w:kern w:val="24"/>
          <w:sz w:val="22"/>
          <w:szCs w:val="22"/>
          <w:lang w:val="es-ES"/>
        </w:rPr>
        <w:t xml:space="preserve">ó </w:t>
      </w:r>
      <w:r w:rsidR="009F4913" w:rsidRPr="009F4913">
        <w:rPr>
          <w:rFonts w:eastAsia="+mn-ea" w:cs="+mn-cs"/>
          <w:kern w:val="24"/>
          <w:sz w:val="22"/>
          <w:szCs w:val="22"/>
          <w:lang w:val="es-ES"/>
        </w:rPr>
        <w:t xml:space="preserve">un papel fundamental para sostener el aumento exponencial de la población mundial desde finales del siglo XIX y la protección de cultivos </w:t>
      </w:r>
      <w:r>
        <w:rPr>
          <w:rFonts w:eastAsia="+mn-ea" w:cs="+mn-cs"/>
          <w:kern w:val="24"/>
          <w:sz w:val="22"/>
          <w:szCs w:val="22"/>
          <w:lang w:val="es-ES"/>
        </w:rPr>
        <w:t>-</w:t>
      </w:r>
      <w:r w:rsidR="009F4913">
        <w:rPr>
          <w:rFonts w:eastAsia="+mn-ea" w:cs="+mn-cs"/>
          <w:kern w:val="24"/>
          <w:sz w:val="22"/>
          <w:szCs w:val="22"/>
          <w:lang w:val="es-ES"/>
        </w:rPr>
        <w:t>junto con</w:t>
      </w:r>
      <w:r w:rsidR="009F4913" w:rsidRPr="009F4913">
        <w:rPr>
          <w:rFonts w:eastAsia="+mn-ea" w:cs="+mn-cs"/>
          <w:kern w:val="24"/>
          <w:sz w:val="22"/>
          <w:szCs w:val="22"/>
          <w:lang w:val="es-ES"/>
        </w:rPr>
        <w:t xml:space="preserve"> </w:t>
      </w:r>
      <w:r>
        <w:rPr>
          <w:rFonts w:eastAsia="+mn-ea" w:cs="+mn-cs"/>
          <w:kern w:val="24"/>
          <w:sz w:val="22"/>
          <w:szCs w:val="22"/>
          <w:lang w:val="es-ES"/>
        </w:rPr>
        <w:t>la</w:t>
      </w:r>
      <w:r w:rsidR="009F4913" w:rsidRPr="009F4913">
        <w:rPr>
          <w:rFonts w:eastAsia="+mn-ea" w:cs="+mn-cs"/>
          <w:kern w:val="24"/>
          <w:sz w:val="22"/>
          <w:szCs w:val="22"/>
          <w:lang w:val="es-ES"/>
        </w:rPr>
        <w:t xml:space="preserve"> mecanización de procesos, la fijación química del nitrógeno </w:t>
      </w:r>
      <w:r w:rsidR="009F4913">
        <w:rPr>
          <w:rFonts w:eastAsia="+mn-ea" w:cs="+mn-cs"/>
          <w:kern w:val="24"/>
          <w:sz w:val="22"/>
          <w:szCs w:val="22"/>
          <w:lang w:val="es-ES"/>
        </w:rPr>
        <w:t>y la disponibilidad de cultivo</w:t>
      </w:r>
      <w:r w:rsidR="009F4913" w:rsidRPr="009F4913">
        <w:rPr>
          <w:rFonts w:eastAsia="+mn-ea" w:cs="+mn-cs"/>
          <w:kern w:val="24"/>
          <w:sz w:val="22"/>
          <w:szCs w:val="22"/>
          <w:lang w:val="es-ES"/>
        </w:rPr>
        <w:t>s mejorados- ha sido factores clave proceso. En particular, la introducción de sustancias químicas orgánicas sintéticas en la segunda mitad del siglo XX no sólo aumentó la capacidad para contrarrestar los cultivos y los alimentos, sino que también permitió erradicar o controlar las enfermedades transmitidas por los parásitos y amenazantes para la vida tales como Malaria, mejorando la calidad de vida de grandes poblaciones en zonas templadas y semi-tropicales y permitiendo una mejor utilización de las áreas agrícolas.</w:t>
      </w:r>
    </w:p>
    <w:p w14:paraId="494C8A49" w14:textId="66BEB579" w:rsidR="009F4913" w:rsidRPr="009F4913" w:rsidRDefault="009F4913" w:rsidP="009F4913">
      <w:pPr>
        <w:spacing w:before="200" w:line="360" w:lineRule="auto"/>
        <w:jc w:val="both"/>
        <w:rPr>
          <w:rFonts w:eastAsia="+mn-ea" w:cs="+mn-cs"/>
          <w:kern w:val="24"/>
          <w:sz w:val="22"/>
          <w:szCs w:val="22"/>
          <w:lang w:val="es-ES"/>
        </w:rPr>
      </w:pPr>
      <w:r w:rsidRPr="009F4913">
        <w:rPr>
          <w:rFonts w:eastAsia="+mn-ea" w:cs="+mn-cs"/>
          <w:kern w:val="24"/>
          <w:sz w:val="22"/>
          <w:szCs w:val="22"/>
          <w:lang w:val="es-ES"/>
        </w:rPr>
        <w:t xml:space="preserve">Los </w:t>
      </w:r>
      <w:r>
        <w:rPr>
          <w:rFonts w:eastAsia="+mn-ea" w:cs="+mn-cs"/>
          <w:kern w:val="24"/>
          <w:sz w:val="22"/>
          <w:szCs w:val="22"/>
          <w:lang w:val="es-ES"/>
        </w:rPr>
        <w:t>pesticidas</w:t>
      </w:r>
      <w:r w:rsidRPr="009F4913">
        <w:rPr>
          <w:rFonts w:eastAsia="+mn-ea" w:cs="+mn-cs"/>
          <w:kern w:val="24"/>
          <w:sz w:val="22"/>
          <w:szCs w:val="22"/>
          <w:lang w:val="es-ES"/>
        </w:rPr>
        <w:t xml:space="preserve"> son sustancias o una mezcla de sustancias de origen químico o biológico utilizadas por la sociedad humana para mitigar o repeler plagas como bacterias, nemátodos, insectos, ácaros, moluscos, aves, roedores y otros organismos que afectan la producción de alimentos o la salud humana. Por lo general, actúan interrumpiendo algún componente de los procesos de vida de la plaga para matarla o inactivarla. En un contexto legal, los </w:t>
      </w:r>
      <w:r>
        <w:rPr>
          <w:rFonts w:eastAsia="+mn-ea" w:cs="+mn-cs"/>
          <w:kern w:val="24"/>
          <w:sz w:val="22"/>
          <w:szCs w:val="22"/>
          <w:lang w:val="es-ES"/>
        </w:rPr>
        <w:t>pesticidas</w:t>
      </w:r>
      <w:r w:rsidRPr="009F4913">
        <w:rPr>
          <w:rFonts w:eastAsia="+mn-ea" w:cs="+mn-cs"/>
          <w:kern w:val="24"/>
          <w:sz w:val="22"/>
          <w:szCs w:val="22"/>
          <w:lang w:val="es-ES"/>
        </w:rPr>
        <w:t xml:space="preserve"> también incluyen sustancias tales como atrayentes de insectos, herbicidas, defoliantes de plantas, desecantes y reguladores de crecimiento de plantas.</w:t>
      </w:r>
    </w:p>
    <w:p w14:paraId="0B4B48AF" w14:textId="40D72999" w:rsidR="00825B67" w:rsidRPr="009F4913" w:rsidRDefault="009F4913" w:rsidP="00B60EA5">
      <w:pPr>
        <w:rPr>
          <w:sz w:val="28"/>
          <w:szCs w:val="28"/>
          <w:lang w:val="es-ES"/>
        </w:rPr>
      </w:pPr>
      <w:r w:rsidRPr="009F4913">
        <w:rPr>
          <w:sz w:val="28"/>
          <w:szCs w:val="28"/>
          <w:lang w:val="es-ES"/>
        </w:rPr>
        <w:t>Plagas</w:t>
      </w:r>
    </w:p>
    <w:p w14:paraId="6A1D1FF6" w14:textId="4BD926C9" w:rsidR="00825B67" w:rsidRPr="00D41986" w:rsidRDefault="003D11FA" w:rsidP="003D11FA">
      <w:pPr>
        <w:jc w:val="center"/>
        <w:rPr>
          <w:lang w:val="en-GB"/>
        </w:rPr>
      </w:pPr>
      <w:r>
        <w:rPr>
          <w:noProof/>
          <w:lang w:val="en-US"/>
        </w:rPr>
        <w:drawing>
          <wp:inline distT="0" distB="0" distL="0" distR="0" wp14:anchorId="64B1C7FB" wp14:editId="17F5B99F">
            <wp:extent cx="1952625" cy="2414714"/>
            <wp:effectExtent l="0" t="0" r="0" b="508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1974444" cy="2441696"/>
                    </a:xfrm>
                    <a:prstGeom prst="rect">
                      <a:avLst/>
                    </a:prstGeom>
                  </pic:spPr>
                </pic:pic>
              </a:graphicData>
            </a:graphic>
          </wp:inline>
        </w:drawing>
      </w:r>
    </w:p>
    <w:p w14:paraId="51CBF55F" w14:textId="30A34995" w:rsidR="00825B67" w:rsidRPr="00D41986" w:rsidRDefault="00825B67" w:rsidP="00825B67">
      <w:pPr>
        <w:rPr>
          <w:lang w:val="en-GB"/>
        </w:rPr>
      </w:pPr>
    </w:p>
    <w:p w14:paraId="0FF7B7DB" w14:textId="77777777" w:rsidR="00825B67" w:rsidRDefault="00825B67" w:rsidP="00825B67">
      <w:pPr>
        <w:rPr>
          <w:lang w:val="en-GB"/>
        </w:rPr>
      </w:pPr>
    </w:p>
    <w:p w14:paraId="601ACC1A" w14:textId="77777777" w:rsidR="003D11FA" w:rsidRDefault="003D11FA" w:rsidP="00825B67">
      <w:pPr>
        <w:rPr>
          <w:lang w:val="en-GB"/>
        </w:rPr>
      </w:pPr>
    </w:p>
    <w:p w14:paraId="7F14FD00" w14:textId="77777777" w:rsidR="003D11FA" w:rsidRPr="00D41986" w:rsidRDefault="003D11FA" w:rsidP="00825B67">
      <w:pPr>
        <w:rPr>
          <w:lang w:val="en-GB"/>
        </w:rPr>
      </w:pPr>
    </w:p>
    <w:p w14:paraId="1A159B06" w14:textId="38DF0A14" w:rsidR="00825B67" w:rsidRPr="00D41986" w:rsidRDefault="00825B67" w:rsidP="00825B67">
      <w:pPr>
        <w:rPr>
          <w:lang w:val="en-GB"/>
        </w:rPr>
      </w:pPr>
    </w:p>
    <w:p w14:paraId="310BE9A6" w14:textId="193763DE" w:rsidR="00825B67" w:rsidRPr="00D41986" w:rsidRDefault="00825B67" w:rsidP="00825B67">
      <w:pPr>
        <w:tabs>
          <w:tab w:val="left" w:pos="3255"/>
        </w:tabs>
        <w:rPr>
          <w:lang w:val="en-GB"/>
        </w:rPr>
      </w:pPr>
    </w:p>
    <w:p w14:paraId="40C48B2B" w14:textId="56F65421" w:rsidR="008452F5" w:rsidRPr="008452F5" w:rsidRDefault="008452F5" w:rsidP="008452F5">
      <w:pPr>
        <w:spacing w:before="200" w:line="360" w:lineRule="auto"/>
        <w:jc w:val="both"/>
        <w:rPr>
          <w:rFonts w:eastAsia="+mn-ea" w:cs="+mn-cs"/>
          <w:kern w:val="24"/>
          <w:sz w:val="22"/>
          <w:szCs w:val="22"/>
          <w:lang w:val="es-ES"/>
        </w:rPr>
      </w:pPr>
      <w:r w:rsidRPr="008452F5">
        <w:rPr>
          <w:rFonts w:eastAsia="+mn-ea" w:cs="+mn-cs"/>
          <w:kern w:val="24"/>
          <w:sz w:val="22"/>
          <w:szCs w:val="22"/>
          <w:lang w:val="es-ES"/>
        </w:rPr>
        <w:t xml:space="preserve">En la Segunda Guerra Mundial, sólo existían 30 plaguicidas. La investigación durante la guerra produjo </w:t>
      </w:r>
      <w:r w:rsidRPr="008452F5">
        <w:rPr>
          <w:rFonts w:eastAsia="+mn-ea" w:cs="+mn-cs"/>
          <w:i/>
          <w:kern w:val="24"/>
          <w:sz w:val="22"/>
          <w:szCs w:val="22"/>
          <w:lang w:val="es-ES"/>
        </w:rPr>
        <w:t xml:space="preserve">DDT </w:t>
      </w:r>
      <w:r w:rsidRPr="008452F5">
        <w:rPr>
          <w:rFonts w:eastAsia="+mn-ea" w:cs="+mn-cs"/>
          <w:kern w:val="24"/>
          <w:sz w:val="22"/>
          <w:szCs w:val="22"/>
          <w:lang w:val="es-ES"/>
        </w:rPr>
        <w:t>(dicloro-difenil-tricloroetano), que había sido sintetizado en 1874, pero no fue reconocido como un insecticida hasta 1942. Otros pesticidas f</w:t>
      </w:r>
      <w:r>
        <w:rPr>
          <w:rFonts w:eastAsia="+mn-ea" w:cs="+mn-cs"/>
          <w:kern w:val="24"/>
          <w:sz w:val="22"/>
          <w:szCs w:val="22"/>
          <w:lang w:val="es-ES"/>
        </w:rPr>
        <w:t>uertes pronto siguieron, como C</w:t>
      </w:r>
      <w:r w:rsidRPr="008452F5">
        <w:rPr>
          <w:rFonts w:eastAsia="+mn-ea" w:cs="+mn-cs"/>
          <w:kern w:val="24"/>
          <w:sz w:val="22"/>
          <w:szCs w:val="22"/>
          <w:lang w:val="es-ES"/>
        </w:rPr>
        <w:t>lordan</w:t>
      </w:r>
      <w:r>
        <w:rPr>
          <w:rFonts w:eastAsia="+mn-ea" w:cs="+mn-cs"/>
          <w:kern w:val="24"/>
          <w:sz w:val="22"/>
          <w:szCs w:val="22"/>
          <w:lang w:val="es-ES"/>
        </w:rPr>
        <w:t>o</w:t>
      </w:r>
      <w:r w:rsidRPr="008452F5">
        <w:rPr>
          <w:rFonts w:eastAsia="+mn-ea" w:cs="+mn-cs"/>
          <w:kern w:val="24"/>
          <w:sz w:val="22"/>
          <w:szCs w:val="22"/>
          <w:lang w:val="es-ES"/>
        </w:rPr>
        <w:t xml:space="preserve"> en 1945 y Endrin en 1951. La investigación de gas </w:t>
      </w:r>
      <w:r>
        <w:rPr>
          <w:rFonts w:eastAsia="+mn-ea" w:cs="+mn-cs"/>
          <w:kern w:val="24"/>
          <w:sz w:val="22"/>
          <w:szCs w:val="22"/>
          <w:lang w:val="es-ES"/>
        </w:rPr>
        <w:t>v</w:t>
      </w:r>
      <w:r w:rsidRPr="008452F5">
        <w:rPr>
          <w:rFonts w:eastAsia="+mn-ea" w:cs="+mn-cs"/>
          <w:kern w:val="24"/>
          <w:sz w:val="22"/>
          <w:szCs w:val="22"/>
          <w:lang w:val="es-ES"/>
        </w:rPr>
        <w:t>eneno</w:t>
      </w:r>
      <w:r>
        <w:rPr>
          <w:rFonts w:eastAsia="+mn-ea" w:cs="+mn-cs"/>
          <w:kern w:val="24"/>
          <w:sz w:val="22"/>
          <w:szCs w:val="22"/>
          <w:lang w:val="es-ES"/>
        </w:rPr>
        <w:t>so</w:t>
      </w:r>
      <w:r w:rsidRPr="008452F5">
        <w:rPr>
          <w:rFonts w:eastAsia="+mn-ea" w:cs="+mn-cs"/>
          <w:kern w:val="24"/>
          <w:sz w:val="22"/>
          <w:szCs w:val="22"/>
          <w:lang w:val="es-ES"/>
        </w:rPr>
        <w:t xml:space="preserve"> en Alemania produjo los </w:t>
      </w:r>
      <w:r w:rsidRPr="008452F5">
        <w:rPr>
          <w:rFonts w:eastAsia="+mn-ea" w:cs="+mn-cs"/>
          <w:kern w:val="24"/>
          <w:sz w:val="22"/>
          <w:szCs w:val="22"/>
          <w:u w:val="single"/>
          <w:lang w:val="es-ES"/>
        </w:rPr>
        <w:t>compuestos organofosforados</w:t>
      </w:r>
      <w:r w:rsidRPr="008452F5">
        <w:rPr>
          <w:rFonts w:eastAsia="+mn-ea" w:cs="+mn-cs"/>
          <w:kern w:val="24"/>
          <w:sz w:val="22"/>
          <w:szCs w:val="22"/>
          <w:lang w:val="es-ES"/>
        </w:rPr>
        <w:t>, el más conocido de los cuales es Parat</w:t>
      </w:r>
      <w:r>
        <w:rPr>
          <w:rFonts w:eastAsia="+mn-ea" w:cs="+mn-cs"/>
          <w:kern w:val="24"/>
          <w:sz w:val="22"/>
          <w:szCs w:val="22"/>
          <w:lang w:val="es-ES"/>
        </w:rPr>
        <w:t>ió</w:t>
      </w:r>
      <w:r w:rsidRPr="008452F5">
        <w:rPr>
          <w:rFonts w:eastAsia="+mn-ea" w:cs="+mn-cs"/>
          <w:kern w:val="24"/>
          <w:sz w:val="22"/>
          <w:szCs w:val="22"/>
          <w:lang w:val="es-ES"/>
        </w:rPr>
        <w:t>n. Estos nuevos pesticidas eran muy fuertes. Investigaciones adicionales produjeron cientos de compuestos organofosfo</w:t>
      </w:r>
      <w:r>
        <w:rPr>
          <w:rFonts w:eastAsia="+mn-ea" w:cs="+mn-cs"/>
          <w:kern w:val="24"/>
          <w:sz w:val="22"/>
          <w:szCs w:val="22"/>
          <w:lang w:val="es-ES"/>
        </w:rPr>
        <w:t>rados, siendo el Malat</w:t>
      </w:r>
      <w:r w:rsidRPr="008452F5">
        <w:rPr>
          <w:rFonts w:eastAsia="+mn-ea" w:cs="+mn-cs"/>
          <w:kern w:val="24"/>
          <w:sz w:val="22"/>
          <w:szCs w:val="22"/>
          <w:lang w:val="es-ES"/>
        </w:rPr>
        <w:t>i</w:t>
      </w:r>
      <w:r>
        <w:rPr>
          <w:rFonts w:eastAsia="+mn-ea" w:cs="+mn-cs"/>
          <w:kern w:val="24"/>
          <w:sz w:val="22"/>
          <w:szCs w:val="22"/>
          <w:lang w:val="es-ES"/>
        </w:rPr>
        <w:t>ó</w:t>
      </w:r>
      <w:r w:rsidRPr="008452F5">
        <w:rPr>
          <w:rFonts w:eastAsia="+mn-ea" w:cs="+mn-cs"/>
          <w:kern w:val="24"/>
          <w:sz w:val="22"/>
          <w:szCs w:val="22"/>
          <w:lang w:val="es-ES"/>
        </w:rPr>
        <w:t>n el más notable, que se usó recientemente en California contra la mosca</w:t>
      </w:r>
      <w:r>
        <w:rPr>
          <w:rFonts w:eastAsia="+mn-ea" w:cs="+mn-cs"/>
          <w:kern w:val="24"/>
          <w:sz w:val="22"/>
          <w:szCs w:val="22"/>
          <w:lang w:val="es-ES"/>
        </w:rPr>
        <w:t xml:space="preserve"> </w:t>
      </w:r>
      <w:r w:rsidRPr="008452F5">
        <w:rPr>
          <w:rFonts w:eastAsia="+mn-ea" w:cs="+mn-cs"/>
          <w:kern w:val="24"/>
          <w:sz w:val="22"/>
          <w:szCs w:val="22"/>
          <w:lang w:val="es-ES"/>
        </w:rPr>
        <w:t>med</w:t>
      </w:r>
      <w:r>
        <w:rPr>
          <w:rFonts w:eastAsia="+mn-ea" w:cs="+mn-cs"/>
          <w:kern w:val="24"/>
          <w:sz w:val="22"/>
          <w:szCs w:val="22"/>
          <w:lang w:val="es-ES"/>
        </w:rPr>
        <w:t>iterránea</w:t>
      </w:r>
      <w:r w:rsidRPr="008452F5">
        <w:rPr>
          <w:rFonts w:eastAsia="+mn-ea" w:cs="+mn-cs"/>
          <w:kern w:val="24"/>
          <w:sz w:val="22"/>
          <w:szCs w:val="22"/>
          <w:lang w:val="es-ES"/>
        </w:rPr>
        <w:t>.</w:t>
      </w:r>
    </w:p>
    <w:p w14:paraId="4F1BD1E1" w14:textId="77777777" w:rsidR="008452F5" w:rsidRPr="008452F5" w:rsidRDefault="008452F5" w:rsidP="008452F5">
      <w:pPr>
        <w:spacing w:before="200" w:line="360" w:lineRule="auto"/>
        <w:jc w:val="both"/>
        <w:rPr>
          <w:rFonts w:eastAsia="+mn-ea" w:cs="+mn-cs"/>
          <w:kern w:val="24"/>
          <w:sz w:val="22"/>
          <w:szCs w:val="22"/>
          <w:lang w:val="es-ES"/>
        </w:rPr>
      </w:pPr>
      <w:r w:rsidRPr="008452F5">
        <w:rPr>
          <w:rFonts w:eastAsia="+mn-ea" w:cs="+mn-cs"/>
          <w:kern w:val="24"/>
          <w:sz w:val="22"/>
          <w:szCs w:val="22"/>
          <w:lang w:val="es-ES"/>
        </w:rPr>
        <w:t>En la actualidad, unos 900 plaguicidas químicos activos se utilizan para fabricar 40.000 preparaciones comerciales. La Agencia de Protección Ambiental de los Estados Unidos (EPA, por sus siglas en inglés) estima que el uso de plaguicidas se duplicó entre 1960 y 1980. Actualmente, más de 372 millones de kilogramos al año se usan sólo en Estados Unidos, con más de 1.800 millones de kilogramos al año utilizados en todo el mundo.</w:t>
      </w:r>
    </w:p>
    <w:p w14:paraId="286785C0" w14:textId="77777777" w:rsidR="008452F5" w:rsidRDefault="008452F5" w:rsidP="008452F5">
      <w:pPr>
        <w:spacing w:before="200" w:line="360" w:lineRule="auto"/>
        <w:jc w:val="both"/>
        <w:rPr>
          <w:rFonts w:eastAsia="+mn-ea" w:cs="+mn-cs"/>
          <w:kern w:val="24"/>
          <w:sz w:val="28"/>
          <w:szCs w:val="28"/>
          <w:lang w:val="es-ES"/>
        </w:rPr>
      </w:pPr>
    </w:p>
    <w:p w14:paraId="50D7718E" w14:textId="00C142EF" w:rsidR="008452F5" w:rsidRPr="008452F5" w:rsidRDefault="008452F5" w:rsidP="008452F5">
      <w:pPr>
        <w:spacing w:before="200" w:line="360" w:lineRule="auto"/>
        <w:jc w:val="both"/>
        <w:rPr>
          <w:rFonts w:eastAsia="+mn-ea" w:cs="+mn-cs"/>
          <w:kern w:val="24"/>
          <w:sz w:val="28"/>
          <w:szCs w:val="28"/>
          <w:lang w:val="es-ES"/>
        </w:rPr>
      </w:pPr>
      <w:r w:rsidRPr="008452F5">
        <w:rPr>
          <w:rFonts w:eastAsia="+mn-ea" w:cs="+mn-cs"/>
          <w:kern w:val="24"/>
          <w:sz w:val="28"/>
          <w:szCs w:val="28"/>
          <w:lang w:val="es-ES"/>
        </w:rPr>
        <w:t>Agricultores aplicando Pesticidas</w:t>
      </w:r>
    </w:p>
    <w:p w14:paraId="1E439BE0" w14:textId="77777777" w:rsidR="00B51158" w:rsidRDefault="00B51158" w:rsidP="00825B67">
      <w:pPr>
        <w:tabs>
          <w:tab w:val="left" w:pos="3255"/>
        </w:tabs>
      </w:pPr>
    </w:p>
    <w:p w14:paraId="6D40C23E" w14:textId="77777777" w:rsidR="0020744B" w:rsidRDefault="0020744B" w:rsidP="00825B67">
      <w:pPr>
        <w:tabs>
          <w:tab w:val="left" w:pos="3255"/>
        </w:tabs>
      </w:pPr>
    </w:p>
    <w:p w14:paraId="2520F1DD" w14:textId="4BEF7B0D" w:rsidR="0020744B" w:rsidRDefault="0020744B" w:rsidP="0020744B">
      <w:pPr>
        <w:tabs>
          <w:tab w:val="left" w:pos="3255"/>
        </w:tabs>
        <w:jc w:val="center"/>
      </w:pPr>
      <w:r>
        <w:rPr>
          <w:noProof/>
          <w:lang w:val="en-US"/>
        </w:rPr>
        <w:drawing>
          <wp:inline distT="0" distB="0" distL="0" distR="0" wp14:anchorId="3D507BB6" wp14:editId="64AD8E88">
            <wp:extent cx="4239174" cy="2434660"/>
            <wp:effectExtent l="0" t="0" r="9525" b="381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4275586" cy="2455572"/>
                    </a:xfrm>
                    <a:prstGeom prst="rect">
                      <a:avLst/>
                    </a:prstGeom>
                  </pic:spPr>
                </pic:pic>
              </a:graphicData>
            </a:graphic>
          </wp:inline>
        </w:drawing>
      </w:r>
    </w:p>
    <w:p w14:paraId="432FBF19" w14:textId="77777777" w:rsidR="00141FAC" w:rsidRDefault="00141FAC" w:rsidP="0020744B">
      <w:pPr>
        <w:tabs>
          <w:tab w:val="left" w:pos="3255"/>
        </w:tabs>
        <w:jc w:val="center"/>
      </w:pPr>
    </w:p>
    <w:p w14:paraId="19C2EA51" w14:textId="77777777" w:rsidR="00141FAC" w:rsidRDefault="00141FAC" w:rsidP="0020744B">
      <w:pPr>
        <w:tabs>
          <w:tab w:val="left" w:pos="3255"/>
        </w:tabs>
        <w:jc w:val="center"/>
      </w:pPr>
    </w:p>
    <w:p w14:paraId="65A3DCCC" w14:textId="77777777" w:rsidR="00141FAC" w:rsidRDefault="00141FAC" w:rsidP="0020744B">
      <w:pPr>
        <w:tabs>
          <w:tab w:val="left" w:pos="3255"/>
        </w:tabs>
        <w:jc w:val="center"/>
      </w:pPr>
    </w:p>
    <w:p w14:paraId="5A5A60DD" w14:textId="77777777" w:rsidR="00141FAC" w:rsidRDefault="00141FAC" w:rsidP="0020744B">
      <w:pPr>
        <w:tabs>
          <w:tab w:val="left" w:pos="3255"/>
        </w:tabs>
        <w:jc w:val="center"/>
      </w:pPr>
    </w:p>
    <w:p w14:paraId="0AB94BEB" w14:textId="435BBCE7" w:rsidR="008452F5" w:rsidRDefault="008452F5" w:rsidP="008452F5">
      <w:pPr>
        <w:spacing w:before="200" w:line="360" w:lineRule="auto"/>
        <w:jc w:val="both"/>
        <w:rPr>
          <w:rFonts w:eastAsia="+mn-ea" w:cs="+mn-cs"/>
          <w:kern w:val="24"/>
          <w:sz w:val="22"/>
          <w:szCs w:val="22"/>
          <w:lang w:val="es-ES"/>
        </w:rPr>
      </w:pPr>
      <w:r w:rsidRPr="008452F5">
        <w:rPr>
          <w:rFonts w:eastAsia="+mn-ea" w:cs="+mn-cs"/>
          <w:kern w:val="24"/>
          <w:sz w:val="22"/>
          <w:szCs w:val="22"/>
          <w:lang w:val="es-ES"/>
        </w:rPr>
        <w:t xml:space="preserve">Hasta los años 1900, cuando la gente comenzó a rociar jardines </w:t>
      </w:r>
      <w:r>
        <w:rPr>
          <w:rFonts w:eastAsia="+mn-ea" w:cs="+mn-cs"/>
          <w:kern w:val="24"/>
          <w:sz w:val="22"/>
          <w:szCs w:val="22"/>
          <w:lang w:val="es-ES"/>
        </w:rPr>
        <w:t>particulares</w:t>
      </w:r>
      <w:r w:rsidRPr="008452F5">
        <w:rPr>
          <w:rFonts w:eastAsia="+mn-ea" w:cs="+mn-cs"/>
          <w:kern w:val="24"/>
          <w:sz w:val="22"/>
          <w:szCs w:val="22"/>
          <w:lang w:val="es-ES"/>
        </w:rPr>
        <w:t xml:space="preserve"> con máquinas bastante grandes, los pesticidas se aplicaban generalmente a mano. Los aviones no fueron utilizados hasta los años </w:t>
      </w:r>
      <w:r>
        <w:rPr>
          <w:rFonts w:eastAsia="+mn-ea" w:cs="+mn-cs"/>
          <w:kern w:val="24"/>
          <w:sz w:val="22"/>
          <w:szCs w:val="22"/>
          <w:lang w:val="es-ES"/>
        </w:rPr>
        <w:t>19</w:t>
      </w:r>
      <w:r w:rsidRPr="008452F5">
        <w:rPr>
          <w:rFonts w:eastAsia="+mn-ea" w:cs="+mn-cs"/>
          <w:kern w:val="24"/>
          <w:sz w:val="22"/>
          <w:szCs w:val="22"/>
          <w:lang w:val="es-ES"/>
        </w:rPr>
        <w:t xml:space="preserve">20, y los vuelos lentos, bien-controlados, de bajo nivel no fueron aplicados hasta los años </w:t>
      </w:r>
      <w:r>
        <w:rPr>
          <w:rFonts w:eastAsia="+mn-ea" w:cs="+mn-cs"/>
          <w:kern w:val="24"/>
          <w:sz w:val="22"/>
          <w:szCs w:val="22"/>
          <w:lang w:val="es-ES"/>
        </w:rPr>
        <w:t>19</w:t>
      </w:r>
      <w:r w:rsidRPr="008452F5">
        <w:rPr>
          <w:rFonts w:eastAsia="+mn-ea" w:cs="+mn-cs"/>
          <w:kern w:val="24"/>
          <w:sz w:val="22"/>
          <w:szCs w:val="22"/>
          <w:lang w:val="es-ES"/>
        </w:rPr>
        <w:t xml:space="preserve">50. La </w:t>
      </w:r>
      <w:r w:rsidRPr="008452F5">
        <w:rPr>
          <w:rFonts w:eastAsia="+mn-ea" w:cs="+mn-cs"/>
          <w:kern w:val="24"/>
          <w:sz w:val="22"/>
          <w:szCs w:val="22"/>
          <w:u w:val="single"/>
          <w:lang w:val="es-ES"/>
        </w:rPr>
        <w:t>primera fumigación aérea de pesticidas</w:t>
      </w:r>
      <w:r w:rsidRPr="008452F5">
        <w:rPr>
          <w:rFonts w:eastAsia="+mn-ea" w:cs="+mn-cs"/>
          <w:kern w:val="24"/>
          <w:sz w:val="22"/>
          <w:szCs w:val="22"/>
          <w:lang w:val="es-ES"/>
        </w:rPr>
        <w:t xml:space="preserve"> sintéticos utilizó grandes cantidades de materiales inertes, 4000 litros por hectárea (una hectárea equivale a 2,47 acres). Esta cantidad se redujo rápidamente a 100 a 200 litros por hectárea y en los años setenta la cantidad se había reducido (en algunos casos) a 0,3 litros por hectárea del ingrediente mismo (por ejemplo, malatión) aplicado directamente a los campos.</w:t>
      </w:r>
    </w:p>
    <w:p w14:paraId="46D1D1B4" w14:textId="77777777" w:rsidR="008452F5" w:rsidRPr="008452F5" w:rsidRDefault="008452F5" w:rsidP="008452F5">
      <w:pPr>
        <w:spacing w:before="200" w:line="360" w:lineRule="auto"/>
        <w:jc w:val="both"/>
        <w:rPr>
          <w:rFonts w:eastAsia="+mn-ea" w:cs="+mn-cs"/>
          <w:kern w:val="24"/>
          <w:sz w:val="22"/>
          <w:szCs w:val="22"/>
          <w:lang w:val="es-ES"/>
        </w:rPr>
      </w:pPr>
    </w:p>
    <w:p w14:paraId="781DCA47" w14:textId="626B3B61" w:rsidR="008452F5" w:rsidRPr="008452F5" w:rsidRDefault="008452F5" w:rsidP="008452F5">
      <w:pPr>
        <w:spacing w:before="200" w:line="360" w:lineRule="auto"/>
        <w:jc w:val="both"/>
        <w:rPr>
          <w:rFonts w:eastAsia="+mn-ea" w:cs="+mn-cs"/>
          <w:kern w:val="24"/>
          <w:sz w:val="28"/>
          <w:szCs w:val="28"/>
          <w:lang w:val="es-ES"/>
        </w:rPr>
      </w:pPr>
      <w:r w:rsidRPr="008452F5">
        <w:rPr>
          <w:rFonts w:eastAsia="+mn-ea" w:cs="+mn-cs"/>
          <w:kern w:val="24"/>
          <w:sz w:val="28"/>
          <w:szCs w:val="28"/>
          <w:lang w:val="es-ES"/>
        </w:rPr>
        <w:t xml:space="preserve">Pulverización de </w:t>
      </w:r>
      <w:r>
        <w:rPr>
          <w:rFonts w:eastAsia="+mn-ea" w:cs="+mn-cs"/>
          <w:kern w:val="24"/>
          <w:sz w:val="28"/>
          <w:szCs w:val="28"/>
          <w:lang w:val="es-ES"/>
        </w:rPr>
        <w:t>pesticadas</w:t>
      </w:r>
      <w:r w:rsidRPr="008452F5">
        <w:rPr>
          <w:rFonts w:eastAsia="+mn-ea" w:cs="+mn-cs"/>
          <w:kern w:val="24"/>
          <w:sz w:val="28"/>
          <w:szCs w:val="28"/>
          <w:lang w:val="es-ES"/>
        </w:rPr>
        <w:t xml:space="preserve"> por aviones</w:t>
      </w:r>
    </w:p>
    <w:p w14:paraId="707126B6" w14:textId="0A3C7A14" w:rsidR="00DD22BB" w:rsidRDefault="001227AB" w:rsidP="001227AB">
      <w:pPr>
        <w:spacing w:before="200" w:line="360" w:lineRule="auto"/>
        <w:jc w:val="center"/>
        <w:rPr>
          <w:rFonts w:eastAsia="+mn-ea" w:cs="+mn-cs"/>
          <w:color w:val="000000"/>
          <w:kern w:val="24"/>
          <w:sz w:val="22"/>
          <w:szCs w:val="22"/>
          <w:lang w:val="en-US"/>
        </w:rPr>
      </w:pPr>
      <w:r>
        <w:rPr>
          <w:noProof/>
          <w:lang w:val="en-US"/>
        </w:rPr>
        <w:drawing>
          <wp:inline distT="0" distB="0" distL="0" distR="0" wp14:anchorId="4D23FFA5" wp14:editId="7913477C">
            <wp:extent cx="2507479" cy="3704230"/>
            <wp:effectExtent l="0" t="0" r="762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2507479" cy="3704230"/>
                    </a:xfrm>
                    <a:prstGeom prst="rect">
                      <a:avLst/>
                    </a:prstGeom>
                  </pic:spPr>
                </pic:pic>
              </a:graphicData>
            </a:graphic>
          </wp:inline>
        </w:drawing>
      </w:r>
    </w:p>
    <w:p w14:paraId="3FE70C27" w14:textId="77777777" w:rsidR="00DD22BB" w:rsidRPr="00141FAC" w:rsidRDefault="00DD22BB" w:rsidP="00DD22BB">
      <w:pPr>
        <w:spacing w:before="200" w:line="360" w:lineRule="auto"/>
        <w:rPr>
          <w:rFonts w:eastAsia="Times New Roman" w:cs="Times New Roman"/>
          <w:sz w:val="22"/>
          <w:szCs w:val="22"/>
          <w:lang w:val="en-US"/>
        </w:rPr>
      </w:pPr>
    </w:p>
    <w:p w14:paraId="7D48EED5" w14:textId="5AC9CFE2" w:rsidR="00141FAC" w:rsidRDefault="00141FAC" w:rsidP="00DD22BB">
      <w:pPr>
        <w:tabs>
          <w:tab w:val="left" w:pos="3255"/>
        </w:tabs>
      </w:pPr>
    </w:p>
    <w:p w14:paraId="3051F98C" w14:textId="77777777" w:rsidR="00E0336E" w:rsidRDefault="00E0336E" w:rsidP="00DD22BB">
      <w:pPr>
        <w:tabs>
          <w:tab w:val="left" w:pos="3255"/>
        </w:tabs>
      </w:pPr>
    </w:p>
    <w:p w14:paraId="53DF4A99" w14:textId="77777777" w:rsidR="00E0336E" w:rsidRDefault="00E0336E" w:rsidP="00DD22BB">
      <w:pPr>
        <w:tabs>
          <w:tab w:val="left" w:pos="3255"/>
        </w:tabs>
      </w:pPr>
    </w:p>
    <w:p w14:paraId="383DA826" w14:textId="77777777" w:rsidR="00E0336E" w:rsidRDefault="00E0336E" w:rsidP="00DD22BB">
      <w:pPr>
        <w:tabs>
          <w:tab w:val="left" w:pos="3255"/>
        </w:tabs>
      </w:pPr>
    </w:p>
    <w:p w14:paraId="5D3F902E" w14:textId="0E3BA533" w:rsidR="008452F5" w:rsidRPr="00A327E8" w:rsidRDefault="008452F5" w:rsidP="00A327E8">
      <w:pPr>
        <w:spacing w:line="264" w:lineRule="auto"/>
        <w:contextualSpacing/>
        <w:jc w:val="both"/>
        <w:textAlignment w:val="baseline"/>
        <w:rPr>
          <w:rFonts w:eastAsia="Times New Roman" w:cs="Times New Roman"/>
          <w:sz w:val="28"/>
          <w:szCs w:val="28"/>
          <w:lang w:val="es-ES"/>
        </w:rPr>
      </w:pPr>
      <w:r w:rsidRPr="00A327E8">
        <w:rPr>
          <w:rFonts w:eastAsia="Times New Roman" w:cs="Times New Roman"/>
          <w:sz w:val="28"/>
          <w:szCs w:val="28"/>
          <w:lang w:val="es-ES"/>
        </w:rPr>
        <w:t xml:space="preserve">Principales beneficios de la aplicación de </w:t>
      </w:r>
      <w:r w:rsidR="00A327E8" w:rsidRPr="00A327E8">
        <w:rPr>
          <w:rFonts w:eastAsia="Times New Roman" w:cs="Times New Roman"/>
          <w:sz w:val="28"/>
          <w:szCs w:val="28"/>
          <w:lang w:val="es-ES"/>
        </w:rPr>
        <w:t>pesticidas</w:t>
      </w:r>
      <w:r w:rsidRPr="00A327E8">
        <w:rPr>
          <w:rFonts w:eastAsia="Times New Roman" w:cs="Times New Roman"/>
          <w:sz w:val="28"/>
          <w:szCs w:val="28"/>
          <w:lang w:val="es-ES"/>
        </w:rPr>
        <w:t>:</w:t>
      </w:r>
    </w:p>
    <w:p w14:paraId="6A8B27B9" w14:textId="77777777" w:rsidR="008452F5" w:rsidRDefault="008452F5" w:rsidP="00A327E8">
      <w:pPr>
        <w:spacing w:line="264" w:lineRule="auto"/>
        <w:ind w:left="1440"/>
        <w:contextualSpacing/>
        <w:jc w:val="both"/>
        <w:textAlignment w:val="baseline"/>
        <w:rPr>
          <w:rFonts w:eastAsia="Times New Roman" w:cs="Times New Roman"/>
          <w:sz w:val="22"/>
          <w:szCs w:val="22"/>
          <w:lang w:val="es-ES"/>
        </w:rPr>
      </w:pPr>
    </w:p>
    <w:p w14:paraId="5F3EB729" w14:textId="77777777" w:rsidR="00A327E8" w:rsidRPr="00A327E8" w:rsidRDefault="00A327E8" w:rsidP="00A327E8">
      <w:pPr>
        <w:spacing w:line="264" w:lineRule="auto"/>
        <w:ind w:left="1440"/>
        <w:contextualSpacing/>
        <w:jc w:val="both"/>
        <w:textAlignment w:val="baseline"/>
        <w:rPr>
          <w:rFonts w:eastAsia="Times New Roman" w:cs="Times New Roman"/>
          <w:sz w:val="22"/>
          <w:szCs w:val="22"/>
          <w:lang w:val="es-ES"/>
        </w:rPr>
      </w:pPr>
    </w:p>
    <w:p w14:paraId="777FDD70" w14:textId="77777777" w:rsidR="008452F5" w:rsidRPr="00A327E8" w:rsidRDefault="008452F5" w:rsidP="00A327E8">
      <w:pPr>
        <w:spacing w:line="264" w:lineRule="auto"/>
        <w:contextualSpacing/>
        <w:jc w:val="both"/>
        <w:textAlignment w:val="baseline"/>
        <w:rPr>
          <w:rFonts w:eastAsia="Times New Roman" w:cs="Times New Roman"/>
          <w:sz w:val="22"/>
          <w:szCs w:val="22"/>
          <w:lang w:val="es-ES"/>
        </w:rPr>
      </w:pPr>
      <w:r w:rsidRPr="00A327E8">
        <w:rPr>
          <w:rFonts w:eastAsia="Times New Roman" w:cs="Times New Roman"/>
          <w:sz w:val="22"/>
          <w:szCs w:val="22"/>
          <w:lang w:val="es-ES"/>
        </w:rPr>
        <w:t>1. Control de plagas y vectores de enfermedades de las plantas</w:t>
      </w:r>
    </w:p>
    <w:p w14:paraId="51ED522F" w14:textId="2CC33D3D" w:rsidR="00A327E8" w:rsidRDefault="00A327E8" w:rsidP="00A327E8">
      <w:pPr>
        <w:pStyle w:val="ListParagraph"/>
        <w:numPr>
          <w:ilvl w:val="0"/>
          <w:numId w:val="13"/>
        </w:numPr>
        <w:spacing w:line="264" w:lineRule="auto"/>
        <w:jc w:val="both"/>
        <w:textAlignment w:val="baseline"/>
        <w:rPr>
          <w:rFonts w:eastAsia="Times New Roman" w:cs="Times New Roman"/>
          <w:sz w:val="22"/>
          <w:szCs w:val="22"/>
          <w:lang w:val="es-ES"/>
        </w:rPr>
      </w:pPr>
      <w:r w:rsidRPr="00A327E8">
        <w:rPr>
          <w:rFonts w:eastAsia="Times New Roman" w:cs="Times New Roman"/>
          <w:sz w:val="22"/>
          <w:szCs w:val="22"/>
          <w:lang w:val="es-ES"/>
        </w:rPr>
        <w:t>Mejora de los rendimientos de los cultivos/ganado;</w:t>
      </w:r>
    </w:p>
    <w:p w14:paraId="7CA2F08E" w14:textId="7EBD1A9E" w:rsidR="008452F5" w:rsidRDefault="008452F5" w:rsidP="00A327E8">
      <w:pPr>
        <w:pStyle w:val="ListParagraph"/>
        <w:numPr>
          <w:ilvl w:val="0"/>
          <w:numId w:val="13"/>
        </w:numPr>
        <w:spacing w:line="264" w:lineRule="auto"/>
        <w:jc w:val="both"/>
        <w:textAlignment w:val="baseline"/>
        <w:rPr>
          <w:rFonts w:eastAsia="Times New Roman" w:cs="Times New Roman"/>
          <w:sz w:val="22"/>
          <w:szCs w:val="22"/>
          <w:lang w:val="es-ES"/>
        </w:rPr>
      </w:pPr>
      <w:r w:rsidRPr="00A327E8">
        <w:rPr>
          <w:rFonts w:eastAsia="Times New Roman" w:cs="Times New Roman"/>
          <w:sz w:val="22"/>
          <w:szCs w:val="22"/>
          <w:lang w:val="es-ES"/>
        </w:rPr>
        <w:t>Mejora de la calidad de los cultivos/ganado;</w:t>
      </w:r>
    </w:p>
    <w:p w14:paraId="11F376BE" w14:textId="6D8FB920" w:rsidR="008452F5" w:rsidRDefault="008452F5" w:rsidP="00A327E8">
      <w:pPr>
        <w:pStyle w:val="ListParagraph"/>
        <w:numPr>
          <w:ilvl w:val="0"/>
          <w:numId w:val="13"/>
        </w:numPr>
        <w:spacing w:line="264" w:lineRule="auto"/>
        <w:jc w:val="both"/>
        <w:textAlignment w:val="baseline"/>
        <w:rPr>
          <w:rFonts w:eastAsia="Times New Roman" w:cs="Times New Roman"/>
          <w:sz w:val="22"/>
          <w:szCs w:val="22"/>
          <w:lang w:val="es-ES"/>
        </w:rPr>
      </w:pPr>
      <w:r w:rsidRPr="00A327E8">
        <w:rPr>
          <w:rFonts w:eastAsia="Times New Roman" w:cs="Times New Roman"/>
          <w:sz w:val="22"/>
          <w:szCs w:val="22"/>
          <w:lang w:val="es-ES"/>
        </w:rPr>
        <w:t>Especies invasoras controladas.</w:t>
      </w:r>
    </w:p>
    <w:p w14:paraId="61AAA9BC" w14:textId="77777777" w:rsidR="00A327E8" w:rsidRDefault="00A327E8" w:rsidP="00A327E8">
      <w:pPr>
        <w:spacing w:line="264" w:lineRule="auto"/>
        <w:jc w:val="both"/>
        <w:textAlignment w:val="baseline"/>
        <w:rPr>
          <w:rFonts w:eastAsia="Times New Roman" w:cs="Times New Roman"/>
          <w:sz w:val="22"/>
          <w:szCs w:val="22"/>
          <w:lang w:val="es-ES"/>
        </w:rPr>
      </w:pPr>
    </w:p>
    <w:p w14:paraId="591C6999" w14:textId="5B7546B9" w:rsidR="008452F5" w:rsidRPr="00A327E8" w:rsidRDefault="008452F5" w:rsidP="00A327E8">
      <w:pPr>
        <w:spacing w:line="264" w:lineRule="auto"/>
        <w:contextualSpacing/>
        <w:jc w:val="both"/>
        <w:textAlignment w:val="baseline"/>
        <w:rPr>
          <w:rFonts w:eastAsia="Times New Roman" w:cs="Times New Roman"/>
          <w:sz w:val="22"/>
          <w:szCs w:val="22"/>
          <w:lang w:val="es-ES"/>
        </w:rPr>
      </w:pPr>
      <w:r w:rsidRPr="00A327E8">
        <w:rPr>
          <w:rFonts w:eastAsia="Times New Roman" w:cs="Times New Roman"/>
          <w:sz w:val="22"/>
          <w:szCs w:val="22"/>
          <w:lang w:val="es-ES"/>
        </w:rPr>
        <w:t>2. Control de los vectores de enfermedades humanas / ganaderas y organismos molestos</w:t>
      </w:r>
    </w:p>
    <w:p w14:paraId="74C21014" w14:textId="77777777" w:rsidR="00A327E8" w:rsidRDefault="00A327E8" w:rsidP="00A327E8">
      <w:pPr>
        <w:pStyle w:val="ListParagraph"/>
        <w:numPr>
          <w:ilvl w:val="0"/>
          <w:numId w:val="13"/>
        </w:numPr>
        <w:spacing w:line="264" w:lineRule="auto"/>
        <w:jc w:val="both"/>
        <w:textAlignment w:val="baseline"/>
        <w:rPr>
          <w:rFonts w:eastAsia="Times New Roman" w:cs="Times New Roman"/>
          <w:sz w:val="22"/>
          <w:szCs w:val="22"/>
          <w:lang w:val="es-ES"/>
        </w:rPr>
      </w:pPr>
      <w:r w:rsidRPr="00A327E8">
        <w:rPr>
          <w:rFonts w:eastAsia="Times New Roman" w:cs="Times New Roman"/>
          <w:sz w:val="22"/>
          <w:szCs w:val="22"/>
          <w:lang w:val="es-ES"/>
        </w:rPr>
        <w:t>Las vidas humanas salvadas y el sufrimiento reducido;</w:t>
      </w:r>
    </w:p>
    <w:p w14:paraId="320BE9BA" w14:textId="3E99B6FE" w:rsidR="008452F5" w:rsidRDefault="008452F5" w:rsidP="00A327E8">
      <w:pPr>
        <w:pStyle w:val="ListParagraph"/>
        <w:numPr>
          <w:ilvl w:val="0"/>
          <w:numId w:val="13"/>
        </w:numPr>
        <w:spacing w:line="264" w:lineRule="auto"/>
        <w:jc w:val="both"/>
        <w:textAlignment w:val="baseline"/>
        <w:rPr>
          <w:rFonts w:eastAsia="Times New Roman" w:cs="Times New Roman"/>
          <w:sz w:val="22"/>
          <w:szCs w:val="22"/>
          <w:lang w:val="es-ES"/>
        </w:rPr>
      </w:pPr>
      <w:r w:rsidRPr="00A327E8">
        <w:rPr>
          <w:rFonts w:eastAsia="Times New Roman" w:cs="Times New Roman"/>
          <w:sz w:val="22"/>
          <w:szCs w:val="22"/>
          <w:lang w:val="es-ES"/>
        </w:rPr>
        <w:t>Las vidas de los animales salvados y el sufrimiento disminuido;</w:t>
      </w:r>
    </w:p>
    <w:p w14:paraId="0E124191" w14:textId="3AFBC543" w:rsidR="008452F5" w:rsidRDefault="008452F5" w:rsidP="00A327E8">
      <w:pPr>
        <w:pStyle w:val="ListParagraph"/>
        <w:numPr>
          <w:ilvl w:val="0"/>
          <w:numId w:val="13"/>
        </w:numPr>
        <w:spacing w:line="264" w:lineRule="auto"/>
        <w:jc w:val="both"/>
        <w:textAlignment w:val="baseline"/>
        <w:rPr>
          <w:rFonts w:eastAsia="Times New Roman" w:cs="Times New Roman"/>
          <w:sz w:val="22"/>
          <w:szCs w:val="22"/>
          <w:lang w:val="es-ES"/>
        </w:rPr>
      </w:pPr>
      <w:r w:rsidRPr="00A327E8">
        <w:rPr>
          <w:rFonts w:eastAsia="Times New Roman" w:cs="Times New Roman"/>
          <w:sz w:val="22"/>
          <w:szCs w:val="22"/>
          <w:lang w:val="es-ES"/>
        </w:rPr>
        <w:t>Enfermedades geográficas.</w:t>
      </w:r>
    </w:p>
    <w:p w14:paraId="79EF9AA5" w14:textId="77777777" w:rsidR="00A327E8" w:rsidRDefault="00A327E8" w:rsidP="00A327E8">
      <w:pPr>
        <w:spacing w:line="264" w:lineRule="auto"/>
        <w:jc w:val="both"/>
        <w:textAlignment w:val="baseline"/>
        <w:rPr>
          <w:rFonts w:eastAsia="Times New Roman" w:cs="Times New Roman"/>
          <w:sz w:val="22"/>
          <w:szCs w:val="22"/>
          <w:lang w:val="es-ES"/>
        </w:rPr>
      </w:pPr>
    </w:p>
    <w:p w14:paraId="213EC62A" w14:textId="7C7ED3F7" w:rsidR="00A327E8" w:rsidRPr="00A327E8" w:rsidRDefault="00A327E8" w:rsidP="00A327E8">
      <w:pPr>
        <w:spacing w:line="264" w:lineRule="auto"/>
        <w:contextualSpacing/>
        <w:jc w:val="both"/>
        <w:textAlignment w:val="baseline"/>
        <w:rPr>
          <w:rFonts w:eastAsia="Times New Roman" w:cs="Times New Roman"/>
          <w:sz w:val="22"/>
          <w:szCs w:val="22"/>
          <w:lang w:val="es-ES"/>
        </w:rPr>
      </w:pPr>
      <w:r>
        <w:rPr>
          <w:rFonts w:eastAsia="Times New Roman" w:cs="Times New Roman"/>
          <w:sz w:val="22"/>
          <w:szCs w:val="22"/>
          <w:lang w:val="es-ES"/>
        </w:rPr>
        <w:t>3</w:t>
      </w:r>
      <w:r w:rsidR="008452F5" w:rsidRPr="00A327E8">
        <w:rPr>
          <w:rFonts w:eastAsia="Times New Roman" w:cs="Times New Roman"/>
          <w:sz w:val="22"/>
          <w:szCs w:val="22"/>
          <w:lang w:val="es-ES"/>
        </w:rPr>
        <w:t>. Controlar los organismos que dañan otras ac</w:t>
      </w:r>
      <w:r>
        <w:rPr>
          <w:rFonts w:eastAsia="Times New Roman" w:cs="Times New Roman"/>
          <w:sz w:val="22"/>
          <w:szCs w:val="22"/>
          <w:lang w:val="es-ES"/>
        </w:rPr>
        <w:t>tividades y estructuras humanas</w:t>
      </w:r>
    </w:p>
    <w:p w14:paraId="7450F662" w14:textId="77777777" w:rsidR="00A327E8" w:rsidRDefault="00A327E8" w:rsidP="00A327E8">
      <w:pPr>
        <w:pStyle w:val="ListParagraph"/>
        <w:numPr>
          <w:ilvl w:val="0"/>
          <w:numId w:val="13"/>
        </w:numPr>
        <w:spacing w:line="264" w:lineRule="auto"/>
        <w:jc w:val="both"/>
        <w:textAlignment w:val="baseline"/>
        <w:rPr>
          <w:rFonts w:eastAsia="Times New Roman" w:cs="Times New Roman"/>
          <w:sz w:val="22"/>
          <w:szCs w:val="22"/>
          <w:lang w:val="es-ES"/>
        </w:rPr>
      </w:pPr>
      <w:r w:rsidRPr="00A327E8">
        <w:rPr>
          <w:rFonts w:eastAsia="Times New Roman" w:cs="Times New Roman"/>
          <w:sz w:val="22"/>
          <w:szCs w:val="22"/>
          <w:lang w:val="es-ES"/>
        </w:rPr>
        <w:t>Vista de los conductores sin obstrucciones;</w:t>
      </w:r>
    </w:p>
    <w:p w14:paraId="630BBC5B" w14:textId="4039BBB0" w:rsidR="008452F5" w:rsidRDefault="008452F5" w:rsidP="00A327E8">
      <w:pPr>
        <w:pStyle w:val="ListParagraph"/>
        <w:numPr>
          <w:ilvl w:val="0"/>
          <w:numId w:val="13"/>
        </w:numPr>
        <w:spacing w:line="264" w:lineRule="auto"/>
        <w:jc w:val="both"/>
        <w:textAlignment w:val="baseline"/>
        <w:rPr>
          <w:rFonts w:eastAsia="Times New Roman" w:cs="Times New Roman"/>
          <w:sz w:val="22"/>
          <w:szCs w:val="22"/>
          <w:lang w:val="es-ES"/>
        </w:rPr>
      </w:pPr>
      <w:r w:rsidRPr="00A327E8">
        <w:rPr>
          <w:rFonts w:eastAsia="Times New Roman" w:cs="Times New Roman"/>
          <w:sz w:val="22"/>
          <w:szCs w:val="22"/>
          <w:lang w:val="es-ES"/>
        </w:rPr>
        <w:t xml:space="preserve">Se evitan los riesgos de árboles / </w:t>
      </w:r>
      <w:r w:rsidR="00A327E8">
        <w:rPr>
          <w:rFonts w:eastAsia="Times New Roman" w:cs="Times New Roman"/>
          <w:sz w:val="22"/>
          <w:szCs w:val="22"/>
          <w:lang w:val="es-ES"/>
        </w:rPr>
        <w:t>ramas</w:t>
      </w:r>
      <w:r w:rsidRPr="00A327E8">
        <w:rPr>
          <w:rFonts w:eastAsia="Times New Roman" w:cs="Times New Roman"/>
          <w:sz w:val="22"/>
          <w:szCs w:val="22"/>
          <w:lang w:val="es-ES"/>
        </w:rPr>
        <w:t xml:space="preserve"> / hojas;</w:t>
      </w:r>
    </w:p>
    <w:p w14:paraId="1033367A" w14:textId="59A56A19" w:rsidR="008452F5" w:rsidRPr="00A327E8" w:rsidRDefault="008452F5" w:rsidP="00A327E8">
      <w:pPr>
        <w:pStyle w:val="ListParagraph"/>
        <w:numPr>
          <w:ilvl w:val="0"/>
          <w:numId w:val="13"/>
        </w:numPr>
        <w:spacing w:line="264" w:lineRule="auto"/>
        <w:jc w:val="both"/>
        <w:textAlignment w:val="baseline"/>
        <w:rPr>
          <w:rFonts w:eastAsia="Times New Roman" w:cs="Times New Roman"/>
          <w:sz w:val="22"/>
          <w:szCs w:val="22"/>
          <w:lang w:val="es-ES"/>
        </w:rPr>
      </w:pPr>
      <w:r w:rsidRPr="00A327E8">
        <w:rPr>
          <w:rFonts w:eastAsia="Times New Roman" w:cs="Times New Roman"/>
          <w:sz w:val="22"/>
          <w:szCs w:val="22"/>
          <w:lang w:val="es-ES"/>
        </w:rPr>
        <w:t>Estructuras de madera protegidas.</w:t>
      </w:r>
    </w:p>
    <w:p w14:paraId="36112C4D" w14:textId="77777777" w:rsidR="00A327E8" w:rsidRPr="001F2B6E" w:rsidRDefault="00A327E8" w:rsidP="00A327E8">
      <w:pPr>
        <w:spacing w:line="264" w:lineRule="auto"/>
        <w:ind w:left="1440"/>
        <w:contextualSpacing/>
        <w:textAlignment w:val="baseline"/>
        <w:rPr>
          <w:rFonts w:eastAsia="Times New Roman" w:cs="Times New Roman"/>
          <w:sz w:val="22"/>
          <w:szCs w:val="22"/>
          <w:lang w:val="en-US"/>
        </w:rPr>
      </w:pPr>
    </w:p>
    <w:p w14:paraId="353A4688" w14:textId="77777777" w:rsidR="00E0336E" w:rsidRDefault="00E0336E" w:rsidP="00DD22BB">
      <w:pPr>
        <w:tabs>
          <w:tab w:val="left" w:pos="3255"/>
        </w:tabs>
      </w:pPr>
    </w:p>
    <w:p w14:paraId="1E773BD2" w14:textId="77777777" w:rsidR="00A327E8" w:rsidRDefault="00A327E8" w:rsidP="00DD22BB">
      <w:pPr>
        <w:tabs>
          <w:tab w:val="left" w:pos="3255"/>
        </w:tabs>
      </w:pPr>
    </w:p>
    <w:p w14:paraId="71FF615B" w14:textId="4D6B5292" w:rsidR="00141FAC" w:rsidRDefault="00D513D1" w:rsidP="0020744B">
      <w:pPr>
        <w:tabs>
          <w:tab w:val="left" w:pos="3255"/>
        </w:tabs>
        <w:jc w:val="center"/>
      </w:pPr>
      <w:r>
        <w:rPr>
          <w:noProof/>
          <w:lang w:val="en-US"/>
        </w:rPr>
        <w:drawing>
          <wp:inline distT="0" distB="0" distL="0" distR="0" wp14:anchorId="294B8CAC" wp14:editId="3F042299">
            <wp:extent cx="4310885" cy="2586125"/>
            <wp:effectExtent l="0" t="0" r="0" b="508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4315261" cy="2588750"/>
                    </a:xfrm>
                    <a:prstGeom prst="rect">
                      <a:avLst/>
                    </a:prstGeom>
                  </pic:spPr>
                </pic:pic>
              </a:graphicData>
            </a:graphic>
          </wp:inline>
        </w:drawing>
      </w:r>
    </w:p>
    <w:p w14:paraId="39966C69" w14:textId="77777777" w:rsidR="001227AB" w:rsidRDefault="001227AB" w:rsidP="0020744B">
      <w:pPr>
        <w:tabs>
          <w:tab w:val="left" w:pos="3255"/>
        </w:tabs>
        <w:jc w:val="center"/>
      </w:pPr>
    </w:p>
    <w:p w14:paraId="1E2C1DC1" w14:textId="77777777" w:rsidR="00B00F2F" w:rsidRDefault="00B00F2F" w:rsidP="0020744B">
      <w:pPr>
        <w:tabs>
          <w:tab w:val="left" w:pos="3255"/>
        </w:tabs>
        <w:jc w:val="center"/>
      </w:pPr>
    </w:p>
    <w:p w14:paraId="1D7E2D29" w14:textId="77777777" w:rsidR="00B00F2F" w:rsidRDefault="00B00F2F" w:rsidP="0020744B">
      <w:pPr>
        <w:tabs>
          <w:tab w:val="left" w:pos="3255"/>
        </w:tabs>
        <w:jc w:val="center"/>
      </w:pPr>
    </w:p>
    <w:p w14:paraId="0C9752A4" w14:textId="77777777" w:rsidR="00B00F2F" w:rsidRDefault="00B00F2F" w:rsidP="0020744B">
      <w:pPr>
        <w:tabs>
          <w:tab w:val="left" w:pos="3255"/>
        </w:tabs>
        <w:jc w:val="center"/>
      </w:pPr>
    </w:p>
    <w:p w14:paraId="244A21C4" w14:textId="77777777" w:rsidR="00B00F2F" w:rsidRDefault="00B00F2F" w:rsidP="0020744B">
      <w:pPr>
        <w:tabs>
          <w:tab w:val="left" w:pos="3255"/>
        </w:tabs>
        <w:jc w:val="center"/>
      </w:pPr>
    </w:p>
    <w:p w14:paraId="48D8ADD0" w14:textId="77777777" w:rsidR="00BD2854" w:rsidRDefault="00BD2854" w:rsidP="0020744B">
      <w:pPr>
        <w:tabs>
          <w:tab w:val="left" w:pos="3255"/>
        </w:tabs>
        <w:jc w:val="center"/>
      </w:pPr>
    </w:p>
    <w:p w14:paraId="040591DD" w14:textId="77777777" w:rsidR="00A327E8" w:rsidRDefault="00A327E8" w:rsidP="00685181">
      <w:pPr>
        <w:tabs>
          <w:tab w:val="left" w:pos="3255"/>
        </w:tabs>
        <w:rPr>
          <w:sz w:val="28"/>
          <w:szCs w:val="28"/>
        </w:rPr>
      </w:pPr>
    </w:p>
    <w:p w14:paraId="64B98953" w14:textId="77777777" w:rsidR="00A327E8" w:rsidRDefault="00A327E8" w:rsidP="00685181">
      <w:pPr>
        <w:tabs>
          <w:tab w:val="left" w:pos="3255"/>
        </w:tabs>
        <w:rPr>
          <w:sz w:val="28"/>
          <w:szCs w:val="28"/>
        </w:rPr>
      </w:pPr>
    </w:p>
    <w:p w14:paraId="3B90F2C8" w14:textId="0E5DB97D" w:rsidR="00BD2854" w:rsidRPr="00685181" w:rsidRDefault="00A327E8" w:rsidP="00685181">
      <w:pPr>
        <w:tabs>
          <w:tab w:val="left" w:pos="3255"/>
        </w:tabs>
        <w:rPr>
          <w:sz w:val="28"/>
          <w:szCs w:val="28"/>
        </w:rPr>
      </w:pPr>
      <w:r w:rsidRPr="00A327E8">
        <w:rPr>
          <w:sz w:val="28"/>
          <w:szCs w:val="28"/>
        </w:rPr>
        <w:t xml:space="preserve">Las enfermedades </w:t>
      </w:r>
      <w:r>
        <w:rPr>
          <w:sz w:val="28"/>
          <w:szCs w:val="28"/>
        </w:rPr>
        <w:t xml:space="preserve">con </w:t>
      </w:r>
      <w:r w:rsidRPr="00A327E8">
        <w:rPr>
          <w:sz w:val="28"/>
          <w:szCs w:val="28"/>
        </w:rPr>
        <w:t xml:space="preserve">vectores más importantes en </w:t>
      </w:r>
      <w:r>
        <w:rPr>
          <w:sz w:val="28"/>
          <w:szCs w:val="28"/>
        </w:rPr>
        <w:t>el</w:t>
      </w:r>
      <w:r w:rsidRPr="00A327E8">
        <w:rPr>
          <w:sz w:val="28"/>
          <w:szCs w:val="28"/>
        </w:rPr>
        <w:t xml:space="preserve"> mund</w:t>
      </w:r>
      <w:r>
        <w:rPr>
          <w:sz w:val="28"/>
          <w:szCs w:val="28"/>
        </w:rPr>
        <w:t>o</w:t>
      </w:r>
    </w:p>
    <w:p w14:paraId="42BEC3EA" w14:textId="77777777" w:rsidR="00BD2854" w:rsidRDefault="00BD2854" w:rsidP="0020744B">
      <w:pPr>
        <w:tabs>
          <w:tab w:val="left" w:pos="3255"/>
        </w:tabs>
        <w:jc w:val="center"/>
      </w:pPr>
    </w:p>
    <w:p w14:paraId="4AFE1AEB" w14:textId="77777777" w:rsidR="00B00F2F" w:rsidRDefault="00B00F2F" w:rsidP="0020744B">
      <w:pPr>
        <w:tabs>
          <w:tab w:val="left" w:pos="3255"/>
        </w:tabs>
        <w:jc w:val="center"/>
      </w:pPr>
    </w:p>
    <w:tbl>
      <w:tblPr>
        <w:tblStyle w:val="TableGrid"/>
        <w:tblW w:w="10470" w:type="dxa"/>
        <w:tblInd w:w="-725" w:type="dxa"/>
        <w:tblLook w:val="04A0" w:firstRow="1" w:lastRow="0" w:firstColumn="1" w:lastColumn="0" w:noHBand="0" w:noVBand="1"/>
      </w:tblPr>
      <w:tblGrid>
        <w:gridCol w:w="1620"/>
        <w:gridCol w:w="1510"/>
        <w:gridCol w:w="854"/>
        <w:gridCol w:w="1022"/>
        <w:gridCol w:w="1817"/>
        <w:gridCol w:w="1847"/>
        <w:gridCol w:w="1800"/>
      </w:tblGrid>
      <w:tr w:rsidR="00E67887" w:rsidRPr="00E67887" w14:paraId="12B00318" w14:textId="77777777" w:rsidTr="00A327E8">
        <w:tc>
          <w:tcPr>
            <w:tcW w:w="1620" w:type="dxa"/>
            <w:shd w:val="clear" w:color="auto" w:fill="FBE4D5" w:themeFill="accent2" w:themeFillTint="33"/>
          </w:tcPr>
          <w:p w14:paraId="53FBD426" w14:textId="77777777" w:rsidR="007B77AC" w:rsidRPr="00A327E8" w:rsidRDefault="007B77AC" w:rsidP="0020744B">
            <w:pPr>
              <w:tabs>
                <w:tab w:val="left" w:pos="3255"/>
              </w:tabs>
              <w:jc w:val="center"/>
              <w:rPr>
                <w:sz w:val="24"/>
                <w:szCs w:val="24"/>
              </w:rPr>
            </w:pPr>
          </w:p>
          <w:p w14:paraId="7F06A7C4" w14:textId="19F76E3E" w:rsidR="00EA6664" w:rsidRPr="00A327E8" w:rsidRDefault="00A327E8" w:rsidP="0020744B">
            <w:pPr>
              <w:tabs>
                <w:tab w:val="left" w:pos="3255"/>
              </w:tabs>
              <w:jc w:val="center"/>
              <w:rPr>
                <w:sz w:val="24"/>
                <w:szCs w:val="24"/>
              </w:rPr>
            </w:pPr>
            <w:r>
              <w:rPr>
                <w:sz w:val="24"/>
                <w:szCs w:val="24"/>
              </w:rPr>
              <w:t>Enfermedad</w:t>
            </w:r>
          </w:p>
          <w:p w14:paraId="135B83B5" w14:textId="03356D35" w:rsidR="007B77AC" w:rsidRPr="00A327E8" w:rsidRDefault="007B77AC" w:rsidP="0020744B">
            <w:pPr>
              <w:tabs>
                <w:tab w:val="left" w:pos="3255"/>
              </w:tabs>
              <w:jc w:val="center"/>
              <w:rPr>
                <w:sz w:val="24"/>
                <w:szCs w:val="24"/>
              </w:rPr>
            </w:pPr>
          </w:p>
        </w:tc>
        <w:tc>
          <w:tcPr>
            <w:tcW w:w="1510" w:type="dxa"/>
            <w:shd w:val="clear" w:color="auto" w:fill="FBE4D5" w:themeFill="accent2" w:themeFillTint="33"/>
          </w:tcPr>
          <w:p w14:paraId="3D5F14F9" w14:textId="77777777" w:rsidR="007B77AC" w:rsidRPr="00A327E8" w:rsidRDefault="007B77AC" w:rsidP="0020744B">
            <w:pPr>
              <w:tabs>
                <w:tab w:val="left" w:pos="3255"/>
              </w:tabs>
              <w:jc w:val="center"/>
              <w:rPr>
                <w:sz w:val="24"/>
                <w:szCs w:val="24"/>
              </w:rPr>
            </w:pPr>
          </w:p>
          <w:p w14:paraId="38D86C54" w14:textId="33AB3125" w:rsidR="00EA6664" w:rsidRPr="00A327E8" w:rsidRDefault="00EA6664" w:rsidP="0020744B">
            <w:pPr>
              <w:tabs>
                <w:tab w:val="left" w:pos="3255"/>
              </w:tabs>
              <w:jc w:val="center"/>
              <w:rPr>
                <w:sz w:val="24"/>
                <w:szCs w:val="24"/>
              </w:rPr>
            </w:pPr>
            <w:r w:rsidRPr="00A327E8">
              <w:rPr>
                <w:sz w:val="24"/>
                <w:szCs w:val="24"/>
              </w:rPr>
              <w:t>Vector</w:t>
            </w:r>
          </w:p>
        </w:tc>
        <w:tc>
          <w:tcPr>
            <w:tcW w:w="854" w:type="dxa"/>
            <w:shd w:val="clear" w:color="auto" w:fill="FBE4D5" w:themeFill="accent2" w:themeFillTint="33"/>
          </w:tcPr>
          <w:p w14:paraId="03B45739" w14:textId="77777777" w:rsidR="007B77AC" w:rsidRPr="00A327E8" w:rsidRDefault="007B77AC" w:rsidP="0020744B">
            <w:pPr>
              <w:tabs>
                <w:tab w:val="left" w:pos="3255"/>
              </w:tabs>
              <w:jc w:val="center"/>
              <w:rPr>
                <w:sz w:val="24"/>
                <w:szCs w:val="24"/>
              </w:rPr>
            </w:pPr>
          </w:p>
          <w:p w14:paraId="61C0A77C" w14:textId="57283672" w:rsidR="00EA6664" w:rsidRPr="00A327E8" w:rsidRDefault="00A327E8" w:rsidP="0020744B">
            <w:pPr>
              <w:tabs>
                <w:tab w:val="left" w:pos="3255"/>
              </w:tabs>
              <w:jc w:val="center"/>
              <w:rPr>
                <w:sz w:val="24"/>
                <w:szCs w:val="24"/>
              </w:rPr>
            </w:pPr>
            <w:r w:rsidRPr="00A327E8">
              <w:rPr>
                <w:sz w:val="24"/>
                <w:szCs w:val="24"/>
              </w:rPr>
              <w:t>África</w:t>
            </w:r>
          </w:p>
        </w:tc>
        <w:tc>
          <w:tcPr>
            <w:tcW w:w="1022" w:type="dxa"/>
            <w:shd w:val="clear" w:color="auto" w:fill="FBE4D5" w:themeFill="accent2" w:themeFillTint="33"/>
          </w:tcPr>
          <w:p w14:paraId="3882D31D" w14:textId="77777777" w:rsidR="007B77AC" w:rsidRPr="00A327E8" w:rsidRDefault="007B77AC" w:rsidP="0020744B">
            <w:pPr>
              <w:tabs>
                <w:tab w:val="left" w:pos="3255"/>
              </w:tabs>
              <w:jc w:val="center"/>
              <w:rPr>
                <w:sz w:val="24"/>
                <w:szCs w:val="24"/>
              </w:rPr>
            </w:pPr>
          </w:p>
          <w:p w14:paraId="0DE9DC3A" w14:textId="318E767C" w:rsidR="00EA6664" w:rsidRPr="00A327E8" w:rsidRDefault="00EA6664" w:rsidP="0020744B">
            <w:pPr>
              <w:tabs>
                <w:tab w:val="left" w:pos="3255"/>
              </w:tabs>
              <w:jc w:val="center"/>
              <w:rPr>
                <w:sz w:val="24"/>
                <w:szCs w:val="24"/>
              </w:rPr>
            </w:pPr>
            <w:r w:rsidRPr="00A327E8">
              <w:rPr>
                <w:sz w:val="24"/>
                <w:szCs w:val="24"/>
              </w:rPr>
              <w:t>Latin</w:t>
            </w:r>
            <w:r w:rsidR="00A327E8">
              <w:rPr>
                <w:sz w:val="24"/>
                <w:szCs w:val="24"/>
              </w:rPr>
              <w:t>o</w:t>
            </w:r>
            <w:r w:rsidRPr="00A327E8">
              <w:rPr>
                <w:sz w:val="24"/>
                <w:szCs w:val="24"/>
              </w:rPr>
              <w:t xml:space="preserve"> </w:t>
            </w:r>
            <w:r w:rsidR="00A327E8" w:rsidRPr="00A327E8">
              <w:rPr>
                <w:sz w:val="24"/>
                <w:szCs w:val="24"/>
              </w:rPr>
              <w:t>América</w:t>
            </w:r>
          </w:p>
          <w:p w14:paraId="36E61923" w14:textId="2B2AAD12" w:rsidR="007B77AC" w:rsidRPr="00A327E8" w:rsidRDefault="007B77AC" w:rsidP="0020744B">
            <w:pPr>
              <w:tabs>
                <w:tab w:val="left" w:pos="3255"/>
              </w:tabs>
              <w:jc w:val="center"/>
              <w:rPr>
                <w:sz w:val="24"/>
                <w:szCs w:val="24"/>
              </w:rPr>
            </w:pPr>
          </w:p>
        </w:tc>
        <w:tc>
          <w:tcPr>
            <w:tcW w:w="1817" w:type="dxa"/>
            <w:shd w:val="clear" w:color="auto" w:fill="FBE4D5" w:themeFill="accent2" w:themeFillTint="33"/>
          </w:tcPr>
          <w:p w14:paraId="5FB244A1" w14:textId="77777777" w:rsidR="007B77AC" w:rsidRPr="00A327E8" w:rsidRDefault="007B77AC" w:rsidP="0020744B">
            <w:pPr>
              <w:tabs>
                <w:tab w:val="left" w:pos="3255"/>
              </w:tabs>
              <w:jc w:val="center"/>
              <w:rPr>
                <w:sz w:val="24"/>
                <w:szCs w:val="24"/>
              </w:rPr>
            </w:pPr>
          </w:p>
          <w:p w14:paraId="345F2C6E" w14:textId="2E8B1957" w:rsidR="00EA6664" w:rsidRPr="00A327E8" w:rsidRDefault="00A327E8" w:rsidP="0020744B">
            <w:pPr>
              <w:tabs>
                <w:tab w:val="left" w:pos="3255"/>
              </w:tabs>
              <w:jc w:val="center"/>
              <w:rPr>
                <w:sz w:val="24"/>
                <w:szCs w:val="24"/>
              </w:rPr>
            </w:pPr>
            <w:r w:rsidRPr="00A327E8">
              <w:rPr>
                <w:sz w:val="24"/>
                <w:szCs w:val="24"/>
              </w:rPr>
              <w:t>Mediterráneo</w:t>
            </w:r>
            <w:r w:rsidR="00EA6664" w:rsidRPr="00A327E8">
              <w:rPr>
                <w:sz w:val="24"/>
                <w:szCs w:val="24"/>
              </w:rPr>
              <w:t xml:space="preserve"> </w:t>
            </w:r>
            <w:r w:rsidRPr="00A327E8">
              <w:rPr>
                <w:sz w:val="24"/>
                <w:szCs w:val="24"/>
              </w:rPr>
              <w:t>Egipto</w:t>
            </w:r>
            <w:r w:rsidR="00EA6664" w:rsidRPr="00A327E8">
              <w:rPr>
                <w:sz w:val="24"/>
                <w:szCs w:val="24"/>
              </w:rPr>
              <w:t xml:space="preserve">, </w:t>
            </w:r>
            <w:r w:rsidRPr="00A327E8">
              <w:rPr>
                <w:sz w:val="24"/>
                <w:szCs w:val="24"/>
              </w:rPr>
              <w:t>Irán</w:t>
            </w:r>
            <w:r w:rsidR="00EA6664" w:rsidRPr="00A327E8">
              <w:rPr>
                <w:sz w:val="24"/>
                <w:szCs w:val="24"/>
              </w:rPr>
              <w:t>, Iraq</w:t>
            </w:r>
          </w:p>
        </w:tc>
        <w:tc>
          <w:tcPr>
            <w:tcW w:w="1847" w:type="dxa"/>
            <w:shd w:val="clear" w:color="auto" w:fill="FBE4D5" w:themeFill="accent2" w:themeFillTint="33"/>
          </w:tcPr>
          <w:p w14:paraId="54FFD118" w14:textId="77777777" w:rsidR="007B77AC" w:rsidRPr="00A327E8" w:rsidRDefault="007B77AC" w:rsidP="0020744B">
            <w:pPr>
              <w:tabs>
                <w:tab w:val="left" w:pos="3255"/>
              </w:tabs>
              <w:jc w:val="center"/>
              <w:rPr>
                <w:sz w:val="24"/>
                <w:szCs w:val="24"/>
              </w:rPr>
            </w:pPr>
          </w:p>
          <w:p w14:paraId="2801E216" w14:textId="033034AC" w:rsidR="00EA6664" w:rsidRPr="00A327E8" w:rsidRDefault="00A327E8" w:rsidP="0020744B">
            <w:pPr>
              <w:tabs>
                <w:tab w:val="left" w:pos="3255"/>
              </w:tabs>
              <w:jc w:val="center"/>
              <w:rPr>
                <w:sz w:val="24"/>
                <w:szCs w:val="24"/>
              </w:rPr>
            </w:pPr>
            <w:r>
              <w:rPr>
                <w:sz w:val="24"/>
                <w:szCs w:val="24"/>
              </w:rPr>
              <w:t>Sudeste de</w:t>
            </w:r>
            <w:r w:rsidR="00EA6664" w:rsidRPr="00A327E8">
              <w:rPr>
                <w:sz w:val="24"/>
                <w:szCs w:val="24"/>
              </w:rPr>
              <w:t xml:space="preserve"> Asia</w:t>
            </w:r>
          </w:p>
          <w:p w14:paraId="42385433" w14:textId="6B4B302B" w:rsidR="00EA6664" w:rsidRPr="00A327E8" w:rsidRDefault="00EA6664" w:rsidP="0020744B">
            <w:pPr>
              <w:tabs>
                <w:tab w:val="left" w:pos="3255"/>
              </w:tabs>
              <w:jc w:val="center"/>
              <w:rPr>
                <w:sz w:val="24"/>
                <w:szCs w:val="24"/>
              </w:rPr>
            </w:pPr>
            <w:r w:rsidRPr="00A327E8">
              <w:rPr>
                <w:sz w:val="24"/>
                <w:szCs w:val="24"/>
              </w:rPr>
              <w:t>India, Indonesia</w:t>
            </w:r>
          </w:p>
        </w:tc>
        <w:tc>
          <w:tcPr>
            <w:tcW w:w="1800" w:type="dxa"/>
            <w:shd w:val="clear" w:color="auto" w:fill="FBE4D5" w:themeFill="accent2" w:themeFillTint="33"/>
          </w:tcPr>
          <w:p w14:paraId="7505622D" w14:textId="77777777" w:rsidR="007B77AC" w:rsidRPr="00A327E8" w:rsidRDefault="007B77AC" w:rsidP="0020744B">
            <w:pPr>
              <w:tabs>
                <w:tab w:val="left" w:pos="3255"/>
              </w:tabs>
              <w:jc w:val="center"/>
              <w:rPr>
                <w:sz w:val="24"/>
                <w:szCs w:val="24"/>
              </w:rPr>
            </w:pPr>
          </w:p>
          <w:p w14:paraId="3E83DB15" w14:textId="7812998C" w:rsidR="00EA6664" w:rsidRPr="00A327E8" w:rsidRDefault="00A327E8" w:rsidP="0020744B">
            <w:pPr>
              <w:tabs>
                <w:tab w:val="left" w:pos="3255"/>
              </w:tabs>
              <w:jc w:val="center"/>
              <w:rPr>
                <w:sz w:val="24"/>
                <w:szCs w:val="24"/>
              </w:rPr>
            </w:pPr>
            <w:r w:rsidRPr="00A327E8">
              <w:rPr>
                <w:sz w:val="24"/>
                <w:szCs w:val="24"/>
              </w:rPr>
              <w:t>Pacífico</w:t>
            </w:r>
            <w:r>
              <w:rPr>
                <w:sz w:val="24"/>
                <w:szCs w:val="24"/>
              </w:rPr>
              <w:t xml:space="preserve"> Occidental</w:t>
            </w:r>
          </w:p>
          <w:p w14:paraId="0602F303" w14:textId="1FC84841" w:rsidR="00EA6664" w:rsidRPr="00A327E8" w:rsidRDefault="00EA6664" w:rsidP="0020744B">
            <w:pPr>
              <w:tabs>
                <w:tab w:val="left" w:pos="3255"/>
              </w:tabs>
              <w:jc w:val="center"/>
              <w:rPr>
                <w:sz w:val="24"/>
                <w:szCs w:val="24"/>
              </w:rPr>
            </w:pPr>
            <w:r w:rsidRPr="00A327E8">
              <w:rPr>
                <w:sz w:val="24"/>
                <w:szCs w:val="24"/>
              </w:rPr>
              <w:t>China , Vietnam</w:t>
            </w:r>
          </w:p>
        </w:tc>
      </w:tr>
      <w:tr w:rsidR="00E67887" w:rsidRPr="00E67887" w14:paraId="22E2C6D8" w14:textId="77777777" w:rsidTr="00A327E8">
        <w:tc>
          <w:tcPr>
            <w:tcW w:w="1620" w:type="dxa"/>
          </w:tcPr>
          <w:p w14:paraId="5A7E0FB0" w14:textId="77777777" w:rsidR="002C51D4" w:rsidRPr="00A327E8" w:rsidRDefault="002C51D4" w:rsidP="000D15E8">
            <w:pPr>
              <w:tabs>
                <w:tab w:val="left" w:pos="3255"/>
              </w:tabs>
              <w:rPr>
                <w:sz w:val="20"/>
                <w:szCs w:val="20"/>
              </w:rPr>
            </w:pPr>
          </w:p>
          <w:p w14:paraId="2E14562A" w14:textId="77777777" w:rsidR="00EA6664" w:rsidRPr="00A327E8" w:rsidRDefault="006001B1" w:rsidP="000D15E8">
            <w:pPr>
              <w:tabs>
                <w:tab w:val="left" w:pos="3255"/>
              </w:tabs>
              <w:rPr>
                <w:sz w:val="20"/>
                <w:szCs w:val="20"/>
              </w:rPr>
            </w:pPr>
            <w:r w:rsidRPr="00A327E8">
              <w:rPr>
                <w:sz w:val="20"/>
                <w:szCs w:val="20"/>
              </w:rPr>
              <w:t>Malaria</w:t>
            </w:r>
          </w:p>
          <w:p w14:paraId="05737DDF" w14:textId="7EEA148C" w:rsidR="000008B8" w:rsidRPr="00A327E8" w:rsidRDefault="000008B8" w:rsidP="000D15E8">
            <w:pPr>
              <w:tabs>
                <w:tab w:val="left" w:pos="3255"/>
              </w:tabs>
              <w:rPr>
                <w:sz w:val="20"/>
                <w:szCs w:val="20"/>
              </w:rPr>
            </w:pPr>
          </w:p>
        </w:tc>
        <w:tc>
          <w:tcPr>
            <w:tcW w:w="1510" w:type="dxa"/>
          </w:tcPr>
          <w:p w14:paraId="5F22183E" w14:textId="77777777" w:rsidR="005667EE" w:rsidRPr="00A327E8" w:rsidRDefault="005667EE" w:rsidP="000D15E8">
            <w:pPr>
              <w:tabs>
                <w:tab w:val="left" w:pos="3255"/>
              </w:tabs>
              <w:rPr>
                <w:sz w:val="20"/>
                <w:szCs w:val="20"/>
              </w:rPr>
            </w:pPr>
          </w:p>
          <w:p w14:paraId="3AB098CC" w14:textId="266A1354" w:rsidR="00EA6664" w:rsidRPr="00A327E8" w:rsidRDefault="00A327E8" w:rsidP="000D15E8">
            <w:pPr>
              <w:tabs>
                <w:tab w:val="left" w:pos="3255"/>
              </w:tabs>
              <w:rPr>
                <w:sz w:val="20"/>
                <w:szCs w:val="20"/>
              </w:rPr>
            </w:pPr>
            <w:r w:rsidRPr="00A327E8">
              <w:rPr>
                <w:sz w:val="20"/>
                <w:szCs w:val="20"/>
              </w:rPr>
              <w:t>Mosquitos</w:t>
            </w:r>
          </w:p>
        </w:tc>
        <w:tc>
          <w:tcPr>
            <w:tcW w:w="854" w:type="dxa"/>
          </w:tcPr>
          <w:p w14:paraId="1E962216" w14:textId="77777777" w:rsidR="00A327E8" w:rsidRDefault="00A327E8" w:rsidP="0020744B">
            <w:pPr>
              <w:tabs>
                <w:tab w:val="left" w:pos="3255"/>
              </w:tabs>
              <w:jc w:val="center"/>
            </w:pPr>
          </w:p>
          <w:p w14:paraId="23E29A36" w14:textId="656AEACA" w:rsidR="00EA6664" w:rsidRPr="00A327E8" w:rsidRDefault="000D15E8" w:rsidP="0020744B">
            <w:pPr>
              <w:tabs>
                <w:tab w:val="left" w:pos="3255"/>
              </w:tabs>
              <w:jc w:val="center"/>
            </w:pPr>
            <w:r w:rsidRPr="00A327E8">
              <w:t>+</w:t>
            </w:r>
          </w:p>
        </w:tc>
        <w:tc>
          <w:tcPr>
            <w:tcW w:w="1022" w:type="dxa"/>
          </w:tcPr>
          <w:p w14:paraId="00A666A9" w14:textId="77777777" w:rsidR="00A327E8" w:rsidRDefault="00A327E8" w:rsidP="0020744B">
            <w:pPr>
              <w:tabs>
                <w:tab w:val="left" w:pos="3255"/>
              </w:tabs>
              <w:jc w:val="center"/>
            </w:pPr>
          </w:p>
          <w:p w14:paraId="4742C3C3" w14:textId="51BE4423" w:rsidR="00EA6664" w:rsidRPr="00A327E8" w:rsidRDefault="000D15E8" w:rsidP="0020744B">
            <w:pPr>
              <w:tabs>
                <w:tab w:val="left" w:pos="3255"/>
              </w:tabs>
              <w:jc w:val="center"/>
            </w:pPr>
            <w:r w:rsidRPr="00A327E8">
              <w:t>+</w:t>
            </w:r>
          </w:p>
        </w:tc>
        <w:tc>
          <w:tcPr>
            <w:tcW w:w="1817" w:type="dxa"/>
          </w:tcPr>
          <w:p w14:paraId="0ABD0B82" w14:textId="77777777" w:rsidR="00A327E8" w:rsidRDefault="00A327E8" w:rsidP="0020744B">
            <w:pPr>
              <w:tabs>
                <w:tab w:val="left" w:pos="3255"/>
              </w:tabs>
              <w:jc w:val="center"/>
            </w:pPr>
          </w:p>
          <w:p w14:paraId="675CE7E1" w14:textId="0B48DD1E" w:rsidR="00EA6664" w:rsidRPr="00A327E8" w:rsidRDefault="000D15E8" w:rsidP="0020744B">
            <w:pPr>
              <w:tabs>
                <w:tab w:val="left" w:pos="3255"/>
              </w:tabs>
              <w:jc w:val="center"/>
            </w:pPr>
            <w:r w:rsidRPr="00A327E8">
              <w:t>+</w:t>
            </w:r>
          </w:p>
        </w:tc>
        <w:tc>
          <w:tcPr>
            <w:tcW w:w="1847" w:type="dxa"/>
          </w:tcPr>
          <w:p w14:paraId="116F30DB" w14:textId="77777777" w:rsidR="00A327E8" w:rsidRDefault="00A327E8" w:rsidP="0020744B">
            <w:pPr>
              <w:tabs>
                <w:tab w:val="left" w:pos="3255"/>
              </w:tabs>
              <w:jc w:val="center"/>
            </w:pPr>
          </w:p>
          <w:p w14:paraId="72388CFC" w14:textId="055778AE" w:rsidR="00EA6664" w:rsidRPr="00A327E8" w:rsidRDefault="000D15E8" w:rsidP="0020744B">
            <w:pPr>
              <w:tabs>
                <w:tab w:val="left" w:pos="3255"/>
              </w:tabs>
              <w:jc w:val="center"/>
            </w:pPr>
            <w:r w:rsidRPr="00A327E8">
              <w:t>+</w:t>
            </w:r>
          </w:p>
        </w:tc>
        <w:tc>
          <w:tcPr>
            <w:tcW w:w="1800" w:type="dxa"/>
          </w:tcPr>
          <w:p w14:paraId="71B1EA21" w14:textId="77777777" w:rsidR="00A327E8" w:rsidRDefault="00A327E8" w:rsidP="0020744B">
            <w:pPr>
              <w:tabs>
                <w:tab w:val="left" w:pos="3255"/>
              </w:tabs>
              <w:jc w:val="center"/>
            </w:pPr>
          </w:p>
          <w:p w14:paraId="7E858F1D" w14:textId="07BD6835" w:rsidR="00EA6664" w:rsidRPr="00A327E8" w:rsidRDefault="000D15E8" w:rsidP="0020744B">
            <w:pPr>
              <w:tabs>
                <w:tab w:val="left" w:pos="3255"/>
              </w:tabs>
              <w:jc w:val="center"/>
            </w:pPr>
            <w:r w:rsidRPr="00A327E8">
              <w:t>+</w:t>
            </w:r>
          </w:p>
        </w:tc>
      </w:tr>
      <w:tr w:rsidR="00E67887" w:rsidRPr="00E67887" w14:paraId="2B2A0B4E" w14:textId="77777777" w:rsidTr="00A327E8">
        <w:tc>
          <w:tcPr>
            <w:tcW w:w="1620" w:type="dxa"/>
            <w:shd w:val="clear" w:color="auto" w:fill="FFF2CC" w:themeFill="accent4" w:themeFillTint="33"/>
          </w:tcPr>
          <w:p w14:paraId="312CCC66" w14:textId="77777777" w:rsidR="002C51D4" w:rsidRPr="00A327E8" w:rsidRDefault="002C51D4" w:rsidP="000D15E8">
            <w:pPr>
              <w:tabs>
                <w:tab w:val="left" w:pos="3255"/>
              </w:tabs>
              <w:rPr>
                <w:sz w:val="20"/>
                <w:szCs w:val="20"/>
              </w:rPr>
            </w:pPr>
          </w:p>
          <w:p w14:paraId="5D3A651E" w14:textId="721BCB92" w:rsidR="00EA6664" w:rsidRPr="00A327E8" w:rsidRDefault="00A327E8" w:rsidP="000D15E8">
            <w:pPr>
              <w:tabs>
                <w:tab w:val="left" w:pos="3255"/>
              </w:tabs>
              <w:rPr>
                <w:sz w:val="20"/>
                <w:szCs w:val="20"/>
              </w:rPr>
            </w:pPr>
            <w:r w:rsidRPr="00A327E8">
              <w:rPr>
                <w:sz w:val="20"/>
                <w:szCs w:val="20"/>
              </w:rPr>
              <w:t>Tripanosomas</w:t>
            </w:r>
          </w:p>
          <w:p w14:paraId="70F31718" w14:textId="75232E5A" w:rsidR="000008B8" w:rsidRPr="00A327E8" w:rsidRDefault="000008B8" w:rsidP="000D15E8">
            <w:pPr>
              <w:tabs>
                <w:tab w:val="left" w:pos="3255"/>
              </w:tabs>
              <w:rPr>
                <w:sz w:val="20"/>
                <w:szCs w:val="20"/>
              </w:rPr>
            </w:pPr>
          </w:p>
        </w:tc>
        <w:tc>
          <w:tcPr>
            <w:tcW w:w="1510" w:type="dxa"/>
            <w:shd w:val="clear" w:color="auto" w:fill="FFF2CC" w:themeFill="accent4" w:themeFillTint="33"/>
          </w:tcPr>
          <w:p w14:paraId="3A08F204" w14:textId="77777777" w:rsidR="00EA6664" w:rsidRPr="00A327E8" w:rsidRDefault="00EA6664" w:rsidP="000D15E8">
            <w:pPr>
              <w:tabs>
                <w:tab w:val="left" w:pos="3255"/>
              </w:tabs>
              <w:rPr>
                <w:sz w:val="20"/>
                <w:szCs w:val="20"/>
              </w:rPr>
            </w:pPr>
          </w:p>
          <w:p w14:paraId="38C9F0A0" w14:textId="1886A732" w:rsidR="005667EE" w:rsidRPr="00A327E8" w:rsidRDefault="00A327E8" w:rsidP="000D15E8">
            <w:pPr>
              <w:tabs>
                <w:tab w:val="left" w:pos="3255"/>
              </w:tabs>
              <w:rPr>
                <w:sz w:val="20"/>
                <w:szCs w:val="20"/>
              </w:rPr>
            </w:pPr>
            <w:r>
              <w:rPr>
                <w:sz w:val="20"/>
                <w:szCs w:val="20"/>
              </w:rPr>
              <w:t>Mosca Tse-Tse</w:t>
            </w:r>
          </w:p>
        </w:tc>
        <w:tc>
          <w:tcPr>
            <w:tcW w:w="854" w:type="dxa"/>
            <w:shd w:val="clear" w:color="auto" w:fill="FFF2CC" w:themeFill="accent4" w:themeFillTint="33"/>
          </w:tcPr>
          <w:p w14:paraId="2E681535" w14:textId="77777777" w:rsidR="00EA6664" w:rsidRPr="00A327E8" w:rsidRDefault="00EA6664" w:rsidP="0020744B">
            <w:pPr>
              <w:tabs>
                <w:tab w:val="left" w:pos="3255"/>
              </w:tabs>
              <w:jc w:val="center"/>
            </w:pPr>
          </w:p>
          <w:p w14:paraId="3620FC2C" w14:textId="6A026E43" w:rsidR="009864C9" w:rsidRPr="00A327E8" w:rsidRDefault="009864C9" w:rsidP="0020744B">
            <w:pPr>
              <w:tabs>
                <w:tab w:val="left" w:pos="3255"/>
              </w:tabs>
              <w:jc w:val="center"/>
            </w:pPr>
            <w:r w:rsidRPr="00A327E8">
              <w:t>+</w:t>
            </w:r>
          </w:p>
        </w:tc>
        <w:tc>
          <w:tcPr>
            <w:tcW w:w="1022" w:type="dxa"/>
            <w:shd w:val="clear" w:color="auto" w:fill="FFF2CC" w:themeFill="accent4" w:themeFillTint="33"/>
          </w:tcPr>
          <w:p w14:paraId="2A76F9DB" w14:textId="77777777" w:rsidR="00EA6664" w:rsidRPr="00A327E8" w:rsidRDefault="00EA6664" w:rsidP="0020744B">
            <w:pPr>
              <w:tabs>
                <w:tab w:val="left" w:pos="3255"/>
              </w:tabs>
              <w:jc w:val="center"/>
            </w:pPr>
          </w:p>
        </w:tc>
        <w:tc>
          <w:tcPr>
            <w:tcW w:w="1817" w:type="dxa"/>
            <w:shd w:val="clear" w:color="auto" w:fill="FFF2CC" w:themeFill="accent4" w:themeFillTint="33"/>
          </w:tcPr>
          <w:p w14:paraId="315C002E" w14:textId="77777777" w:rsidR="00EA6664" w:rsidRPr="00A327E8" w:rsidRDefault="00EA6664" w:rsidP="0020744B">
            <w:pPr>
              <w:tabs>
                <w:tab w:val="left" w:pos="3255"/>
              </w:tabs>
              <w:jc w:val="center"/>
            </w:pPr>
          </w:p>
        </w:tc>
        <w:tc>
          <w:tcPr>
            <w:tcW w:w="1847" w:type="dxa"/>
            <w:shd w:val="clear" w:color="auto" w:fill="FFF2CC" w:themeFill="accent4" w:themeFillTint="33"/>
          </w:tcPr>
          <w:p w14:paraId="317FB256" w14:textId="77777777" w:rsidR="00EA6664" w:rsidRPr="00A327E8" w:rsidRDefault="00EA6664" w:rsidP="0020744B">
            <w:pPr>
              <w:tabs>
                <w:tab w:val="left" w:pos="3255"/>
              </w:tabs>
              <w:jc w:val="center"/>
            </w:pPr>
          </w:p>
        </w:tc>
        <w:tc>
          <w:tcPr>
            <w:tcW w:w="1800" w:type="dxa"/>
            <w:shd w:val="clear" w:color="auto" w:fill="FFF2CC" w:themeFill="accent4" w:themeFillTint="33"/>
          </w:tcPr>
          <w:p w14:paraId="0AE96DFA" w14:textId="77777777" w:rsidR="00EA6664" w:rsidRPr="00A327E8" w:rsidRDefault="00EA6664" w:rsidP="0020744B">
            <w:pPr>
              <w:tabs>
                <w:tab w:val="left" w:pos="3255"/>
              </w:tabs>
              <w:jc w:val="center"/>
            </w:pPr>
          </w:p>
        </w:tc>
      </w:tr>
      <w:tr w:rsidR="00E67887" w:rsidRPr="00E67887" w14:paraId="39A63193" w14:textId="77777777" w:rsidTr="00A327E8">
        <w:tc>
          <w:tcPr>
            <w:tcW w:w="1620" w:type="dxa"/>
          </w:tcPr>
          <w:p w14:paraId="1EAA2964" w14:textId="77777777" w:rsidR="002C51D4" w:rsidRPr="00A327E8" w:rsidRDefault="002C51D4" w:rsidP="000D15E8">
            <w:pPr>
              <w:tabs>
                <w:tab w:val="left" w:pos="3255"/>
              </w:tabs>
              <w:rPr>
                <w:sz w:val="20"/>
                <w:szCs w:val="20"/>
              </w:rPr>
            </w:pPr>
          </w:p>
          <w:p w14:paraId="24462444" w14:textId="54D612E5" w:rsidR="00EA6664" w:rsidRPr="00A327E8" w:rsidRDefault="00A327E8" w:rsidP="000D15E8">
            <w:pPr>
              <w:tabs>
                <w:tab w:val="left" w:pos="3255"/>
              </w:tabs>
              <w:rPr>
                <w:sz w:val="20"/>
                <w:szCs w:val="20"/>
              </w:rPr>
            </w:pPr>
            <w:r w:rsidRPr="00A327E8">
              <w:rPr>
                <w:sz w:val="20"/>
                <w:szCs w:val="20"/>
              </w:rPr>
              <w:t>Oncocercosis</w:t>
            </w:r>
          </w:p>
          <w:p w14:paraId="070079AB" w14:textId="61B62E66" w:rsidR="000008B8" w:rsidRPr="00A327E8" w:rsidRDefault="000008B8" w:rsidP="000D15E8">
            <w:pPr>
              <w:tabs>
                <w:tab w:val="left" w:pos="3255"/>
              </w:tabs>
              <w:rPr>
                <w:sz w:val="20"/>
                <w:szCs w:val="20"/>
              </w:rPr>
            </w:pPr>
          </w:p>
        </w:tc>
        <w:tc>
          <w:tcPr>
            <w:tcW w:w="1510" w:type="dxa"/>
          </w:tcPr>
          <w:p w14:paraId="295AC54C" w14:textId="77777777" w:rsidR="00EA6664" w:rsidRPr="00A327E8" w:rsidRDefault="00EA6664" w:rsidP="000D15E8">
            <w:pPr>
              <w:tabs>
                <w:tab w:val="left" w:pos="3255"/>
              </w:tabs>
              <w:rPr>
                <w:sz w:val="20"/>
                <w:szCs w:val="20"/>
              </w:rPr>
            </w:pPr>
          </w:p>
          <w:p w14:paraId="38484FCA" w14:textId="23EEE363" w:rsidR="005667EE" w:rsidRPr="00A327E8" w:rsidRDefault="00A327E8" w:rsidP="000D15E8">
            <w:pPr>
              <w:tabs>
                <w:tab w:val="left" w:pos="3255"/>
              </w:tabs>
              <w:rPr>
                <w:sz w:val="20"/>
                <w:szCs w:val="20"/>
              </w:rPr>
            </w:pPr>
            <w:r>
              <w:rPr>
                <w:sz w:val="20"/>
                <w:szCs w:val="20"/>
              </w:rPr>
              <w:t>Moscas</w:t>
            </w:r>
          </w:p>
        </w:tc>
        <w:tc>
          <w:tcPr>
            <w:tcW w:w="854" w:type="dxa"/>
          </w:tcPr>
          <w:p w14:paraId="6970EF29" w14:textId="77777777" w:rsidR="00EA6664" w:rsidRPr="00A327E8" w:rsidRDefault="00EA6664" w:rsidP="0020744B">
            <w:pPr>
              <w:tabs>
                <w:tab w:val="left" w:pos="3255"/>
              </w:tabs>
              <w:jc w:val="center"/>
            </w:pPr>
          </w:p>
          <w:p w14:paraId="4929DAD7" w14:textId="2C93E55E" w:rsidR="009864C9" w:rsidRPr="00A327E8" w:rsidRDefault="009864C9" w:rsidP="0020744B">
            <w:pPr>
              <w:tabs>
                <w:tab w:val="left" w:pos="3255"/>
              </w:tabs>
              <w:jc w:val="center"/>
            </w:pPr>
            <w:r w:rsidRPr="00A327E8">
              <w:t>+</w:t>
            </w:r>
          </w:p>
        </w:tc>
        <w:tc>
          <w:tcPr>
            <w:tcW w:w="1022" w:type="dxa"/>
          </w:tcPr>
          <w:p w14:paraId="65BD3781" w14:textId="77777777" w:rsidR="00EA6664" w:rsidRPr="00A327E8" w:rsidRDefault="00EA6664" w:rsidP="0020744B">
            <w:pPr>
              <w:tabs>
                <w:tab w:val="left" w:pos="3255"/>
              </w:tabs>
              <w:jc w:val="center"/>
            </w:pPr>
          </w:p>
        </w:tc>
        <w:tc>
          <w:tcPr>
            <w:tcW w:w="1817" w:type="dxa"/>
          </w:tcPr>
          <w:p w14:paraId="40D30916" w14:textId="77777777" w:rsidR="00EA6664" w:rsidRPr="00A327E8" w:rsidRDefault="00EA6664" w:rsidP="0020744B">
            <w:pPr>
              <w:tabs>
                <w:tab w:val="left" w:pos="3255"/>
              </w:tabs>
              <w:jc w:val="center"/>
            </w:pPr>
          </w:p>
          <w:p w14:paraId="2707420E" w14:textId="7B1064D5" w:rsidR="009864C9" w:rsidRPr="00A327E8" w:rsidRDefault="009864C9" w:rsidP="0020744B">
            <w:pPr>
              <w:tabs>
                <w:tab w:val="left" w:pos="3255"/>
              </w:tabs>
              <w:jc w:val="center"/>
            </w:pPr>
            <w:r w:rsidRPr="00A327E8">
              <w:t>+</w:t>
            </w:r>
          </w:p>
        </w:tc>
        <w:tc>
          <w:tcPr>
            <w:tcW w:w="1847" w:type="dxa"/>
          </w:tcPr>
          <w:p w14:paraId="5C7DE608" w14:textId="77777777" w:rsidR="00EA6664" w:rsidRPr="00A327E8" w:rsidRDefault="00EA6664" w:rsidP="0020744B">
            <w:pPr>
              <w:tabs>
                <w:tab w:val="left" w:pos="3255"/>
              </w:tabs>
              <w:jc w:val="center"/>
            </w:pPr>
          </w:p>
        </w:tc>
        <w:tc>
          <w:tcPr>
            <w:tcW w:w="1800" w:type="dxa"/>
          </w:tcPr>
          <w:p w14:paraId="64EE9DAA" w14:textId="77777777" w:rsidR="00EA6664" w:rsidRPr="00A327E8" w:rsidRDefault="00EA6664" w:rsidP="0020744B">
            <w:pPr>
              <w:tabs>
                <w:tab w:val="left" w:pos="3255"/>
              </w:tabs>
              <w:jc w:val="center"/>
            </w:pPr>
          </w:p>
        </w:tc>
      </w:tr>
      <w:tr w:rsidR="00E67887" w:rsidRPr="00E67887" w14:paraId="3A569155" w14:textId="77777777" w:rsidTr="00A327E8">
        <w:tc>
          <w:tcPr>
            <w:tcW w:w="1620" w:type="dxa"/>
            <w:shd w:val="clear" w:color="auto" w:fill="FFF2CC" w:themeFill="accent4" w:themeFillTint="33"/>
          </w:tcPr>
          <w:p w14:paraId="0102ADFC" w14:textId="77777777" w:rsidR="002C51D4" w:rsidRPr="00A327E8" w:rsidRDefault="002C51D4" w:rsidP="000D15E8">
            <w:pPr>
              <w:tabs>
                <w:tab w:val="left" w:pos="3255"/>
              </w:tabs>
              <w:rPr>
                <w:sz w:val="20"/>
                <w:szCs w:val="20"/>
              </w:rPr>
            </w:pPr>
          </w:p>
          <w:p w14:paraId="31E9FB8D" w14:textId="14BC59DE" w:rsidR="00EA6664" w:rsidRPr="00A327E8" w:rsidRDefault="00A327E8" w:rsidP="000D15E8">
            <w:pPr>
              <w:tabs>
                <w:tab w:val="left" w:pos="3255"/>
              </w:tabs>
              <w:rPr>
                <w:sz w:val="20"/>
                <w:szCs w:val="20"/>
              </w:rPr>
            </w:pPr>
            <w:r>
              <w:rPr>
                <w:sz w:val="20"/>
                <w:szCs w:val="20"/>
              </w:rPr>
              <w:t>Leis</w:t>
            </w:r>
            <w:r w:rsidR="006001B1" w:rsidRPr="00A327E8">
              <w:rPr>
                <w:sz w:val="20"/>
                <w:szCs w:val="20"/>
              </w:rPr>
              <w:t>hmaniasis</w:t>
            </w:r>
          </w:p>
          <w:p w14:paraId="37C8B13D" w14:textId="251EFB10" w:rsidR="000008B8" w:rsidRPr="00A327E8" w:rsidRDefault="000008B8" w:rsidP="000D15E8">
            <w:pPr>
              <w:tabs>
                <w:tab w:val="left" w:pos="3255"/>
              </w:tabs>
              <w:rPr>
                <w:sz w:val="20"/>
                <w:szCs w:val="20"/>
              </w:rPr>
            </w:pPr>
          </w:p>
        </w:tc>
        <w:tc>
          <w:tcPr>
            <w:tcW w:w="1510" w:type="dxa"/>
            <w:shd w:val="clear" w:color="auto" w:fill="FFF2CC" w:themeFill="accent4" w:themeFillTint="33"/>
          </w:tcPr>
          <w:p w14:paraId="7FECC343" w14:textId="77777777" w:rsidR="00EA6664" w:rsidRPr="00A327E8" w:rsidRDefault="00EA6664" w:rsidP="000D15E8">
            <w:pPr>
              <w:tabs>
                <w:tab w:val="left" w:pos="3255"/>
              </w:tabs>
              <w:rPr>
                <w:sz w:val="20"/>
                <w:szCs w:val="20"/>
              </w:rPr>
            </w:pPr>
          </w:p>
          <w:p w14:paraId="29444D06" w14:textId="53F29390" w:rsidR="005667EE" w:rsidRPr="00A327E8" w:rsidRDefault="00A327E8" w:rsidP="000D15E8">
            <w:pPr>
              <w:tabs>
                <w:tab w:val="left" w:pos="3255"/>
              </w:tabs>
              <w:rPr>
                <w:sz w:val="20"/>
                <w:szCs w:val="20"/>
              </w:rPr>
            </w:pPr>
            <w:r w:rsidRPr="00A327E8">
              <w:rPr>
                <w:sz w:val="20"/>
                <w:szCs w:val="20"/>
              </w:rPr>
              <w:t>Insectos</w:t>
            </w:r>
          </w:p>
        </w:tc>
        <w:tc>
          <w:tcPr>
            <w:tcW w:w="854" w:type="dxa"/>
            <w:shd w:val="clear" w:color="auto" w:fill="FFF2CC" w:themeFill="accent4" w:themeFillTint="33"/>
          </w:tcPr>
          <w:p w14:paraId="350A5BCF" w14:textId="77777777" w:rsidR="009864C9" w:rsidRPr="00A327E8" w:rsidRDefault="009864C9" w:rsidP="0020744B">
            <w:pPr>
              <w:tabs>
                <w:tab w:val="left" w:pos="3255"/>
              </w:tabs>
              <w:jc w:val="center"/>
            </w:pPr>
          </w:p>
          <w:p w14:paraId="3C4BAD2E" w14:textId="7A4D02A3" w:rsidR="00EA6664" w:rsidRPr="00A327E8" w:rsidRDefault="009864C9" w:rsidP="0020744B">
            <w:pPr>
              <w:tabs>
                <w:tab w:val="left" w:pos="3255"/>
              </w:tabs>
              <w:jc w:val="center"/>
            </w:pPr>
            <w:r w:rsidRPr="00A327E8">
              <w:t>+</w:t>
            </w:r>
          </w:p>
        </w:tc>
        <w:tc>
          <w:tcPr>
            <w:tcW w:w="1022" w:type="dxa"/>
            <w:shd w:val="clear" w:color="auto" w:fill="FFF2CC" w:themeFill="accent4" w:themeFillTint="33"/>
          </w:tcPr>
          <w:p w14:paraId="3EF94966" w14:textId="77777777" w:rsidR="00EA6664" w:rsidRPr="00A327E8" w:rsidRDefault="00EA6664" w:rsidP="0020744B">
            <w:pPr>
              <w:tabs>
                <w:tab w:val="left" w:pos="3255"/>
              </w:tabs>
              <w:jc w:val="center"/>
            </w:pPr>
          </w:p>
          <w:p w14:paraId="3E3F9AEC" w14:textId="7C819801" w:rsidR="009864C9" w:rsidRPr="00A327E8" w:rsidRDefault="009864C9" w:rsidP="0020744B">
            <w:pPr>
              <w:tabs>
                <w:tab w:val="left" w:pos="3255"/>
              </w:tabs>
              <w:jc w:val="center"/>
            </w:pPr>
            <w:r w:rsidRPr="00A327E8">
              <w:t>+</w:t>
            </w:r>
          </w:p>
        </w:tc>
        <w:tc>
          <w:tcPr>
            <w:tcW w:w="1817" w:type="dxa"/>
            <w:shd w:val="clear" w:color="auto" w:fill="FFF2CC" w:themeFill="accent4" w:themeFillTint="33"/>
          </w:tcPr>
          <w:p w14:paraId="776B228B" w14:textId="77777777" w:rsidR="00EA6664" w:rsidRPr="00A327E8" w:rsidRDefault="00EA6664" w:rsidP="0020744B">
            <w:pPr>
              <w:tabs>
                <w:tab w:val="left" w:pos="3255"/>
              </w:tabs>
              <w:jc w:val="center"/>
            </w:pPr>
          </w:p>
          <w:p w14:paraId="29272814" w14:textId="64192E19" w:rsidR="009864C9" w:rsidRPr="00A327E8" w:rsidRDefault="009864C9" w:rsidP="0020744B">
            <w:pPr>
              <w:tabs>
                <w:tab w:val="left" w:pos="3255"/>
              </w:tabs>
              <w:jc w:val="center"/>
            </w:pPr>
            <w:r w:rsidRPr="00A327E8">
              <w:t>+</w:t>
            </w:r>
          </w:p>
        </w:tc>
        <w:tc>
          <w:tcPr>
            <w:tcW w:w="1847" w:type="dxa"/>
            <w:shd w:val="clear" w:color="auto" w:fill="FFF2CC" w:themeFill="accent4" w:themeFillTint="33"/>
          </w:tcPr>
          <w:p w14:paraId="12B16949" w14:textId="77777777" w:rsidR="00EA6664" w:rsidRPr="00A327E8" w:rsidRDefault="00EA6664" w:rsidP="0020744B">
            <w:pPr>
              <w:tabs>
                <w:tab w:val="left" w:pos="3255"/>
              </w:tabs>
              <w:jc w:val="center"/>
            </w:pPr>
          </w:p>
          <w:p w14:paraId="5E3940A9" w14:textId="3B20C001" w:rsidR="009864C9" w:rsidRPr="00A327E8" w:rsidRDefault="009864C9" w:rsidP="0020744B">
            <w:pPr>
              <w:tabs>
                <w:tab w:val="left" w:pos="3255"/>
              </w:tabs>
              <w:jc w:val="center"/>
            </w:pPr>
            <w:r w:rsidRPr="00A327E8">
              <w:t>+</w:t>
            </w:r>
          </w:p>
        </w:tc>
        <w:tc>
          <w:tcPr>
            <w:tcW w:w="1800" w:type="dxa"/>
            <w:shd w:val="clear" w:color="auto" w:fill="FFF2CC" w:themeFill="accent4" w:themeFillTint="33"/>
          </w:tcPr>
          <w:p w14:paraId="5572727A" w14:textId="77777777" w:rsidR="00EA6664" w:rsidRPr="00A327E8" w:rsidRDefault="00EA6664" w:rsidP="0020744B">
            <w:pPr>
              <w:tabs>
                <w:tab w:val="left" w:pos="3255"/>
              </w:tabs>
              <w:jc w:val="center"/>
            </w:pPr>
          </w:p>
        </w:tc>
      </w:tr>
      <w:tr w:rsidR="00E67887" w:rsidRPr="00E67887" w14:paraId="5EE0771F" w14:textId="77777777" w:rsidTr="00A327E8">
        <w:tc>
          <w:tcPr>
            <w:tcW w:w="1620" w:type="dxa"/>
          </w:tcPr>
          <w:p w14:paraId="5ED9490D" w14:textId="77777777" w:rsidR="002C51D4" w:rsidRPr="00A327E8" w:rsidRDefault="002C51D4" w:rsidP="000D15E8">
            <w:pPr>
              <w:tabs>
                <w:tab w:val="left" w:pos="3255"/>
              </w:tabs>
              <w:rPr>
                <w:sz w:val="20"/>
                <w:szCs w:val="20"/>
              </w:rPr>
            </w:pPr>
          </w:p>
          <w:p w14:paraId="7864288F" w14:textId="2CE9ACF3" w:rsidR="00EA6664" w:rsidRPr="00A327E8" w:rsidRDefault="00A327E8" w:rsidP="000D15E8">
            <w:pPr>
              <w:tabs>
                <w:tab w:val="left" w:pos="3255"/>
              </w:tabs>
              <w:rPr>
                <w:sz w:val="20"/>
                <w:szCs w:val="20"/>
              </w:rPr>
            </w:pPr>
            <w:r>
              <w:rPr>
                <w:sz w:val="20"/>
                <w:szCs w:val="20"/>
              </w:rPr>
              <w:t>Esqu</w:t>
            </w:r>
            <w:r w:rsidR="006001B1" w:rsidRPr="00A327E8">
              <w:rPr>
                <w:sz w:val="20"/>
                <w:szCs w:val="20"/>
              </w:rPr>
              <w:t>istomiasis</w:t>
            </w:r>
          </w:p>
          <w:p w14:paraId="26122BF8" w14:textId="30925FE4" w:rsidR="000008B8" w:rsidRPr="00A327E8" w:rsidRDefault="000008B8" w:rsidP="000D15E8">
            <w:pPr>
              <w:tabs>
                <w:tab w:val="left" w:pos="3255"/>
              </w:tabs>
              <w:rPr>
                <w:sz w:val="20"/>
                <w:szCs w:val="20"/>
              </w:rPr>
            </w:pPr>
          </w:p>
        </w:tc>
        <w:tc>
          <w:tcPr>
            <w:tcW w:w="1510" w:type="dxa"/>
          </w:tcPr>
          <w:p w14:paraId="147A0A0B" w14:textId="77777777" w:rsidR="00EA6664" w:rsidRPr="00A327E8" w:rsidRDefault="00EA6664" w:rsidP="000D15E8">
            <w:pPr>
              <w:tabs>
                <w:tab w:val="left" w:pos="3255"/>
              </w:tabs>
              <w:rPr>
                <w:sz w:val="20"/>
                <w:szCs w:val="20"/>
              </w:rPr>
            </w:pPr>
          </w:p>
          <w:p w14:paraId="222D8484" w14:textId="70A234B1" w:rsidR="005667EE" w:rsidRPr="00A327E8" w:rsidRDefault="00A327E8" w:rsidP="000D15E8">
            <w:pPr>
              <w:tabs>
                <w:tab w:val="left" w:pos="3255"/>
              </w:tabs>
              <w:rPr>
                <w:sz w:val="20"/>
                <w:szCs w:val="20"/>
              </w:rPr>
            </w:pPr>
            <w:r w:rsidRPr="00A327E8">
              <w:rPr>
                <w:sz w:val="20"/>
                <w:szCs w:val="20"/>
              </w:rPr>
              <w:t>Moluscos</w:t>
            </w:r>
          </w:p>
        </w:tc>
        <w:tc>
          <w:tcPr>
            <w:tcW w:w="854" w:type="dxa"/>
          </w:tcPr>
          <w:p w14:paraId="7272BFD3" w14:textId="77777777" w:rsidR="00EA6664" w:rsidRPr="00A327E8" w:rsidRDefault="00EA6664" w:rsidP="0020744B">
            <w:pPr>
              <w:tabs>
                <w:tab w:val="left" w:pos="3255"/>
              </w:tabs>
              <w:jc w:val="center"/>
            </w:pPr>
          </w:p>
          <w:p w14:paraId="47417101" w14:textId="3735FD36" w:rsidR="009864C9" w:rsidRPr="00A327E8" w:rsidRDefault="009864C9" w:rsidP="0020744B">
            <w:pPr>
              <w:tabs>
                <w:tab w:val="left" w:pos="3255"/>
              </w:tabs>
              <w:jc w:val="center"/>
            </w:pPr>
            <w:r w:rsidRPr="00A327E8">
              <w:t>+</w:t>
            </w:r>
          </w:p>
        </w:tc>
        <w:tc>
          <w:tcPr>
            <w:tcW w:w="1022" w:type="dxa"/>
          </w:tcPr>
          <w:p w14:paraId="3498FDEB" w14:textId="77777777" w:rsidR="00EA6664" w:rsidRPr="00A327E8" w:rsidRDefault="00EA6664" w:rsidP="0020744B">
            <w:pPr>
              <w:tabs>
                <w:tab w:val="left" w:pos="3255"/>
              </w:tabs>
              <w:jc w:val="center"/>
            </w:pPr>
          </w:p>
        </w:tc>
        <w:tc>
          <w:tcPr>
            <w:tcW w:w="1817" w:type="dxa"/>
          </w:tcPr>
          <w:p w14:paraId="2D3FC853" w14:textId="77777777" w:rsidR="00EA6664" w:rsidRPr="00A327E8" w:rsidRDefault="00EA6664" w:rsidP="0020744B">
            <w:pPr>
              <w:tabs>
                <w:tab w:val="left" w:pos="3255"/>
              </w:tabs>
              <w:jc w:val="center"/>
            </w:pPr>
          </w:p>
          <w:p w14:paraId="6C51EFF1" w14:textId="02F4EB7A" w:rsidR="009864C9" w:rsidRPr="00A327E8" w:rsidRDefault="009864C9" w:rsidP="0020744B">
            <w:pPr>
              <w:tabs>
                <w:tab w:val="left" w:pos="3255"/>
              </w:tabs>
              <w:jc w:val="center"/>
            </w:pPr>
            <w:r w:rsidRPr="00A327E8">
              <w:t>+</w:t>
            </w:r>
          </w:p>
        </w:tc>
        <w:tc>
          <w:tcPr>
            <w:tcW w:w="1847" w:type="dxa"/>
          </w:tcPr>
          <w:p w14:paraId="1E6EED02" w14:textId="77777777" w:rsidR="00EA6664" w:rsidRPr="00A327E8" w:rsidRDefault="00EA6664" w:rsidP="0020744B">
            <w:pPr>
              <w:tabs>
                <w:tab w:val="left" w:pos="3255"/>
              </w:tabs>
              <w:jc w:val="center"/>
            </w:pPr>
          </w:p>
        </w:tc>
        <w:tc>
          <w:tcPr>
            <w:tcW w:w="1800" w:type="dxa"/>
          </w:tcPr>
          <w:p w14:paraId="08FA5A33" w14:textId="77777777" w:rsidR="00EA6664" w:rsidRPr="00A327E8" w:rsidRDefault="00EA6664" w:rsidP="0020744B">
            <w:pPr>
              <w:tabs>
                <w:tab w:val="left" w:pos="3255"/>
              </w:tabs>
              <w:jc w:val="center"/>
            </w:pPr>
          </w:p>
          <w:p w14:paraId="20873454" w14:textId="076316D2" w:rsidR="009864C9" w:rsidRPr="00A327E8" w:rsidRDefault="009864C9" w:rsidP="0020744B">
            <w:pPr>
              <w:tabs>
                <w:tab w:val="left" w:pos="3255"/>
              </w:tabs>
              <w:jc w:val="center"/>
            </w:pPr>
            <w:r w:rsidRPr="00A327E8">
              <w:t>+</w:t>
            </w:r>
          </w:p>
        </w:tc>
      </w:tr>
      <w:tr w:rsidR="00E67887" w:rsidRPr="00E67887" w14:paraId="70217683" w14:textId="77777777" w:rsidTr="00A327E8">
        <w:tc>
          <w:tcPr>
            <w:tcW w:w="1620" w:type="dxa"/>
            <w:shd w:val="clear" w:color="auto" w:fill="FFF2CC" w:themeFill="accent4" w:themeFillTint="33"/>
          </w:tcPr>
          <w:p w14:paraId="50D473E1" w14:textId="77777777" w:rsidR="002C51D4" w:rsidRPr="00A327E8" w:rsidRDefault="002C51D4" w:rsidP="000D15E8">
            <w:pPr>
              <w:tabs>
                <w:tab w:val="left" w:pos="3255"/>
              </w:tabs>
              <w:rPr>
                <w:sz w:val="20"/>
                <w:szCs w:val="20"/>
              </w:rPr>
            </w:pPr>
          </w:p>
          <w:p w14:paraId="3574FC12" w14:textId="406C7E6E" w:rsidR="00EA6664" w:rsidRPr="00A327E8" w:rsidRDefault="006001B1" w:rsidP="000D15E8">
            <w:pPr>
              <w:tabs>
                <w:tab w:val="left" w:pos="3255"/>
              </w:tabs>
              <w:rPr>
                <w:sz w:val="20"/>
                <w:szCs w:val="20"/>
              </w:rPr>
            </w:pPr>
            <w:r w:rsidRPr="00A327E8">
              <w:rPr>
                <w:sz w:val="20"/>
                <w:szCs w:val="20"/>
              </w:rPr>
              <w:t>Filariasis</w:t>
            </w:r>
            <w:r w:rsidR="00A327E8">
              <w:rPr>
                <w:sz w:val="20"/>
                <w:szCs w:val="20"/>
              </w:rPr>
              <w:t xml:space="preserve"> linfática</w:t>
            </w:r>
          </w:p>
          <w:p w14:paraId="6446C317" w14:textId="7A7587D0" w:rsidR="000008B8" w:rsidRPr="00A327E8" w:rsidRDefault="000008B8" w:rsidP="000D15E8">
            <w:pPr>
              <w:tabs>
                <w:tab w:val="left" w:pos="3255"/>
              </w:tabs>
              <w:rPr>
                <w:sz w:val="20"/>
                <w:szCs w:val="20"/>
              </w:rPr>
            </w:pPr>
          </w:p>
        </w:tc>
        <w:tc>
          <w:tcPr>
            <w:tcW w:w="1510" w:type="dxa"/>
            <w:shd w:val="clear" w:color="auto" w:fill="FFF2CC" w:themeFill="accent4" w:themeFillTint="33"/>
          </w:tcPr>
          <w:p w14:paraId="3606A860" w14:textId="77777777" w:rsidR="00EA6664" w:rsidRPr="00A327E8" w:rsidRDefault="00EA6664" w:rsidP="000D15E8">
            <w:pPr>
              <w:tabs>
                <w:tab w:val="left" w:pos="3255"/>
              </w:tabs>
              <w:rPr>
                <w:sz w:val="20"/>
                <w:szCs w:val="20"/>
              </w:rPr>
            </w:pPr>
          </w:p>
          <w:p w14:paraId="09B7399A" w14:textId="4E531452" w:rsidR="005667EE" w:rsidRPr="00A327E8" w:rsidRDefault="00A327E8" w:rsidP="000D15E8">
            <w:pPr>
              <w:tabs>
                <w:tab w:val="left" w:pos="3255"/>
              </w:tabs>
              <w:rPr>
                <w:sz w:val="20"/>
                <w:szCs w:val="20"/>
              </w:rPr>
            </w:pPr>
            <w:r w:rsidRPr="00A327E8">
              <w:rPr>
                <w:sz w:val="20"/>
                <w:szCs w:val="20"/>
              </w:rPr>
              <w:t>Helmintos</w:t>
            </w:r>
          </w:p>
        </w:tc>
        <w:tc>
          <w:tcPr>
            <w:tcW w:w="854" w:type="dxa"/>
            <w:shd w:val="clear" w:color="auto" w:fill="FFF2CC" w:themeFill="accent4" w:themeFillTint="33"/>
          </w:tcPr>
          <w:p w14:paraId="2B6EB902" w14:textId="77777777" w:rsidR="00EA6664" w:rsidRPr="00A327E8" w:rsidRDefault="00EA6664" w:rsidP="0020744B">
            <w:pPr>
              <w:tabs>
                <w:tab w:val="left" w:pos="3255"/>
              </w:tabs>
              <w:jc w:val="center"/>
            </w:pPr>
          </w:p>
          <w:p w14:paraId="5529802B" w14:textId="51BC42C3" w:rsidR="00BD2854" w:rsidRPr="00A327E8" w:rsidRDefault="00BD2854" w:rsidP="0020744B">
            <w:pPr>
              <w:tabs>
                <w:tab w:val="left" w:pos="3255"/>
              </w:tabs>
              <w:jc w:val="center"/>
            </w:pPr>
            <w:r w:rsidRPr="00A327E8">
              <w:t>+</w:t>
            </w:r>
          </w:p>
        </w:tc>
        <w:tc>
          <w:tcPr>
            <w:tcW w:w="1022" w:type="dxa"/>
            <w:shd w:val="clear" w:color="auto" w:fill="FFF2CC" w:themeFill="accent4" w:themeFillTint="33"/>
          </w:tcPr>
          <w:p w14:paraId="3E5A2628" w14:textId="77777777" w:rsidR="00EA6664" w:rsidRPr="00A327E8" w:rsidRDefault="00EA6664" w:rsidP="0020744B">
            <w:pPr>
              <w:tabs>
                <w:tab w:val="left" w:pos="3255"/>
              </w:tabs>
              <w:jc w:val="center"/>
            </w:pPr>
          </w:p>
          <w:p w14:paraId="3426C671" w14:textId="237694EA" w:rsidR="00BD2854" w:rsidRPr="00A327E8" w:rsidRDefault="00BD2854" w:rsidP="0020744B">
            <w:pPr>
              <w:tabs>
                <w:tab w:val="left" w:pos="3255"/>
              </w:tabs>
              <w:jc w:val="center"/>
            </w:pPr>
            <w:r w:rsidRPr="00A327E8">
              <w:t>+</w:t>
            </w:r>
          </w:p>
        </w:tc>
        <w:tc>
          <w:tcPr>
            <w:tcW w:w="1817" w:type="dxa"/>
            <w:shd w:val="clear" w:color="auto" w:fill="FFF2CC" w:themeFill="accent4" w:themeFillTint="33"/>
          </w:tcPr>
          <w:p w14:paraId="173B9A52" w14:textId="77777777" w:rsidR="00EA6664" w:rsidRPr="00A327E8" w:rsidRDefault="00EA6664" w:rsidP="0020744B">
            <w:pPr>
              <w:tabs>
                <w:tab w:val="left" w:pos="3255"/>
              </w:tabs>
              <w:jc w:val="center"/>
            </w:pPr>
          </w:p>
          <w:p w14:paraId="4E97A834" w14:textId="649BEFF0" w:rsidR="00BD2854" w:rsidRPr="00A327E8" w:rsidRDefault="00BD2854" w:rsidP="0020744B">
            <w:pPr>
              <w:tabs>
                <w:tab w:val="left" w:pos="3255"/>
              </w:tabs>
              <w:jc w:val="center"/>
            </w:pPr>
            <w:r w:rsidRPr="00A327E8">
              <w:t>+</w:t>
            </w:r>
          </w:p>
        </w:tc>
        <w:tc>
          <w:tcPr>
            <w:tcW w:w="1847" w:type="dxa"/>
            <w:shd w:val="clear" w:color="auto" w:fill="FFF2CC" w:themeFill="accent4" w:themeFillTint="33"/>
          </w:tcPr>
          <w:p w14:paraId="4D50B436" w14:textId="77777777" w:rsidR="00EA6664" w:rsidRPr="00A327E8" w:rsidRDefault="00EA6664" w:rsidP="0020744B">
            <w:pPr>
              <w:tabs>
                <w:tab w:val="left" w:pos="3255"/>
              </w:tabs>
              <w:jc w:val="center"/>
            </w:pPr>
          </w:p>
          <w:p w14:paraId="2B1CB3D9" w14:textId="2C1E5648" w:rsidR="00BD2854" w:rsidRPr="00A327E8" w:rsidRDefault="00BD2854" w:rsidP="0020744B">
            <w:pPr>
              <w:tabs>
                <w:tab w:val="left" w:pos="3255"/>
              </w:tabs>
              <w:jc w:val="center"/>
            </w:pPr>
            <w:r w:rsidRPr="00A327E8">
              <w:t>+</w:t>
            </w:r>
          </w:p>
        </w:tc>
        <w:tc>
          <w:tcPr>
            <w:tcW w:w="1800" w:type="dxa"/>
            <w:shd w:val="clear" w:color="auto" w:fill="FFF2CC" w:themeFill="accent4" w:themeFillTint="33"/>
          </w:tcPr>
          <w:p w14:paraId="22E0D9C1" w14:textId="77777777" w:rsidR="00EA6664" w:rsidRPr="00A327E8" w:rsidRDefault="00EA6664" w:rsidP="0020744B">
            <w:pPr>
              <w:tabs>
                <w:tab w:val="left" w:pos="3255"/>
              </w:tabs>
              <w:jc w:val="center"/>
            </w:pPr>
          </w:p>
          <w:p w14:paraId="072C6753" w14:textId="270E9389" w:rsidR="00BD2854" w:rsidRPr="00A327E8" w:rsidRDefault="00BD2854" w:rsidP="0020744B">
            <w:pPr>
              <w:tabs>
                <w:tab w:val="left" w:pos="3255"/>
              </w:tabs>
              <w:jc w:val="center"/>
            </w:pPr>
            <w:r w:rsidRPr="00A327E8">
              <w:t>+</w:t>
            </w:r>
          </w:p>
        </w:tc>
      </w:tr>
      <w:tr w:rsidR="00E67887" w:rsidRPr="00E67887" w14:paraId="471EC9ED" w14:textId="77777777" w:rsidTr="00A327E8">
        <w:tc>
          <w:tcPr>
            <w:tcW w:w="1620" w:type="dxa"/>
          </w:tcPr>
          <w:p w14:paraId="016E6339" w14:textId="77777777" w:rsidR="002C51D4" w:rsidRPr="00A327E8" w:rsidRDefault="002C51D4" w:rsidP="000D15E8">
            <w:pPr>
              <w:tabs>
                <w:tab w:val="left" w:pos="3255"/>
              </w:tabs>
              <w:rPr>
                <w:sz w:val="20"/>
                <w:szCs w:val="20"/>
              </w:rPr>
            </w:pPr>
          </w:p>
          <w:p w14:paraId="63F71DC5" w14:textId="77777777" w:rsidR="00EA6664" w:rsidRPr="00A327E8" w:rsidRDefault="006001B1" w:rsidP="000D15E8">
            <w:pPr>
              <w:tabs>
                <w:tab w:val="left" w:pos="3255"/>
              </w:tabs>
              <w:rPr>
                <w:sz w:val="20"/>
                <w:szCs w:val="20"/>
              </w:rPr>
            </w:pPr>
            <w:r w:rsidRPr="00A327E8">
              <w:rPr>
                <w:sz w:val="20"/>
                <w:szCs w:val="20"/>
              </w:rPr>
              <w:t>Dengue</w:t>
            </w:r>
          </w:p>
          <w:p w14:paraId="4ECC7C6B" w14:textId="09E83C8A" w:rsidR="000008B8" w:rsidRPr="00A327E8" w:rsidRDefault="000008B8" w:rsidP="000D15E8">
            <w:pPr>
              <w:tabs>
                <w:tab w:val="left" w:pos="3255"/>
              </w:tabs>
              <w:rPr>
                <w:sz w:val="20"/>
                <w:szCs w:val="20"/>
              </w:rPr>
            </w:pPr>
          </w:p>
        </w:tc>
        <w:tc>
          <w:tcPr>
            <w:tcW w:w="1510" w:type="dxa"/>
          </w:tcPr>
          <w:p w14:paraId="2D424620" w14:textId="77777777" w:rsidR="00EA6664" w:rsidRPr="00A327E8" w:rsidRDefault="00EA6664" w:rsidP="000D15E8">
            <w:pPr>
              <w:tabs>
                <w:tab w:val="left" w:pos="3255"/>
              </w:tabs>
              <w:rPr>
                <w:sz w:val="20"/>
                <w:szCs w:val="20"/>
              </w:rPr>
            </w:pPr>
          </w:p>
          <w:p w14:paraId="15CE0664" w14:textId="72379D79" w:rsidR="005667EE" w:rsidRPr="00A327E8" w:rsidRDefault="00A327E8" w:rsidP="000D15E8">
            <w:pPr>
              <w:tabs>
                <w:tab w:val="left" w:pos="3255"/>
              </w:tabs>
              <w:rPr>
                <w:sz w:val="20"/>
                <w:szCs w:val="20"/>
              </w:rPr>
            </w:pPr>
            <w:r w:rsidRPr="00A327E8">
              <w:rPr>
                <w:sz w:val="20"/>
                <w:szCs w:val="20"/>
              </w:rPr>
              <w:t>Mosquitos</w:t>
            </w:r>
          </w:p>
        </w:tc>
        <w:tc>
          <w:tcPr>
            <w:tcW w:w="854" w:type="dxa"/>
          </w:tcPr>
          <w:p w14:paraId="1BD7E4ED" w14:textId="77777777" w:rsidR="00EA6664" w:rsidRPr="00A327E8" w:rsidRDefault="00EA6664" w:rsidP="0020744B">
            <w:pPr>
              <w:tabs>
                <w:tab w:val="left" w:pos="3255"/>
              </w:tabs>
              <w:jc w:val="center"/>
            </w:pPr>
          </w:p>
        </w:tc>
        <w:tc>
          <w:tcPr>
            <w:tcW w:w="1022" w:type="dxa"/>
          </w:tcPr>
          <w:p w14:paraId="753EC11D" w14:textId="77777777" w:rsidR="00EA6664" w:rsidRPr="00A327E8" w:rsidRDefault="00EA6664" w:rsidP="0020744B">
            <w:pPr>
              <w:tabs>
                <w:tab w:val="left" w:pos="3255"/>
              </w:tabs>
              <w:jc w:val="center"/>
            </w:pPr>
          </w:p>
          <w:p w14:paraId="44760D39" w14:textId="03836748" w:rsidR="00BD2854" w:rsidRPr="00A327E8" w:rsidRDefault="00BD2854" w:rsidP="0020744B">
            <w:pPr>
              <w:tabs>
                <w:tab w:val="left" w:pos="3255"/>
              </w:tabs>
              <w:jc w:val="center"/>
            </w:pPr>
            <w:r w:rsidRPr="00A327E8">
              <w:t>+</w:t>
            </w:r>
          </w:p>
        </w:tc>
        <w:tc>
          <w:tcPr>
            <w:tcW w:w="1817" w:type="dxa"/>
          </w:tcPr>
          <w:p w14:paraId="631DDE71" w14:textId="77777777" w:rsidR="00EA6664" w:rsidRPr="00A327E8" w:rsidRDefault="00EA6664" w:rsidP="0020744B">
            <w:pPr>
              <w:tabs>
                <w:tab w:val="left" w:pos="3255"/>
              </w:tabs>
              <w:jc w:val="center"/>
            </w:pPr>
          </w:p>
          <w:p w14:paraId="7FE6153A" w14:textId="0BEB721D" w:rsidR="00BD2854" w:rsidRPr="00A327E8" w:rsidRDefault="00BD2854" w:rsidP="0020744B">
            <w:pPr>
              <w:tabs>
                <w:tab w:val="left" w:pos="3255"/>
              </w:tabs>
              <w:jc w:val="center"/>
            </w:pPr>
            <w:r w:rsidRPr="00A327E8">
              <w:t>+</w:t>
            </w:r>
          </w:p>
        </w:tc>
        <w:tc>
          <w:tcPr>
            <w:tcW w:w="1847" w:type="dxa"/>
          </w:tcPr>
          <w:p w14:paraId="62858CF0" w14:textId="77777777" w:rsidR="00EA6664" w:rsidRPr="00A327E8" w:rsidRDefault="00EA6664" w:rsidP="0020744B">
            <w:pPr>
              <w:tabs>
                <w:tab w:val="left" w:pos="3255"/>
              </w:tabs>
              <w:jc w:val="center"/>
            </w:pPr>
          </w:p>
          <w:p w14:paraId="38C943E3" w14:textId="387CBB30" w:rsidR="00BD2854" w:rsidRPr="00A327E8" w:rsidRDefault="00BD2854" w:rsidP="0020744B">
            <w:pPr>
              <w:tabs>
                <w:tab w:val="left" w:pos="3255"/>
              </w:tabs>
              <w:jc w:val="center"/>
            </w:pPr>
            <w:r w:rsidRPr="00A327E8">
              <w:t>+</w:t>
            </w:r>
          </w:p>
        </w:tc>
        <w:tc>
          <w:tcPr>
            <w:tcW w:w="1800" w:type="dxa"/>
          </w:tcPr>
          <w:p w14:paraId="2425FEC6" w14:textId="77777777" w:rsidR="00EA6664" w:rsidRPr="00A327E8" w:rsidRDefault="00EA6664" w:rsidP="0020744B">
            <w:pPr>
              <w:tabs>
                <w:tab w:val="left" w:pos="3255"/>
              </w:tabs>
              <w:jc w:val="center"/>
            </w:pPr>
          </w:p>
          <w:p w14:paraId="1C3E3202" w14:textId="60ABBFB4" w:rsidR="00BD2854" w:rsidRPr="00A327E8" w:rsidRDefault="00BD2854" w:rsidP="0020744B">
            <w:pPr>
              <w:tabs>
                <w:tab w:val="left" w:pos="3255"/>
              </w:tabs>
              <w:jc w:val="center"/>
            </w:pPr>
            <w:r w:rsidRPr="00A327E8">
              <w:t>+</w:t>
            </w:r>
          </w:p>
        </w:tc>
      </w:tr>
    </w:tbl>
    <w:p w14:paraId="115B847D" w14:textId="77777777" w:rsidR="00B00F2F" w:rsidRDefault="00B00F2F" w:rsidP="0020744B">
      <w:pPr>
        <w:tabs>
          <w:tab w:val="left" w:pos="3255"/>
        </w:tabs>
        <w:jc w:val="center"/>
      </w:pPr>
    </w:p>
    <w:p w14:paraId="428BFF3B" w14:textId="77777777" w:rsidR="006E5669" w:rsidRPr="006E5669" w:rsidRDefault="006E5669" w:rsidP="0020744B">
      <w:pPr>
        <w:tabs>
          <w:tab w:val="left" w:pos="3255"/>
        </w:tabs>
        <w:jc w:val="center"/>
        <w:rPr>
          <w:sz w:val="22"/>
          <w:szCs w:val="22"/>
        </w:rPr>
      </w:pPr>
    </w:p>
    <w:p w14:paraId="0F6467C8" w14:textId="724BFEEF" w:rsidR="00A327E8" w:rsidRPr="00A327E8" w:rsidRDefault="00A327E8" w:rsidP="00A327E8">
      <w:pPr>
        <w:spacing w:before="200" w:line="360" w:lineRule="auto"/>
        <w:jc w:val="both"/>
        <w:rPr>
          <w:rFonts w:eastAsia="Times New Roman" w:cs="Times New Roman"/>
          <w:sz w:val="22"/>
          <w:szCs w:val="22"/>
          <w:lang w:val="es-ES"/>
        </w:rPr>
      </w:pPr>
      <w:r w:rsidRPr="00A327E8">
        <w:rPr>
          <w:rFonts w:eastAsia="Times New Roman" w:cs="Times New Roman"/>
          <w:sz w:val="22"/>
          <w:szCs w:val="22"/>
          <w:lang w:val="es-ES"/>
        </w:rPr>
        <w:t xml:space="preserve">Los compuestos químicos sintéticos, utilizados como </w:t>
      </w:r>
      <w:r>
        <w:rPr>
          <w:rFonts w:eastAsia="Times New Roman" w:cs="Times New Roman"/>
          <w:sz w:val="22"/>
          <w:szCs w:val="22"/>
          <w:lang w:val="es-ES"/>
        </w:rPr>
        <w:t>pesticidas</w:t>
      </w:r>
      <w:r w:rsidRPr="00A327E8">
        <w:rPr>
          <w:rFonts w:eastAsia="Times New Roman" w:cs="Times New Roman"/>
          <w:sz w:val="22"/>
          <w:szCs w:val="22"/>
          <w:lang w:val="es-ES"/>
        </w:rPr>
        <w:t xml:space="preserve">, jugaron un papel importante en la Revolución Verde para aumentar la producción agrícola y erradicar o controlar enfermedades transmitidas por parásitos como la malaria en las zonas templadas y subtropicales del mundo. Sin embargo, su impacto en la biodiversidad ambiental no fue despreciable debido a su </w:t>
      </w:r>
      <w:r w:rsidRPr="00704944">
        <w:rPr>
          <w:rFonts w:eastAsia="Times New Roman" w:cs="Times New Roman"/>
          <w:sz w:val="22"/>
          <w:szCs w:val="22"/>
          <w:u w:val="single"/>
          <w:lang w:val="es-ES"/>
        </w:rPr>
        <w:t>persistencia ambiental</w:t>
      </w:r>
      <w:r w:rsidRPr="00A327E8">
        <w:rPr>
          <w:rFonts w:eastAsia="Times New Roman" w:cs="Times New Roman"/>
          <w:sz w:val="22"/>
          <w:szCs w:val="22"/>
          <w:lang w:val="es-ES"/>
        </w:rPr>
        <w:t xml:space="preserve">, su </w:t>
      </w:r>
      <w:r w:rsidRPr="00704944">
        <w:rPr>
          <w:rFonts w:eastAsia="Times New Roman" w:cs="Times New Roman"/>
          <w:sz w:val="22"/>
          <w:szCs w:val="22"/>
          <w:lang w:val="es-ES"/>
        </w:rPr>
        <w:t>baja biodegradación</w:t>
      </w:r>
      <w:r w:rsidRPr="00A327E8">
        <w:rPr>
          <w:rFonts w:eastAsia="Times New Roman" w:cs="Times New Roman"/>
          <w:sz w:val="22"/>
          <w:szCs w:val="22"/>
          <w:lang w:val="es-ES"/>
        </w:rPr>
        <w:t xml:space="preserve"> y su </w:t>
      </w:r>
      <w:r w:rsidRPr="00704944">
        <w:rPr>
          <w:rFonts w:eastAsia="Times New Roman" w:cs="Times New Roman"/>
          <w:sz w:val="22"/>
          <w:szCs w:val="22"/>
          <w:u w:val="single"/>
          <w:lang w:val="es-ES"/>
        </w:rPr>
        <w:t>bioamplificación</w:t>
      </w:r>
      <w:r w:rsidRPr="00A327E8">
        <w:rPr>
          <w:rFonts w:eastAsia="Times New Roman" w:cs="Times New Roman"/>
          <w:sz w:val="22"/>
          <w:szCs w:val="22"/>
          <w:lang w:val="es-ES"/>
        </w:rPr>
        <w:t xml:space="preserve"> a lo largo de la red trófica planetaria. Asimismo, su efecto sobre la salud a largo plazo de los diferentes subgrupos de la población humana requiere una evaluación exhaustiva basada en un </w:t>
      </w:r>
      <w:r w:rsidRPr="00704944">
        <w:rPr>
          <w:rFonts w:eastAsia="Times New Roman" w:cs="Times New Roman"/>
          <w:sz w:val="22"/>
          <w:szCs w:val="22"/>
          <w:u w:val="single"/>
          <w:lang w:val="es-ES"/>
        </w:rPr>
        <w:t>conocimiento toxicológico</w:t>
      </w:r>
      <w:r w:rsidRPr="00A327E8">
        <w:rPr>
          <w:rFonts w:eastAsia="Times New Roman" w:cs="Times New Roman"/>
          <w:sz w:val="22"/>
          <w:szCs w:val="22"/>
          <w:lang w:val="es-ES"/>
        </w:rPr>
        <w:t xml:space="preserve"> sólido, una dosimetría precisa en los diferentes escenarios y una evaluación re</w:t>
      </w:r>
      <w:r w:rsidR="00704944">
        <w:rPr>
          <w:rFonts w:eastAsia="Times New Roman" w:cs="Times New Roman"/>
          <w:sz w:val="22"/>
          <w:szCs w:val="22"/>
          <w:lang w:val="es-ES"/>
        </w:rPr>
        <w:t>sponsable de la relación riesgo</w:t>
      </w:r>
      <w:r w:rsidRPr="00A327E8">
        <w:rPr>
          <w:rFonts w:eastAsia="Times New Roman" w:cs="Times New Roman"/>
          <w:sz w:val="22"/>
          <w:szCs w:val="22"/>
          <w:lang w:val="es-ES"/>
        </w:rPr>
        <w:t>/beneficio.</w:t>
      </w:r>
    </w:p>
    <w:p w14:paraId="19EE1C14" w14:textId="77777777" w:rsidR="00A327E8" w:rsidRPr="00A327E8" w:rsidRDefault="00A327E8" w:rsidP="00A327E8">
      <w:pPr>
        <w:spacing w:before="200" w:line="360" w:lineRule="auto"/>
        <w:jc w:val="both"/>
        <w:rPr>
          <w:rFonts w:eastAsia="Times New Roman" w:cs="Times New Roman"/>
          <w:sz w:val="22"/>
          <w:szCs w:val="22"/>
          <w:lang w:val="es-ES"/>
        </w:rPr>
      </w:pPr>
    </w:p>
    <w:p w14:paraId="5EB7FC7D" w14:textId="77777777" w:rsidR="00A327E8" w:rsidRPr="00A327E8" w:rsidRDefault="00A327E8" w:rsidP="00A327E8">
      <w:pPr>
        <w:spacing w:before="200" w:line="360" w:lineRule="auto"/>
        <w:jc w:val="both"/>
        <w:rPr>
          <w:rFonts w:eastAsia="Times New Roman" w:cs="Times New Roman"/>
          <w:sz w:val="22"/>
          <w:szCs w:val="22"/>
          <w:lang w:val="es-ES"/>
        </w:rPr>
      </w:pPr>
    </w:p>
    <w:p w14:paraId="632A188B" w14:textId="30C6D7BA" w:rsidR="00A327E8" w:rsidRPr="00A327E8" w:rsidRDefault="00A327E8" w:rsidP="00A327E8">
      <w:pPr>
        <w:spacing w:before="200" w:line="360" w:lineRule="auto"/>
        <w:jc w:val="both"/>
        <w:rPr>
          <w:rFonts w:eastAsia="Times New Roman" w:cs="Times New Roman"/>
          <w:sz w:val="22"/>
          <w:szCs w:val="22"/>
          <w:lang w:val="es-ES"/>
        </w:rPr>
      </w:pPr>
      <w:r w:rsidRPr="00A327E8">
        <w:rPr>
          <w:rFonts w:eastAsia="Times New Roman" w:cs="Times New Roman"/>
          <w:sz w:val="22"/>
          <w:szCs w:val="22"/>
          <w:lang w:val="es-ES"/>
        </w:rPr>
        <w:t>Los temas de la contaminación por pesticidas de diferentes medios ambientales como el suelo, el agua y el aire, así como los efectos toxicológicos de esta contaminación en el cuerpo humano serán discutidos en presentaciones separadas. Se dedicará una presentación especial al</w:t>
      </w:r>
      <w:r w:rsidRPr="00704944">
        <w:rPr>
          <w:rFonts w:eastAsia="Times New Roman" w:cs="Times New Roman"/>
          <w:sz w:val="22"/>
          <w:szCs w:val="22"/>
          <w:u w:val="single"/>
          <w:lang w:val="es-ES"/>
        </w:rPr>
        <w:t xml:space="preserve"> proceso de sensibilización </w:t>
      </w:r>
      <w:r w:rsidRPr="00A327E8">
        <w:rPr>
          <w:rFonts w:eastAsia="Times New Roman" w:cs="Times New Roman"/>
          <w:sz w:val="22"/>
          <w:szCs w:val="22"/>
          <w:lang w:val="es-ES"/>
        </w:rPr>
        <w:t xml:space="preserve">y las </w:t>
      </w:r>
      <w:r w:rsidRPr="00704944">
        <w:rPr>
          <w:rFonts w:eastAsia="Times New Roman" w:cs="Times New Roman"/>
          <w:sz w:val="22"/>
          <w:szCs w:val="22"/>
          <w:u w:val="single"/>
          <w:lang w:val="es-ES"/>
        </w:rPr>
        <w:t>convenciones y acuerdos internacionales más importantes</w:t>
      </w:r>
      <w:r w:rsidRPr="00A327E8">
        <w:rPr>
          <w:rFonts w:eastAsia="Times New Roman" w:cs="Times New Roman"/>
          <w:sz w:val="22"/>
          <w:szCs w:val="22"/>
          <w:lang w:val="es-ES"/>
        </w:rPr>
        <w:t xml:space="preserve"> para el control y la gestión de los </w:t>
      </w:r>
      <w:r w:rsidR="00704944">
        <w:rPr>
          <w:rFonts w:eastAsia="Times New Roman" w:cs="Times New Roman"/>
          <w:sz w:val="22"/>
          <w:szCs w:val="22"/>
          <w:lang w:val="es-ES"/>
        </w:rPr>
        <w:t>pesticidas</w:t>
      </w:r>
      <w:r w:rsidRPr="00A327E8">
        <w:rPr>
          <w:rFonts w:eastAsia="Times New Roman" w:cs="Times New Roman"/>
          <w:sz w:val="22"/>
          <w:szCs w:val="22"/>
          <w:lang w:val="es-ES"/>
        </w:rPr>
        <w:t xml:space="preserve"> peligrosos.</w:t>
      </w:r>
    </w:p>
    <w:p w14:paraId="0FCB4703" w14:textId="77777777" w:rsidR="006E5669" w:rsidRDefault="006E5669" w:rsidP="0020744B">
      <w:pPr>
        <w:tabs>
          <w:tab w:val="left" w:pos="3255"/>
        </w:tabs>
        <w:jc w:val="center"/>
      </w:pPr>
    </w:p>
    <w:p w14:paraId="5563A240" w14:textId="43D48319" w:rsidR="007645BF" w:rsidRPr="00704944" w:rsidRDefault="00704944" w:rsidP="007645BF">
      <w:pPr>
        <w:spacing w:before="200" w:line="360" w:lineRule="auto"/>
        <w:jc w:val="both"/>
        <w:rPr>
          <w:rFonts w:eastAsia="Times New Roman" w:cs="Times New Roman"/>
          <w:sz w:val="28"/>
          <w:szCs w:val="28"/>
          <w:lang w:val="es-ES"/>
        </w:rPr>
      </w:pPr>
      <w:r w:rsidRPr="00704944">
        <w:rPr>
          <w:rFonts w:eastAsia="+mn-ea" w:cs="+mn-cs"/>
          <w:color w:val="000000"/>
          <w:kern w:val="24"/>
          <w:sz w:val="28"/>
          <w:szCs w:val="28"/>
          <w:lang w:val="es-ES"/>
        </w:rPr>
        <w:t>Bibliografía</w:t>
      </w:r>
    </w:p>
    <w:p w14:paraId="50892494" w14:textId="4DCD7A08" w:rsidR="007645BF" w:rsidRPr="007645BF" w:rsidRDefault="007645BF" w:rsidP="00704944">
      <w:pPr>
        <w:pStyle w:val="ListParagraph"/>
        <w:numPr>
          <w:ilvl w:val="0"/>
          <w:numId w:val="16"/>
        </w:numPr>
        <w:spacing w:after="240" w:line="288" w:lineRule="auto"/>
        <w:jc w:val="both"/>
        <w:rPr>
          <w:rFonts w:eastAsia="Times New Roman" w:cs="Times New Roman"/>
          <w:sz w:val="22"/>
          <w:szCs w:val="22"/>
          <w:lang w:val="en-US"/>
        </w:rPr>
      </w:pPr>
      <w:r w:rsidRPr="007645BF">
        <w:rPr>
          <w:rFonts w:eastAsia="+mn-ea" w:cs="+mn-cs"/>
          <w:color w:val="333333"/>
          <w:kern w:val="24"/>
          <w:sz w:val="22"/>
          <w:szCs w:val="22"/>
          <w:highlight w:val="white"/>
          <w:lang w:val="it-IT"/>
        </w:rPr>
        <w:t>Chemicals as Intentional and Accidental Global Environmental Threats, 2006, Lubomir Simeonov and Elisabeta Chirila (eds), NATO Science for Peace and Security, Series C: Environmental Security, Springer Science+Business Media, Dordrecht, ISBN 1-4020-5096-8.</w:t>
      </w:r>
    </w:p>
    <w:p w14:paraId="384D1D67" w14:textId="2B8D54BF" w:rsidR="007645BF" w:rsidRPr="007645BF" w:rsidRDefault="007645BF" w:rsidP="00704944">
      <w:pPr>
        <w:pStyle w:val="ListParagraph"/>
        <w:numPr>
          <w:ilvl w:val="0"/>
          <w:numId w:val="16"/>
        </w:numPr>
        <w:spacing w:after="240" w:line="288" w:lineRule="auto"/>
        <w:jc w:val="both"/>
        <w:rPr>
          <w:rFonts w:eastAsia="Times New Roman" w:cs="Times New Roman"/>
          <w:sz w:val="22"/>
          <w:szCs w:val="22"/>
          <w:lang w:val="en-US"/>
        </w:rPr>
      </w:pPr>
      <w:r w:rsidRPr="007645BF">
        <w:rPr>
          <w:rFonts w:eastAsia="+mn-ea" w:cs="+mn-cs"/>
          <w:color w:val="333333"/>
          <w:kern w:val="24"/>
          <w:sz w:val="22"/>
          <w:szCs w:val="22"/>
          <w:highlight w:val="white"/>
          <w:lang w:val="it-IT"/>
        </w:rPr>
        <w:t>Soil Chemical Pollution, Risk Assessment, Remediation and Security, 2008, Lubomir Simeonov and Vardan Sargsyan (eds), NATO Science for Peace and Security, Series C: Environmental Security, Springer Science+Business Media, Dordrecht, ISBN 978-1-4020-8255-9.</w:t>
      </w:r>
    </w:p>
    <w:p w14:paraId="016DD7E1" w14:textId="26C874BB" w:rsidR="007645BF" w:rsidRPr="007645BF" w:rsidRDefault="007645BF" w:rsidP="00704944">
      <w:pPr>
        <w:pStyle w:val="ListParagraph"/>
        <w:numPr>
          <w:ilvl w:val="0"/>
          <w:numId w:val="16"/>
        </w:numPr>
        <w:spacing w:after="240" w:line="288" w:lineRule="auto"/>
        <w:jc w:val="both"/>
        <w:rPr>
          <w:rFonts w:eastAsia="Times New Roman" w:cs="Times New Roman"/>
          <w:sz w:val="22"/>
          <w:szCs w:val="22"/>
          <w:lang w:val="en-US"/>
        </w:rPr>
      </w:pPr>
      <w:r w:rsidRPr="007645BF">
        <w:rPr>
          <w:rFonts w:eastAsia="+mn-ea" w:cs="+mn-cs"/>
          <w:color w:val="333333"/>
          <w:kern w:val="24"/>
          <w:sz w:val="22"/>
          <w:szCs w:val="22"/>
          <w:highlight w:val="white"/>
          <w:lang w:val="it-IT"/>
        </w:rPr>
        <w:t>Exposure and Risk Assessment of Chemical Pollution - Contemporary Methodology, 2009, Lubomir I. Simeonov and Mahmoud A. Hassanien (eds), NATO Science for Peace and Security, Series C: Environmental Security, Springer Science+Business Media, Dordrecht, ISBN 978-90-481-2333-9.</w:t>
      </w:r>
    </w:p>
    <w:p w14:paraId="6DFF95F2" w14:textId="3BBB7BA8" w:rsidR="007645BF" w:rsidRPr="007645BF" w:rsidRDefault="007645BF" w:rsidP="00704944">
      <w:pPr>
        <w:pStyle w:val="ListParagraph"/>
        <w:numPr>
          <w:ilvl w:val="0"/>
          <w:numId w:val="16"/>
        </w:numPr>
        <w:spacing w:after="240" w:line="288" w:lineRule="auto"/>
        <w:jc w:val="both"/>
        <w:rPr>
          <w:rFonts w:eastAsia="Times New Roman" w:cs="Times New Roman"/>
          <w:sz w:val="22"/>
          <w:szCs w:val="22"/>
          <w:lang w:val="en-US"/>
        </w:rPr>
      </w:pPr>
      <w:r w:rsidRPr="007645BF">
        <w:rPr>
          <w:rFonts w:eastAsia="+mn-ea" w:cs="+mn-cs"/>
          <w:color w:val="333333"/>
          <w:kern w:val="24"/>
          <w:sz w:val="22"/>
          <w:szCs w:val="22"/>
          <w:highlight w:val="white"/>
          <w:lang w:val="it-IT"/>
        </w:rPr>
        <w:t>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01286280" w14:textId="219573EC" w:rsidR="007645BF" w:rsidRPr="007645BF" w:rsidRDefault="007645BF" w:rsidP="00704944">
      <w:pPr>
        <w:pStyle w:val="ListParagraph"/>
        <w:numPr>
          <w:ilvl w:val="0"/>
          <w:numId w:val="16"/>
        </w:numPr>
        <w:spacing w:after="240" w:line="288" w:lineRule="auto"/>
        <w:jc w:val="both"/>
        <w:rPr>
          <w:rFonts w:eastAsia="Times New Roman" w:cs="Times New Roman"/>
          <w:sz w:val="22"/>
          <w:szCs w:val="22"/>
          <w:lang w:val="en-US"/>
        </w:rPr>
      </w:pPr>
      <w:r w:rsidRPr="007645BF">
        <w:rPr>
          <w:rFonts w:eastAsia="+mn-ea" w:cs="+mn-cs"/>
          <w:color w:val="333333"/>
          <w:kern w:val="24"/>
          <w:sz w:val="22"/>
          <w:szCs w:val="22"/>
          <w:highlight w:val="white"/>
          <w:lang w:val="it-IT"/>
        </w:rPr>
        <w:t>Environmental Security Assessment and Management of Obsolete Pesticides in Southeast Europe, 2013, L.I.Simeonov, F.Z.Makaev, B.G.Simeonova (eds), NATO Science for Peace and Security, Series C: Environmental Security, Springer Science+Business Media, Dordrecht,  ISBN 978-94-007-6460.</w:t>
      </w:r>
    </w:p>
    <w:p w14:paraId="1AA74A0D" w14:textId="77777777" w:rsidR="007F2832" w:rsidRDefault="007F2832" w:rsidP="0020744B">
      <w:pPr>
        <w:tabs>
          <w:tab w:val="left" w:pos="3255"/>
        </w:tabs>
        <w:jc w:val="center"/>
      </w:pPr>
    </w:p>
    <w:p w14:paraId="01079CA5" w14:textId="77777777" w:rsidR="007645BF" w:rsidRDefault="007645BF" w:rsidP="0020744B">
      <w:pPr>
        <w:tabs>
          <w:tab w:val="left" w:pos="3255"/>
        </w:tabs>
        <w:jc w:val="center"/>
      </w:pPr>
    </w:p>
    <w:p w14:paraId="1C11208A" w14:textId="77777777" w:rsidR="007645BF" w:rsidRDefault="007645BF" w:rsidP="0020744B">
      <w:pPr>
        <w:tabs>
          <w:tab w:val="left" w:pos="3255"/>
        </w:tabs>
        <w:jc w:val="center"/>
      </w:pPr>
    </w:p>
    <w:p w14:paraId="22750A4B" w14:textId="77777777" w:rsidR="002D056F" w:rsidRPr="00825B67" w:rsidRDefault="002D056F" w:rsidP="0020744B">
      <w:pPr>
        <w:tabs>
          <w:tab w:val="left" w:pos="3255"/>
        </w:tabs>
        <w:jc w:val="center"/>
        <w:sectPr w:rsidR="002D056F" w:rsidRPr="00825B67" w:rsidSect="001235EC">
          <w:headerReference w:type="default" r:id="rId15"/>
          <w:footerReference w:type="default" r:id="rId16"/>
          <w:pgSz w:w="11900" w:h="16840"/>
          <w:pgMar w:top="1843" w:right="1701" w:bottom="1417" w:left="1701" w:header="708" w:footer="708" w:gutter="0"/>
          <w:cols w:space="708"/>
          <w:docGrid w:linePitch="360"/>
        </w:sectPr>
      </w:pPr>
    </w:p>
    <w:p w14:paraId="115678EB" w14:textId="77777777" w:rsidR="00BD5584" w:rsidRPr="00D41986" w:rsidRDefault="00BD5584" w:rsidP="004C5C76">
      <w:pPr>
        <w:rPr>
          <w:lang w:val="en-GB"/>
        </w:rPr>
      </w:pPr>
    </w:p>
    <w:p w14:paraId="177ED256" w14:textId="7496CB20" w:rsidR="00CC2627" w:rsidRDefault="00CC262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A37D07"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8"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3F50B6"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9" w:history="1">
                        <w:r w:rsidR="00825B67" w:rsidRPr="00C20705">
                          <w:rPr>
                            <w:rStyle w:val="Hipervnculo"/>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4F12B0" w14:textId="77777777" w:rsidR="00A37D07" w:rsidRDefault="00A37D07" w:rsidP="00642EE5">
      <w:r>
        <w:separator/>
      </w:r>
    </w:p>
  </w:endnote>
  <w:endnote w:type="continuationSeparator" w:id="0">
    <w:p w14:paraId="25A6F650" w14:textId="77777777" w:rsidR="00A37D07" w:rsidRDefault="00A37D07"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6"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Textodeglobo"/>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1A2C45" w:rsidRPr="001A2C45">
                            <w:rPr>
                              <w:b/>
                              <w:noProof/>
                              <w:color w:val="0070C0"/>
                              <w:sz w:val="28"/>
                              <w:szCs w:val="28"/>
                              <w:lang w:val="es-ES"/>
                            </w:rPr>
                            <w:t>9</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1A2C45" w:rsidRPr="001A2C45">
                      <w:rPr>
                        <w:b/>
                        <w:noProof/>
                        <w:color w:val="0070C0"/>
                        <w:sz w:val="28"/>
                        <w:szCs w:val="28"/>
                        <w:lang w:val="es-ES"/>
                      </w:rPr>
                      <w:t>9</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E87BA7" w14:textId="77777777" w:rsidR="00A37D07" w:rsidRDefault="00A37D07" w:rsidP="00642EE5">
      <w:r>
        <w:separator/>
      </w:r>
    </w:p>
  </w:footnote>
  <w:footnote w:type="continuationSeparator" w:id="0">
    <w:p w14:paraId="3DE46F9B" w14:textId="77777777" w:rsidR="00A37D07" w:rsidRDefault="00A37D07"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1"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Textodeglobo"/>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Textodeglobo"/>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153D5F9A"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A09AF">
      <w:rPr>
        <w:rFonts w:ascii="Garamond" w:eastAsia="Garamond" w:hAnsi="Garamond" w:cs="Garamond"/>
        <w:b/>
        <w:i/>
        <w:color w:val="0070C0"/>
        <w:sz w:val="22"/>
        <w:szCs w:val="22"/>
        <w:lang w:val="en-GB" w:eastAsia="es-ES"/>
      </w:rPr>
      <w:t>T</w:t>
    </w:r>
    <w:r w:rsidR="00F559C5" w:rsidRPr="001B4B86">
      <w:rPr>
        <w:rFonts w:ascii="Garamond" w:eastAsia="Garamond" w:hAnsi="Garamond" w:cs="Garamond"/>
        <w:b/>
        <w:i/>
        <w:color w:val="0070C0"/>
        <w:sz w:val="22"/>
        <w:szCs w:val="22"/>
        <w:lang w:val="en-GB" w:eastAsia="es-ES"/>
      </w:rPr>
      <w:t>EMA 4</w:t>
    </w:r>
    <w:r w:rsidR="00F559C5" w:rsidRPr="005A57D9">
      <w:rPr>
        <w:rFonts w:ascii="Garamond" w:eastAsia="Garamond" w:hAnsi="Garamond" w:cs="Garamond"/>
        <w:b/>
        <w:i/>
        <w:color w:val="0070C0"/>
        <w:sz w:val="22"/>
        <w:szCs w:val="22"/>
        <w:lang w:val="es-ES" w:eastAsia="es-ES"/>
      </w:rPr>
      <w:t>.4. Pesticidas I. Cuestiones generales</w:t>
    </w:r>
  </w:p>
  <w:p w14:paraId="431813C9" w14:textId="3050E198" w:rsidR="00CC2627" w:rsidRPr="005B1B13" w:rsidRDefault="00F559C5" w:rsidP="00075083">
    <w:pPr>
      <w:rPr>
        <w:lang w:val="en-GB"/>
      </w:rPr>
    </w:pPr>
    <w:r w:rsidRPr="00F559C5">
      <w:rPr>
        <w:rFonts w:ascii="Garamond" w:eastAsia="Garamond" w:hAnsi="Garamond" w:cs="Garamond"/>
        <w:b/>
        <w:i/>
        <w:color w:val="0070C0"/>
        <w:sz w:val="22"/>
        <w:szCs w:val="22"/>
        <w:lang w:val="es-ES" w:eastAsia="es-ES"/>
      </w:rPr>
      <w:t>UNIDAD</w:t>
    </w:r>
    <w:r w:rsidR="00CA09AF">
      <w:rPr>
        <w:rFonts w:ascii="Garamond" w:eastAsia="Garamond" w:hAnsi="Garamond" w:cs="Garamond"/>
        <w:b/>
        <w:i/>
        <w:color w:val="0070C0"/>
        <w:sz w:val="22"/>
        <w:szCs w:val="22"/>
        <w:lang w:val="en-GB" w:eastAsia="es-ES"/>
      </w:rPr>
      <w:t xml:space="preserve"> 3. </w:t>
    </w:r>
    <w:r w:rsidRPr="00F559C5">
      <w:rPr>
        <w:rFonts w:ascii="Garamond" w:eastAsia="Garamond" w:hAnsi="Garamond" w:cs="Garamond"/>
        <w:b/>
        <w:i/>
        <w:color w:val="0070C0"/>
        <w:sz w:val="22"/>
        <w:szCs w:val="22"/>
        <w:lang w:val="es-ES" w:eastAsia="es-ES"/>
      </w:rPr>
      <w:t>Pesticidas. Antecedentes históricos</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6A1C"/>
    <w:multiLevelType w:val="hybridMultilevel"/>
    <w:tmpl w:val="F2542244"/>
    <w:lvl w:ilvl="0" w:tplc="EEC6C85C">
      <w:start w:val="1"/>
      <w:numFmt w:val="bullet"/>
      <w:lvlText w:val="•"/>
      <w:lvlJc w:val="left"/>
      <w:pPr>
        <w:tabs>
          <w:tab w:val="num" w:pos="720"/>
        </w:tabs>
        <w:ind w:left="720" w:hanging="360"/>
      </w:pPr>
      <w:rPr>
        <w:rFonts w:ascii="Arial" w:hAnsi="Arial" w:hint="default"/>
      </w:rPr>
    </w:lvl>
    <w:lvl w:ilvl="1" w:tplc="E728683A">
      <w:start w:val="1"/>
      <w:numFmt w:val="bullet"/>
      <w:lvlText w:val="•"/>
      <w:lvlJc w:val="left"/>
      <w:pPr>
        <w:tabs>
          <w:tab w:val="num" w:pos="1440"/>
        </w:tabs>
        <w:ind w:left="1440" w:hanging="360"/>
      </w:pPr>
      <w:rPr>
        <w:rFonts w:ascii="Arial" w:hAnsi="Arial" w:hint="default"/>
      </w:rPr>
    </w:lvl>
    <w:lvl w:ilvl="2" w:tplc="E88CC59C" w:tentative="1">
      <w:start w:val="1"/>
      <w:numFmt w:val="bullet"/>
      <w:lvlText w:val="•"/>
      <w:lvlJc w:val="left"/>
      <w:pPr>
        <w:tabs>
          <w:tab w:val="num" w:pos="2160"/>
        </w:tabs>
        <w:ind w:left="2160" w:hanging="360"/>
      </w:pPr>
      <w:rPr>
        <w:rFonts w:ascii="Arial" w:hAnsi="Arial" w:hint="default"/>
      </w:rPr>
    </w:lvl>
    <w:lvl w:ilvl="3" w:tplc="A892739A" w:tentative="1">
      <w:start w:val="1"/>
      <w:numFmt w:val="bullet"/>
      <w:lvlText w:val="•"/>
      <w:lvlJc w:val="left"/>
      <w:pPr>
        <w:tabs>
          <w:tab w:val="num" w:pos="2880"/>
        </w:tabs>
        <w:ind w:left="2880" w:hanging="360"/>
      </w:pPr>
      <w:rPr>
        <w:rFonts w:ascii="Arial" w:hAnsi="Arial" w:hint="default"/>
      </w:rPr>
    </w:lvl>
    <w:lvl w:ilvl="4" w:tplc="5A3C2792" w:tentative="1">
      <w:start w:val="1"/>
      <w:numFmt w:val="bullet"/>
      <w:lvlText w:val="•"/>
      <w:lvlJc w:val="left"/>
      <w:pPr>
        <w:tabs>
          <w:tab w:val="num" w:pos="3600"/>
        </w:tabs>
        <w:ind w:left="3600" w:hanging="360"/>
      </w:pPr>
      <w:rPr>
        <w:rFonts w:ascii="Arial" w:hAnsi="Arial" w:hint="default"/>
      </w:rPr>
    </w:lvl>
    <w:lvl w:ilvl="5" w:tplc="7C8C8666" w:tentative="1">
      <w:start w:val="1"/>
      <w:numFmt w:val="bullet"/>
      <w:lvlText w:val="•"/>
      <w:lvlJc w:val="left"/>
      <w:pPr>
        <w:tabs>
          <w:tab w:val="num" w:pos="4320"/>
        </w:tabs>
        <w:ind w:left="4320" w:hanging="360"/>
      </w:pPr>
      <w:rPr>
        <w:rFonts w:ascii="Arial" w:hAnsi="Arial" w:hint="default"/>
      </w:rPr>
    </w:lvl>
    <w:lvl w:ilvl="6" w:tplc="73B8CCE4" w:tentative="1">
      <w:start w:val="1"/>
      <w:numFmt w:val="bullet"/>
      <w:lvlText w:val="•"/>
      <w:lvlJc w:val="left"/>
      <w:pPr>
        <w:tabs>
          <w:tab w:val="num" w:pos="5040"/>
        </w:tabs>
        <w:ind w:left="5040" w:hanging="360"/>
      </w:pPr>
      <w:rPr>
        <w:rFonts w:ascii="Arial" w:hAnsi="Arial" w:hint="default"/>
      </w:rPr>
    </w:lvl>
    <w:lvl w:ilvl="7" w:tplc="E0D04806" w:tentative="1">
      <w:start w:val="1"/>
      <w:numFmt w:val="bullet"/>
      <w:lvlText w:val="•"/>
      <w:lvlJc w:val="left"/>
      <w:pPr>
        <w:tabs>
          <w:tab w:val="num" w:pos="5760"/>
        </w:tabs>
        <w:ind w:left="5760" w:hanging="360"/>
      </w:pPr>
      <w:rPr>
        <w:rFonts w:ascii="Arial" w:hAnsi="Arial" w:hint="default"/>
      </w:rPr>
    </w:lvl>
    <w:lvl w:ilvl="8" w:tplc="7D10682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08F6931"/>
    <w:multiLevelType w:val="hybridMultilevel"/>
    <w:tmpl w:val="9358024E"/>
    <w:lvl w:ilvl="0" w:tplc="E902783E">
      <w:start w:val="1"/>
      <w:numFmt w:val="bullet"/>
      <w:lvlText w:val="•"/>
      <w:lvlJc w:val="left"/>
      <w:pPr>
        <w:tabs>
          <w:tab w:val="num" w:pos="720"/>
        </w:tabs>
        <w:ind w:left="720" w:hanging="360"/>
      </w:pPr>
      <w:rPr>
        <w:rFonts w:ascii="Arial" w:hAnsi="Arial" w:hint="default"/>
      </w:rPr>
    </w:lvl>
    <w:lvl w:ilvl="1" w:tplc="4B22BBA6">
      <w:start w:val="1"/>
      <w:numFmt w:val="bullet"/>
      <w:lvlText w:val="•"/>
      <w:lvlJc w:val="left"/>
      <w:pPr>
        <w:tabs>
          <w:tab w:val="num" w:pos="1440"/>
        </w:tabs>
        <w:ind w:left="1440" w:hanging="360"/>
      </w:pPr>
      <w:rPr>
        <w:rFonts w:ascii="Arial" w:hAnsi="Arial" w:hint="default"/>
      </w:rPr>
    </w:lvl>
    <w:lvl w:ilvl="2" w:tplc="5330C288" w:tentative="1">
      <w:start w:val="1"/>
      <w:numFmt w:val="bullet"/>
      <w:lvlText w:val="•"/>
      <w:lvlJc w:val="left"/>
      <w:pPr>
        <w:tabs>
          <w:tab w:val="num" w:pos="2160"/>
        </w:tabs>
        <w:ind w:left="2160" w:hanging="360"/>
      </w:pPr>
      <w:rPr>
        <w:rFonts w:ascii="Arial" w:hAnsi="Arial" w:hint="default"/>
      </w:rPr>
    </w:lvl>
    <w:lvl w:ilvl="3" w:tplc="6C542AD4" w:tentative="1">
      <w:start w:val="1"/>
      <w:numFmt w:val="bullet"/>
      <w:lvlText w:val="•"/>
      <w:lvlJc w:val="left"/>
      <w:pPr>
        <w:tabs>
          <w:tab w:val="num" w:pos="2880"/>
        </w:tabs>
        <w:ind w:left="2880" w:hanging="360"/>
      </w:pPr>
      <w:rPr>
        <w:rFonts w:ascii="Arial" w:hAnsi="Arial" w:hint="default"/>
      </w:rPr>
    </w:lvl>
    <w:lvl w:ilvl="4" w:tplc="6ECE3044" w:tentative="1">
      <w:start w:val="1"/>
      <w:numFmt w:val="bullet"/>
      <w:lvlText w:val="•"/>
      <w:lvlJc w:val="left"/>
      <w:pPr>
        <w:tabs>
          <w:tab w:val="num" w:pos="3600"/>
        </w:tabs>
        <w:ind w:left="3600" w:hanging="360"/>
      </w:pPr>
      <w:rPr>
        <w:rFonts w:ascii="Arial" w:hAnsi="Arial" w:hint="default"/>
      </w:rPr>
    </w:lvl>
    <w:lvl w:ilvl="5" w:tplc="0BF637C8" w:tentative="1">
      <w:start w:val="1"/>
      <w:numFmt w:val="bullet"/>
      <w:lvlText w:val="•"/>
      <w:lvlJc w:val="left"/>
      <w:pPr>
        <w:tabs>
          <w:tab w:val="num" w:pos="4320"/>
        </w:tabs>
        <w:ind w:left="4320" w:hanging="360"/>
      </w:pPr>
      <w:rPr>
        <w:rFonts w:ascii="Arial" w:hAnsi="Arial" w:hint="default"/>
      </w:rPr>
    </w:lvl>
    <w:lvl w:ilvl="6" w:tplc="7E3E9216" w:tentative="1">
      <w:start w:val="1"/>
      <w:numFmt w:val="bullet"/>
      <w:lvlText w:val="•"/>
      <w:lvlJc w:val="left"/>
      <w:pPr>
        <w:tabs>
          <w:tab w:val="num" w:pos="5040"/>
        </w:tabs>
        <w:ind w:left="5040" w:hanging="360"/>
      </w:pPr>
      <w:rPr>
        <w:rFonts w:ascii="Arial" w:hAnsi="Arial" w:hint="default"/>
      </w:rPr>
    </w:lvl>
    <w:lvl w:ilvl="7" w:tplc="C5C6D6E0" w:tentative="1">
      <w:start w:val="1"/>
      <w:numFmt w:val="bullet"/>
      <w:lvlText w:val="•"/>
      <w:lvlJc w:val="left"/>
      <w:pPr>
        <w:tabs>
          <w:tab w:val="num" w:pos="5760"/>
        </w:tabs>
        <w:ind w:left="5760" w:hanging="360"/>
      </w:pPr>
      <w:rPr>
        <w:rFonts w:ascii="Arial" w:hAnsi="Arial" w:hint="default"/>
      </w:rPr>
    </w:lvl>
    <w:lvl w:ilvl="8" w:tplc="C62C0D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01C0532"/>
    <w:multiLevelType w:val="hybridMultilevel"/>
    <w:tmpl w:val="23C6BCEC"/>
    <w:lvl w:ilvl="0" w:tplc="2A681E36">
      <w:start w:val="1"/>
      <w:numFmt w:val="bullet"/>
      <w:lvlText w:val="•"/>
      <w:lvlJc w:val="left"/>
      <w:pPr>
        <w:tabs>
          <w:tab w:val="num" w:pos="1068"/>
        </w:tabs>
        <w:ind w:left="1068" w:hanging="360"/>
      </w:pPr>
      <w:rPr>
        <w:rFonts w:ascii="Arial" w:hAnsi="Arial" w:hint="default"/>
      </w:rPr>
    </w:lvl>
    <w:lvl w:ilvl="1" w:tplc="6CE2AFD6">
      <w:start w:val="1"/>
      <w:numFmt w:val="bullet"/>
      <w:lvlText w:val="•"/>
      <w:lvlJc w:val="left"/>
      <w:pPr>
        <w:tabs>
          <w:tab w:val="num" w:pos="1788"/>
        </w:tabs>
        <w:ind w:left="1788" w:hanging="360"/>
      </w:pPr>
      <w:rPr>
        <w:rFonts w:ascii="Arial" w:hAnsi="Arial" w:hint="default"/>
      </w:rPr>
    </w:lvl>
    <w:lvl w:ilvl="2" w:tplc="391C4A0C">
      <w:start w:val="1"/>
      <w:numFmt w:val="bullet"/>
      <w:lvlText w:val="•"/>
      <w:lvlJc w:val="left"/>
      <w:pPr>
        <w:tabs>
          <w:tab w:val="num" w:pos="2508"/>
        </w:tabs>
        <w:ind w:left="2508" w:hanging="360"/>
      </w:pPr>
      <w:rPr>
        <w:rFonts w:ascii="Arial" w:hAnsi="Arial" w:hint="default"/>
      </w:rPr>
    </w:lvl>
    <w:lvl w:ilvl="3" w:tplc="00F03098">
      <w:start w:val="1"/>
      <w:numFmt w:val="bullet"/>
      <w:lvlText w:val="•"/>
      <w:lvlJc w:val="left"/>
      <w:pPr>
        <w:tabs>
          <w:tab w:val="num" w:pos="3228"/>
        </w:tabs>
        <w:ind w:left="3228" w:hanging="360"/>
      </w:pPr>
      <w:rPr>
        <w:rFonts w:ascii="Arial" w:hAnsi="Arial" w:hint="default"/>
      </w:rPr>
    </w:lvl>
    <w:lvl w:ilvl="4" w:tplc="9FFE4CA6" w:tentative="1">
      <w:start w:val="1"/>
      <w:numFmt w:val="bullet"/>
      <w:lvlText w:val="•"/>
      <w:lvlJc w:val="left"/>
      <w:pPr>
        <w:tabs>
          <w:tab w:val="num" w:pos="3948"/>
        </w:tabs>
        <w:ind w:left="3948" w:hanging="360"/>
      </w:pPr>
      <w:rPr>
        <w:rFonts w:ascii="Arial" w:hAnsi="Arial" w:hint="default"/>
      </w:rPr>
    </w:lvl>
    <w:lvl w:ilvl="5" w:tplc="D5FA9A46" w:tentative="1">
      <w:start w:val="1"/>
      <w:numFmt w:val="bullet"/>
      <w:lvlText w:val="•"/>
      <w:lvlJc w:val="left"/>
      <w:pPr>
        <w:tabs>
          <w:tab w:val="num" w:pos="4668"/>
        </w:tabs>
        <w:ind w:left="4668" w:hanging="360"/>
      </w:pPr>
      <w:rPr>
        <w:rFonts w:ascii="Arial" w:hAnsi="Arial" w:hint="default"/>
      </w:rPr>
    </w:lvl>
    <w:lvl w:ilvl="6" w:tplc="0EEE08B0" w:tentative="1">
      <w:start w:val="1"/>
      <w:numFmt w:val="bullet"/>
      <w:lvlText w:val="•"/>
      <w:lvlJc w:val="left"/>
      <w:pPr>
        <w:tabs>
          <w:tab w:val="num" w:pos="5388"/>
        </w:tabs>
        <w:ind w:left="5388" w:hanging="360"/>
      </w:pPr>
      <w:rPr>
        <w:rFonts w:ascii="Arial" w:hAnsi="Arial" w:hint="default"/>
      </w:rPr>
    </w:lvl>
    <w:lvl w:ilvl="7" w:tplc="BB94C956" w:tentative="1">
      <w:start w:val="1"/>
      <w:numFmt w:val="bullet"/>
      <w:lvlText w:val="•"/>
      <w:lvlJc w:val="left"/>
      <w:pPr>
        <w:tabs>
          <w:tab w:val="num" w:pos="6108"/>
        </w:tabs>
        <w:ind w:left="6108" w:hanging="360"/>
      </w:pPr>
      <w:rPr>
        <w:rFonts w:ascii="Arial" w:hAnsi="Arial" w:hint="default"/>
      </w:rPr>
    </w:lvl>
    <w:lvl w:ilvl="8" w:tplc="6D90C072" w:tentative="1">
      <w:start w:val="1"/>
      <w:numFmt w:val="bullet"/>
      <w:lvlText w:val="•"/>
      <w:lvlJc w:val="left"/>
      <w:pPr>
        <w:tabs>
          <w:tab w:val="num" w:pos="6828"/>
        </w:tabs>
        <w:ind w:left="6828" w:hanging="360"/>
      </w:pPr>
      <w:rPr>
        <w:rFonts w:ascii="Arial" w:hAnsi="Arial" w:hint="default"/>
      </w:rPr>
    </w:lvl>
  </w:abstractNum>
  <w:abstractNum w:abstractNumId="10"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ECE52B1"/>
    <w:multiLevelType w:val="hybridMultilevel"/>
    <w:tmpl w:val="AF46B042"/>
    <w:lvl w:ilvl="0" w:tplc="183866D6">
      <w:start w:val="1"/>
      <w:numFmt w:val="decimal"/>
      <w:lvlText w:val="%1."/>
      <w:lvlJc w:val="left"/>
      <w:pPr>
        <w:ind w:left="720" w:hanging="360"/>
      </w:pPr>
      <w:rPr>
        <w:rFonts w:eastAsia="+mn-ea" w:cs="+mn-c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4"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5"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13"/>
  </w:num>
  <w:num w:numId="3">
    <w:abstractNumId w:val="7"/>
  </w:num>
  <w:num w:numId="4">
    <w:abstractNumId w:val="8"/>
  </w:num>
  <w:num w:numId="5">
    <w:abstractNumId w:val="10"/>
  </w:num>
  <w:num w:numId="6">
    <w:abstractNumId w:val="11"/>
  </w:num>
  <w:num w:numId="7">
    <w:abstractNumId w:val="1"/>
  </w:num>
  <w:num w:numId="8">
    <w:abstractNumId w:val="3"/>
  </w:num>
  <w:num w:numId="9">
    <w:abstractNumId w:val="15"/>
  </w:num>
  <w:num w:numId="10">
    <w:abstractNumId w:val="4"/>
  </w:num>
  <w:num w:numId="11">
    <w:abstractNumId w:val="6"/>
  </w:num>
  <w:num w:numId="12">
    <w:abstractNumId w:val="2"/>
  </w:num>
  <w:num w:numId="13">
    <w:abstractNumId w:val="9"/>
  </w:num>
  <w:num w:numId="14">
    <w:abstractNumId w:val="5"/>
  </w:num>
  <w:num w:numId="15">
    <w:abstractNumId w:val="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008B8"/>
    <w:rsid w:val="00022C5B"/>
    <w:rsid w:val="00044234"/>
    <w:rsid w:val="00054B6E"/>
    <w:rsid w:val="00075083"/>
    <w:rsid w:val="000D15E8"/>
    <w:rsid w:val="0010714B"/>
    <w:rsid w:val="001227AB"/>
    <w:rsid w:val="001235EC"/>
    <w:rsid w:val="00127449"/>
    <w:rsid w:val="001400C1"/>
    <w:rsid w:val="00141FAC"/>
    <w:rsid w:val="001A2471"/>
    <w:rsid w:val="001A2C45"/>
    <w:rsid w:val="001B2A01"/>
    <w:rsid w:val="001E0AA7"/>
    <w:rsid w:val="001F2B6E"/>
    <w:rsid w:val="0020744B"/>
    <w:rsid w:val="0027582B"/>
    <w:rsid w:val="002834D3"/>
    <w:rsid w:val="00285A16"/>
    <w:rsid w:val="00290281"/>
    <w:rsid w:val="00292477"/>
    <w:rsid w:val="002C51D4"/>
    <w:rsid w:val="002D056F"/>
    <w:rsid w:val="002E69EB"/>
    <w:rsid w:val="002F3CA1"/>
    <w:rsid w:val="00353EA6"/>
    <w:rsid w:val="00365E0F"/>
    <w:rsid w:val="00374609"/>
    <w:rsid w:val="00386185"/>
    <w:rsid w:val="00386192"/>
    <w:rsid w:val="003956E4"/>
    <w:rsid w:val="003A0D68"/>
    <w:rsid w:val="003D11FA"/>
    <w:rsid w:val="003F50B6"/>
    <w:rsid w:val="00426E45"/>
    <w:rsid w:val="004407F3"/>
    <w:rsid w:val="0045077E"/>
    <w:rsid w:val="00481872"/>
    <w:rsid w:val="004A5CD4"/>
    <w:rsid w:val="004C27B1"/>
    <w:rsid w:val="004C3ED8"/>
    <w:rsid w:val="004C5C76"/>
    <w:rsid w:val="004C688D"/>
    <w:rsid w:val="004D0A5C"/>
    <w:rsid w:val="004F613B"/>
    <w:rsid w:val="0054299E"/>
    <w:rsid w:val="005667EE"/>
    <w:rsid w:val="005751FA"/>
    <w:rsid w:val="0058177C"/>
    <w:rsid w:val="005B1B13"/>
    <w:rsid w:val="005C77A7"/>
    <w:rsid w:val="005E68E1"/>
    <w:rsid w:val="005F3D55"/>
    <w:rsid w:val="006001B1"/>
    <w:rsid w:val="00605ABC"/>
    <w:rsid w:val="00617E9D"/>
    <w:rsid w:val="0063015E"/>
    <w:rsid w:val="00642EE5"/>
    <w:rsid w:val="00685181"/>
    <w:rsid w:val="006916B6"/>
    <w:rsid w:val="006A084F"/>
    <w:rsid w:val="006B2D7A"/>
    <w:rsid w:val="006B64CB"/>
    <w:rsid w:val="006C295C"/>
    <w:rsid w:val="006E5669"/>
    <w:rsid w:val="00704944"/>
    <w:rsid w:val="0074048C"/>
    <w:rsid w:val="00753275"/>
    <w:rsid w:val="00762A7C"/>
    <w:rsid w:val="007645BF"/>
    <w:rsid w:val="007A7451"/>
    <w:rsid w:val="007B77AC"/>
    <w:rsid w:val="007D1AFF"/>
    <w:rsid w:val="007E6C86"/>
    <w:rsid w:val="007F2832"/>
    <w:rsid w:val="00806658"/>
    <w:rsid w:val="00825B67"/>
    <w:rsid w:val="008452F5"/>
    <w:rsid w:val="00860215"/>
    <w:rsid w:val="008833BA"/>
    <w:rsid w:val="008B5021"/>
    <w:rsid w:val="008D671D"/>
    <w:rsid w:val="008F70D0"/>
    <w:rsid w:val="0090009A"/>
    <w:rsid w:val="0096761F"/>
    <w:rsid w:val="00974A72"/>
    <w:rsid w:val="009864C9"/>
    <w:rsid w:val="00996CFF"/>
    <w:rsid w:val="009F4913"/>
    <w:rsid w:val="00A14943"/>
    <w:rsid w:val="00A21483"/>
    <w:rsid w:val="00A327E8"/>
    <w:rsid w:val="00A37D07"/>
    <w:rsid w:val="00A4043D"/>
    <w:rsid w:val="00A7016A"/>
    <w:rsid w:val="00A73C1B"/>
    <w:rsid w:val="00A86731"/>
    <w:rsid w:val="00A91A93"/>
    <w:rsid w:val="00AC4C19"/>
    <w:rsid w:val="00AF50ED"/>
    <w:rsid w:val="00B00F2F"/>
    <w:rsid w:val="00B23FAD"/>
    <w:rsid w:val="00B275DA"/>
    <w:rsid w:val="00B51158"/>
    <w:rsid w:val="00B529E2"/>
    <w:rsid w:val="00B60EA5"/>
    <w:rsid w:val="00BA77B9"/>
    <w:rsid w:val="00BD2854"/>
    <w:rsid w:val="00BD5584"/>
    <w:rsid w:val="00BF1DA3"/>
    <w:rsid w:val="00C05F55"/>
    <w:rsid w:val="00C20F54"/>
    <w:rsid w:val="00C739BC"/>
    <w:rsid w:val="00CA09AF"/>
    <w:rsid w:val="00CC2627"/>
    <w:rsid w:val="00CD17F9"/>
    <w:rsid w:val="00D12D92"/>
    <w:rsid w:val="00D41986"/>
    <w:rsid w:val="00D513D1"/>
    <w:rsid w:val="00D568D9"/>
    <w:rsid w:val="00DB1235"/>
    <w:rsid w:val="00DC55E7"/>
    <w:rsid w:val="00DD22BB"/>
    <w:rsid w:val="00DD7595"/>
    <w:rsid w:val="00E00A88"/>
    <w:rsid w:val="00E0336E"/>
    <w:rsid w:val="00E06472"/>
    <w:rsid w:val="00E25B2B"/>
    <w:rsid w:val="00E35638"/>
    <w:rsid w:val="00E67887"/>
    <w:rsid w:val="00EA6664"/>
    <w:rsid w:val="00EB3300"/>
    <w:rsid w:val="00EB4448"/>
    <w:rsid w:val="00ED4E3A"/>
    <w:rsid w:val="00EE71C8"/>
    <w:rsid w:val="00F559C5"/>
    <w:rsid w:val="00F61E26"/>
    <w:rsid w:val="00F9782B"/>
    <w:rsid w:val="00FA6F35"/>
    <w:rsid w:val="00FB242D"/>
    <w:rsid w:val="00FE275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516168">
      <w:bodyDiv w:val="1"/>
      <w:marLeft w:val="0"/>
      <w:marRight w:val="0"/>
      <w:marTop w:val="0"/>
      <w:marBottom w:val="0"/>
      <w:divBdr>
        <w:top w:val="none" w:sz="0" w:space="0" w:color="auto"/>
        <w:left w:val="none" w:sz="0" w:space="0" w:color="auto"/>
        <w:bottom w:val="none" w:sz="0" w:space="0" w:color="auto"/>
        <w:right w:val="none" w:sz="0" w:space="0" w:color="auto"/>
      </w:divBdr>
    </w:div>
    <w:div w:id="259412316">
      <w:bodyDiv w:val="1"/>
      <w:marLeft w:val="0"/>
      <w:marRight w:val="0"/>
      <w:marTop w:val="0"/>
      <w:marBottom w:val="0"/>
      <w:divBdr>
        <w:top w:val="none" w:sz="0" w:space="0" w:color="auto"/>
        <w:left w:val="none" w:sz="0" w:space="0" w:color="auto"/>
        <w:bottom w:val="none" w:sz="0" w:space="0" w:color="auto"/>
        <w:right w:val="none" w:sz="0" w:space="0" w:color="auto"/>
      </w:divBdr>
    </w:div>
    <w:div w:id="550114425">
      <w:bodyDiv w:val="1"/>
      <w:marLeft w:val="0"/>
      <w:marRight w:val="0"/>
      <w:marTop w:val="0"/>
      <w:marBottom w:val="0"/>
      <w:divBdr>
        <w:top w:val="none" w:sz="0" w:space="0" w:color="auto"/>
        <w:left w:val="none" w:sz="0" w:space="0" w:color="auto"/>
        <w:bottom w:val="none" w:sz="0" w:space="0" w:color="auto"/>
        <w:right w:val="none" w:sz="0" w:space="0" w:color="auto"/>
      </w:divBdr>
    </w:div>
    <w:div w:id="916789209">
      <w:bodyDiv w:val="1"/>
      <w:marLeft w:val="0"/>
      <w:marRight w:val="0"/>
      <w:marTop w:val="0"/>
      <w:marBottom w:val="0"/>
      <w:divBdr>
        <w:top w:val="none" w:sz="0" w:space="0" w:color="auto"/>
        <w:left w:val="none" w:sz="0" w:space="0" w:color="auto"/>
        <w:bottom w:val="none" w:sz="0" w:space="0" w:color="auto"/>
        <w:right w:val="none" w:sz="0" w:space="0" w:color="auto"/>
      </w:divBdr>
    </w:div>
    <w:div w:id="918290911">
      <w:bodyDiv w:val="1"/>
      <w:marLeft w:val="0"/>
      <w:marRight w:val="0"/>
      <w:marTop w:val="0"/>
      <w:marBottom w:val="0"/>
      <w:divBdr>
        <w:top w:val="none" w:sz="0" w:space="0" w:color="auto"/>
        <w:left w:val="none" w:sz="0" w:space="0" w:color="auto"/>
        <w:bottom w:val="none" w:sz="0" w:space="0" w:color="auto"/>
        <w:right w:val="none" w:sz="0" w:space="0" w:color="auto"/>
      </w:divBdr>
    </w:div>
    <w:div w:id="980383598">
      <w:bodyDiv w:val="1"/>
      <w:marLeft w:val="0"/>
      <w:marRight w:val="0"/>
      <w:marTop w:val="0"/>
      <w:marBottom w:val="0"/>
      <w:divBdr>
        <w:top w:val="none" w:sz="0" w:space="0" w:color="auto"/>
        <w:left w:val="none" w:sz="0" w:space="0" w:color="auto"/>
        <w:bottom w:val="none" w:sz="0" w:space="0" w:color="auto"/>
        <w:right w:val="none" w:sz="0" w:space="0" w:color="auto"/>
      </w:divBdr>
    </w:div>
    <w:div w:id="1079982794">
      <w:bodyDiv w:val="1"/>
      <w:marLeft w:val="0"/>
      <w:marRight w:val="0"/>
      <w:marTop w:val="0"/>
      <w:marBottom w:val="0"/>
      <w:divBdr>
        <w:top w:val="none" w:sz="0" w:space="0" w:color="auto"/>
        <w:left w:val="none" w:sz="0" w:space="0" w:color="auto"/>
        <w:bottom w:val="none" w:sz="0" w:space="0" w:color="auto"/>
        <w:right w:val="none" w:sz="0" w:space="0" w:color="auto"/>
      </w:divBdr>
      <w:divsChild>
        <w:div w:id="512771253">
          <w:marLeft w:val="1080"/>
          <w:marRight w:val="0"/>
          <w:marTop w:val="100"/>
          <w:marBottom w:val="0"/>
          <w:divBdr>
            <w:top w:val="none" w:sz="0" w:space="0" w:color="auto"/>
            <w:left w:val="none" w:sz="0" w:space="0" w:color="auto"/>
            <w:bottom w:val="none" w:sz="0" w:space="0" w:color="auto"/>
            <w:right w:val="none" w:sz="0" w:space="0" w:color="auto"/>
          </w:divBdr>
        </w:div>
        <w:div w:id="1870407976">
          <w:marLeft w:val="1080"/>
          <w:marRight w:val="0"/>
          <w:marTop w:val="100"/>
          <w:marBottom w:val="0"/>
          <w:divBdr>
            <w:top w:val="none" w:sz="0" w:space="0" w:color="auto"/>
            <w:left w:val="none" w:sz="0" w:space="0" w:color="auto"/>
            <w:bottom w:val="none" w:sz="0" w:space="0" w:color="auto"/>
            <w:right w:val="none" w:sz="0" w:space="0" w:color="auto"/>
          </w:divBdr>
        </w:div>
        <w:div w:id="962730731">
          <w:marLeft w:val="1080"/>
          <w:marRight w:val="0"/>
          <w:marTop w:val="100"/>
          <w:marBottom w:val="0"/>
          <w:divBdr>
            <w:top w:val="none" w:sz="0" w:space="0" w:color="auto"/>
            <w:left w:val="none" w:sz="0" w:space="0" w:color="auto"/>
            <w:bottom w:val="none" w:sz="0" w:space="0" w:color="auto"/>
            <w:right w:val="none" w:sz="0" w:space="0" w:color="auto"/>
          </w:divBdr>
        </w:div>
        <w:div w:id="687680520">
          <w:marLeft w:val="1080"/>
          <w:marRight w:val="0"/>
          <w:marTop w:val="100"/>
          <w:marBottom w:val="0"/>
          <w:divBdr>
            <w:top w:val="none" w:sz="0" w:space="0" w:color="auto"/>
            <w:left w:val="none" w:sz="0" w:space="0" w:color="auto"/>
            <w:bottom w:val="none" w:sz="0" w:space="0" w:color="auto"/>
            <w:right w:val="none" w:sz="0" w:space="0" w:color="auto"/>
          </w:divBdr>
        </w:div>
        <w:div w:id="2054305674">
          <w:marLeft w:val="1080"/>
          <w:marRight w:val="0"/>
          <w:marTop w:val="100"/>
          <w:marBottom w:val="0"/>
          <w:divBdr>
            <w:top w:val="none" w:sz="0" w:space="0" w:color="auto"/>
            <w:left w:val="none" w:sz="0" w:space="0" w:color="auto"/>
            <w:bottom w:val="none" w:sz="0" w:space="0" w:color="auto"/>
            <w:right w:val="none" w:sz="0" w:space="0" w:color="auto"/>
          </w:divBdr>
        </w:div>
        <w:div w:id="769590479">
          <w:marLeft w:val="1080"/>
          <w:marRight w:val="0"/>
          <w:marTop w:val="100"/>
          <w:marBottom w:val="0"/>
          <w:divBdr>
            <w:top w:val="none" w:sz="0" w:space="0" w:color="auto"/>
            <w:left w:val="none" w:sz="0" w:space="0" w:color="auto"/>
            <w:bottom w:val="none" w:sz="0" w:space="0" w:color="auto"/>
            <w:right w:val="none" w:sz="0" w:space="0" w:color="auto"/>
          </w:divBdr>
        </w:div>
        <w:div w:id="1079399167">
          <w:marLeft w:val="1080"/>
          <w:marRight w:val="0"/>
          <w:marTop w:val="100"/>
          <w:marBottom w:val="0"/>
          <w:divBdr>
            <w:top w:val="none" w:sz="0" w:space="0" w:color="auto"/>
            <w:left w:val="none" w:sz="0" w:space="0" w:color="auto"/>
            <w:bottom w:val="none" w:sz="0" w:space="0" w:color="auto"/>
            <w:right w:val="none" w:sz="0" w:space="0" w:color="auto"/>
          </w:divBdr>
        </w:div>
        <w:div w:id="1434669673">
          <w:marLeft w:val="1080"/>
          <w:marRight w:val="0"/>
          <w:marTop w:val="100"/>
          <w:marBottom w:val="0"/>
          <w:divBdr>
            <w:top w:val="none" w:sz="0" w:space="0" w:color="auto"/>
            <w:left w:val="none" w:sz="0" w:space="0" w:color="auto"/>
            <w:bottom w:val="none" w:sz="0" w:space="0" w:color="auto"/>
            <w:right w:val="none" w:sz="0" w:space="0" w:color="auto"/>
          </w:divBdr>
        </w:div>
        <w:div w:id="1058015424">
          <w:marLeft w:val="1080"/>
          <w:marRight w:val="0"/>
          <w:marTop w:val="100"/>
          <w:marBottom w:val="0"/>
          <w:divBdr>
            <w:top w:val="none" w:sz="0" w:space="0" w:color="auto"/>
            <w:left w:val="none" w:sz="0" w:space="0" w:color="auto"/>
            <w:bottom w:val="none" w:sz="0" w:space="0" w:color="auto"/>
            <w:right w:val="none" w:sz="0" w:space="0" w:color="auto"/>
          </w:divBdr>
        </w:div>
      </w:divsChild>
    </w:div>
    <w:div w:id="1235242478">
      <w:bodyDiv w:val="1"/>
      <w:marLeft w:val="0"/>
      <w:marRight w:val="0"/>
      <w:marTop w:val="0"/>
      <w:marBottom w:val="0"/>
      <w:divBdr>
        <w:top w:val="none" w:sz="0" w:space="0" w:color="auto"/>
        <w:left w:val="none" w:sz="0" w:space="0" w:color="auto"/>
        <w:bottom w:val="none" w:sz="0" w:space="0" w:color="auto"/>
        <w:right w:val="none" w:sz="0" w:space="0" w:color="auto"/>
      </w:divBdr>
    </w:div>
    <w:div w:id="1345135725">
      <w:bodyDiv w:val="1"/>
      <w:marLeft w:val="0"/>
      <w:marRight w:val="0"/>
      <w:marTop w:val="0"/>
      <w:marBottom w:val="0"/>
      <w:divBdr>
        <w:top w:val="none" w:sz="0" w:space="0" w:color="auto"/>
        <w:left w:val="none" w:sz="0" w:space="0" w:color="auto"/>
        <w:bottom w:val="none" w:sz="0" w:space="0" w:color="auto"/>
        <w:right w:val="none" w:sz="0" w:space="0" w:color="auto"/>
      </w:divBdr>
    </w:div>
    <w:div w:id="1534074013">
      <w:bodyDiv w:val="1"/>
      <w:marLeft w:val="0"/>
      <w:marRight w:val="0"/>
      <w:marTop w:val="0"/>
      <w:marBottom w:val="0"/>
      <w:divBdr>
        <w:top w:val="none" w:sz="0" w:space="0" w:color="auto"/>
        <w:left w:val="none" w:sz="0" w:space="0" w:color="auto"/>
        <w:bottom w:val="none" w:sz="0" w:space="0" w:color="auto"/>
        <w:right w:val="none" w:sz="0" w:space="0" w:color="auto"/>
      </w:divBdr>
    </w:div>
    <w:div w:id="1629239785">
      <w:bodyDiv w:val="1"/>
      <w:marLeft w:val="0"/>
      <w:marRight w:val="0"/>
      <w:marTop w:val="0"/>
      <w:marBottom w:val="0"/>
      <w:divBdr>
        <w:top w:val="none" w:sz="0" w:space="0" w:color="auto"/>
        <w:left w:val="none" w:sz="0" w:space="0" w:color="auto"/>
        <w:bottom w:val="none" w:sz="0" w:space="0" w:color="auto"/>
        <w:right w:val="none" w:sz="0" w:space="0" w:color="auto"/>
      </w:divBdr>
    </w:div>
    <w:div w:id="1900827231">
      <w:bodyDiv w:val="1"/>
      <w:marLeft w:val="0"/>
      <w:marRight w:val="0"/>
      <w:marTop w:val="0"/>
      <w:marBottom w:val="0"/>
      <w:divBdr>
        <w:top w:val="none" w:sz="0" w:space="0" w:color="auto"/>
        <w:left w:val="none" w:sz="0" w:space="0" w:color="auto"/>
        <w:bottom w:val="none" w:sz="0" w:space="0" w:color="auto"/>
        <w:right w:val="none" w:sz="0" w:space="0" w:color="auto"/>
      </w:divBdr>
    </w:div>
    <w:div w:id="2018578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hyperlink" Target="https://toxoer.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0.png"/><Relationship Id="rId19" Type="http://schemas.openxmlformats.org/officeDocument/2006/relationships/hyperlink" Target="https://toxoer.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1512</Words>
  <Characters>8619</Characters>
  <Application>Microsoft Office Word</Application>
  <DocSecurity>0</DocSecurity>
  <Lines>71</Lines>
  <Paragraphs>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2017-07-27T12:36:00Z</dcterms:created>
  <dcterms:modified xsi:type="dcterms:W3CDTF">2017-07-27T12:36:00Z</dcterms:modified>
</cp:coreProperties>
</file>