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396258D3">
                <wp:simplePos x="0" y="0"/>
                <wp:positionH relativeFrom="margin">
                  <wp:posOffset>1143990</wp:posOffset>
                </wp:positionH>
                <wp:positionV relativeFrom="paragraph">
                  <wp:posOffset>163016</wp:posOffset>
                </wp:positionV>
                <wp:extent cx="5244640" cy="1879288"/>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4640" cy="1879288"/>
                        </a:xfrm>
                        <a:prstGeom prst="rect">
                          <a:avLst/>
                        </a:prstGeom>
                      </wps:spPr>
                      <wps:txbx>
                        <w:txbxContent>
                          <w:p w14:paraId="7F6A72AA" w14:textId="66AD0F91" w:rsidR="00825B67" w:rsidRPr="00F72B2C" w:rsidRDefault="00F72B2C" w:rsidP="00402CE4">
                            <w:pPr>
                              <w:pStyle w:val="NormalWeb"/>
                              <w:spacing w:before="0" w:beforeAutospacing="0" w:after="0" w:afterAutospacing="0"/>
                              <w:jc w:val="center"/>
                              <w:rPr>
                                <w:color w:val="767171" w:themeColor="background2" w:themeShade="80"/>
                                <w:sz w:val="72"/>
                                <w:szCs w:val="72"/>
                                <w:lang w:val="en-GB"/>
                              </w:rPr>
                            </w:pPr>
                            <w:r w:rsidRPr="00F72B2C">
                              <w:rPr>
                                <w:rFonts w:ascii="Museo 700" w:hAnsi="Museo 700" w:cstheme="minorBidi"/>
                                <w:b/>
                                <w:bCs/>
                                <w:color w:val="767171" w:themeColor="background2" w:themeShade="80"/>
                                <w:kern w:val="24"/>
                                <w:sz w:val="72"/>
                                <w:szCs w:val="72"/>
                                <w:lang w:val="en-GB"/>
                              </w:rPr>
                              <w:t>Pesticides</w:t>
                            </w:r>
                            <w:r>
                              <w:rPr>
                                <w:rFonts w:ascii="Museo 700" w:hAnsi="Museo 700" w:cstheme="minorBidi"/>
                                <w:b/>
                                <w:bCs/>
                                <w:color w:val="767171" w:themeColor="background2" w:themeShade="80"/>
                                <w:kern w:val="24"/>
                                <w:sz w:val="72"/>
                                <w:szCs w:val="72"/>
                                <w:lang w:val="en-GB"/>
                              </w:rPr>
                              <w:t>.</w:t>
                            </w:r>
                            <w:r w:rsidRPr="00F72B2C">
                              <w:rPr>
                                <w:rFonts w:ascii="Museo 700" w:hAnsi="Museo 700" w:cstheme="minorBidi"/>
                                <w:b/>
                                <w:bCs/>
                                <w:color w:val="767171" w:themeColor="background2" w:themeShade="80"/>
                                <w:kern w:val="24"/>
                                <w:sz w:val="72"/>
                                <w:szCs w:val="72"/>
                                <w:lang w:val="en-GB"/>
                              </w:rPr>
                              <w:t xml:space="preserve"> Awareness Rising. </w:t>
                            </w:r>
                            <w:r w:rsidR="00610A10">
                              <w:rPr>
                                <w:rFonts w:ascii="Museo 700" w:hAnsi="Museo 700" w:cstheme="minorBidi"/>
                                <w:b/>
                                <w:bCs/>
                                <w:color w:val="767171" w:themeColor="background2" w:themeShade="80"/>
                                <w:kern w:val="24"/>
                                <w:sz w:val="72"/>
                                <w:szCs w:val="72"/>
                                <w:lang w:val="en-GB"/>
                              </w:rPr>
                              <w:t>International Conventions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90.1pt;margin-top:12.85pt;width:412.95pt;height:1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" filled="f" stroked="f">
                <v:path arrowok="t"/>
                <v:textbox>
                  <w:txbxContent>
                    <w:p w14:paraId="7F6A72AA" w14:textId="66AD0F91" w:rsidR="00825B67" w:rsidRPr="00F72B2C" w:rsidRDefault="00F72B2C" w:rsidP="00402CE4">
                      <w:pPr>
                        <w:pStyle w:val="NormalWeb"/>
                        <w:spacing w:before="0" w:beforeAutospacing="0" w:after="0" w:afterAutospacing="0"/>
                        <w:jc w:val="center"/>
                        <w:rPr>
                          <w:color w:val="767171" w:themeColor="background2" w:themeShade="80"/>
                          <w:sz w:val="72"/>
                          <w:szCs w:val="72"/>
                          <w:lang w:val="en-GB"/>
                        </w:rPr>
                      </w:pPr>
                      <w:r w:rsidRPr="00F72B2C">
                        <w:rPr>
                          <w:rFonts w:ascii="Museo 700" w:hAnsi="Museo 700" w:cstheme="minorBidi"/>
                          <w:b/>
                          <w:bCs/>
                          <w:color w:val="767171" w:themeColor="background2" w:themeShade="80"/>
                          <w:kern w:val="24"/>
                          <w:sz w:val="72"/>
                          <w:szCs w:val="72"/>
                          <w:lang w:val="en-GB"/>
                        </w:rPr>
                        <w:t>Pesticides</w:t>
                      </w:r>
                      <w:r>
                        <w:rPr>
                          <w:rFonts w:ascii="Museo 700" w:hAnsi="Museo 700" w:cstheme="minorBidi"/>
                          <w:b/>
                          <w:bCs/>
                          <w:color w:val="767171" w:themeColor="background2" w:themeShade="80"/>
                          <w:kern w:val="24"/>
                          <w:sz w:val="72"/>
                          <w:szCs w:val="72"/>
                          <w:lang w:val="en-GB"/>
                        </w:rPr>
                        <w:t>.</w:t>
                      </w:r>
                      <w:r w:rsidRPr="00F72B2C">
                        <w:rPr>
                          <w:rFonts w:ascii="Museo 700" w:hAnsi="Museo 700" w:cstheme="minorBidi"/>
                          <w:b/>
                          <w:bCs/>
                          <w:color w:val="767171" w:themeColor="background2" w:themeShade="80"/>
                          <w:kern w:val="24"/>
                          <w:sz w:val="72"/>
                          <w:szCs w:val="72"/>
                          <w:lang w:val="en-GB"/>
                        </w:rPr>
                        <w:t xml:space="preserve"> Awareness Rising. </w:t>
                      </w:r>
                      <w:r w:rsidR="00610A10">
                        <w:rPr>
                          <w:rFonts w:ascii="Museo 700" w:hAnsi="Museo 700" w:cstheme="minorBidi"/>
                          <w:b/>
                          <w:bCs/>
                          <w:color w:val="767171" w:themeColor="background2" w:themeShade="80"/>
                          <w:kern w:val="24"/>
                          <w:sz w:val="72"/>
                          <w:szCs w:val="72"/>
                          <w:lang w:val="en-GB"/>
                        </w:rPr>
                        <w:t>International Conventions</w:t>
                      </w:r>
                    </w:p>
                  </w:txbxContent>
                </v:textbox>
                <w10:wrap anchorx="margin"/>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proofErr w:type="spellStart"/>
                            <w:r>
                              <w:rPr>
                                <w:rFonts w:ascii="Museo 700" w:hAnsi="Museo 700" w:cstheme="minorBidi"/>
                                <w:color w:val="0071BB"/>
                                <w:kern w:val="24"/>
                                <w:sz w:val="36"/>
                                <w:szCs w:val="36"/>
                                <w:lang w:val="en-GB"/>
                              </w:rPr>
                              <w:t>Lubomir</w:t>
                            </w:r>
                            <w:proofErr w:type="spellEnd"/>
                            <w:r>
                              <w:rPr>
                                <w:rFonts w:ascii="Museo 700" w:hAnsi="Museo 700" w:cstheme="minorBidi"/>
                                <w:color w:val="0071BB"/>
                                <w:kern w:val="24"/>
                                <w:sz w:val="36"/>
                                <w:szCs w:val="36"/>
                                <w:lang w:val="en-GB"/>
                              </w:rPr>
                              <w:t xml:space="preserve"> </w:t>
                            </w:r>
                            <w:proofErr w:type="spellStart"/>
                            <w:r>
                              <w:rPr>
                                <w:rFonts w:ascii="Museo 700" w:hAnsi="Museo 700" w:cstheme="minorBidi"/>
                                <w:color w:val="0071BB"/>
                                <w:kern w:val="24"/>
                                <w:sz w:val="36"/>
                                <w:szCs w:val="36"/>
                                <w:lang w:val="en-GB"/>
                              </w:rPr>
                              <w:t>Simeonov</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Yordan</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Simeonov</w:t>
                            </w:r>
                            <w:proofErr w:type="spellEnd"/>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w:t>
                            </w:r>
                            <w:proofErr w:type="spellStart"/>
                            <w:r w:rsidRPr="002834D3">
                              <w:rPr>
                                <w:rFonts w:ascii="Museo 700" w:hAnsi="Museo 700" w:cstheme="minorBidi"/>
                                <w:color w:val="0071BB"/>
                                <w:kern w:val="24"/>
                                <w:sz w:val="28"/>
                                <w:szCs w:val="28"/>
                                <w:lang w:val="en-GB"/>
                              </w:rPr>
                              <w:t>Bonchev</w:t>
                            </w:r>
                            <w:proofErr w:type="spellEnd"/>
                            <w:r w:rsidRPr="002834D3">
                              <w:rPr>
                                <w:rFonts w:ascii="Museo 700" w:hAnsi="Museo 700" w:cstheme="minorBidi"/>
                                <w:color w:val="0071BB"/>
                                <w:kern w:val="24"/>
                                <w:sz w:val="28"/>
                                <w:szCs w:val="28"/>
                                <w:lang w:val="en-GB"/>
                              </w:rPr>
                              <w:t xml:space="preserve">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proofErr w:type="spellStart"/>
                      <w:r>
                        <w:rPr>
                          <w:rFonts w:ascii="Museo 700" w:hAnsi="Museo 700" w:cstheme="minorBidi"/>
                          <w:color w:val="0071BB"/>
                          <w:kern w:val="24"/>
                          <w:sz w:val="36"/>
                          <w:szCs w:val="36"/>
                          <w:lang w:val="en-GB"/>
                        </w:rPr>
                        <w:t>Lubomir</w:t>
                      </w:r>
                      <w:proofErr w:type="spellEnd"/>
                      <w:r>
                        <w:rPr>
                          <w:rFonts w:ascii="Museo 700" w:hAnsi="Museo 700" w:cstheme="minorBidi"/>
                          <w:color w:val="0071BB"/>
                          <w:kern w:val="24"/>
                          <w:sz w:val="36"/>
                          <w:szCs w:val="36"/>
                          <w:lang w:val="en-GB"/>
                        </w:rPr>
                        <w:t xml:space="preserve"> </w:t>
                      </w:r>
                      <w:proofErr w:type="spellStart"/>
                      <w:r>
                        <w:rPr>
                          <w:rFonts w:ascii="Museo 700" w:hAnsi="Museo 700" w:cstheme="minorBidi"/>
                          <w:color w:val="0071BB"/>
                          <w:kern w:val="24"/>
                          <w:sz w:val="36"/>
                          <w:szCs w:val="36"/>
                          <w:lang w:val="en-GB"/>
                        </w:rPr>
                        <w:t>Simeonov</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Yordan</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Simeonov</w:t>
                      </w:r>
                      <w:proofErr w:type="spellEnd"/>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w:t>
                      </w:r>
                      <w:proofErr w:type="spellStart"/>
                      <w:r w:rsidRPr="002834D3">
                        <w:rPr>
                          <w:rFonts w:ascii="Museo 700" w:hAnsi="Museo 700" w:cstheme="minorBidi"/>
                          <w:color w:val="0071BB"/>
                          <w:kern w:val="24"/>
                          <w:sz w:val="28"/>
                          <w:szCs w:val="28"/>
                          <w:lang w:val="en-GB"/>
                        </w:rPr>
                        <w:t>Bonchev</w:t>
                      </w:r>
                      <w:proofErr w:type="spellEnd"/>
                      <w:r w:rsidRPr="002834D3">
                        <w:rPr>
                          <w:rFonts w:ascii="Museo 700" w:hAnsi="Museo 700" w:cstheme="minorBidi"/>
                          <w:color w:val="0071BB"/>
                          <w:kern w:val="24"/>
                          <w:sz w:val="28"/>
                          <w:szCs w:val="28"/>
                          <w:lang w:val="en-GB"/>
                        </w:rPr>
                        <w:t xml:space="preserve">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378F0A9E" w14:textId="2331519C" w:rsidR="00075083" w:rsidRPr="00075083" w:rsidRDefault="00075083" w:rsidP="00075083">
      <w:pPr>
        <w:ind w:firstLine="708"/>
      </w:pPr>
    </w:p>
    <w:p w14:paraId="32851DA4" w14:textId="15F8D6A2" w:rsidR="006B3423" w:rsidRPr="00FE34A6" w:rsidRDefault="0063435B" w:rsidP="00FE34A6">
      <w:pPr>
        <w:spacing w:before="240" w:after="240" w:line="276" w:lineRule="auto"/>
        <w:jc w:val="both"/>
        <w:rPr>
          <w:rFonts w:ascii="Garamond" w:eastAsia="Garamond" w:hAnsi="Garamond" w:cs="Garamond"/>
          <w:b/>
          <w:color w:val="0070C0"/>
          <w:sz w:val="32"/>
          <w:szCs w:val="32"/>
          <w:lang w:val="en-GB" w:eastAsia="es-ES"/>
        </w:rPr>
      </w:pPr>
      <w:r>
        <w:rPr>
          <w:rFonts w:ascii="Garamond" w:eastAsia="Garamond" w:hAnsi="Garamond" w:cs="Garamond"/>
          <w:b/>
          <w:color w:val="0070C0"/>
          <w:sz w:val="32"/>
          <w:szCs w:val="32"/>
          <w:lang w:val="en-GB" w:eastAsia="es-ES"/>
        </w:rPr>
        <w:t>Pesticides. Awareness Rising. International Conventions.</w:t>
      </w:r>
    </w:p>
    <w:p w14:paraId="4CC0EF7A" w14:textId="77777777" w:rsidR="006B3423" w:rsidRPr="005067C2" w:rsidRDefault="006B3423" w:rsidP="00FE34A6">
      <w:pPr>
        <w:kinsoku w:val="0"/>
        <w:overflowPunct w:val="0"/>
        <w:spacing w:line="276" w:lineRule="auto"/>
        <w:jc w:val="both"/>
        <w:textAlignment w:val="baseline"/>
        <w:rPr>
          <w:rFonts w:eastAsia="Times New Roman" w:cs="Times New Roman"/>
          <w:sz w:val="28"/>
          <w:szCs w:val="28"/>
          <w:lang w:val="en-US"/>
        </w:rPr>
      </w:pPr>
      <w:r w:rsidRPr="005067C2">
        <w:rPr>
          <w:rFonts w:eastAsia="+mn-ea" w:cs="Times New Roman"/>
          <w:kern w:val="24"/>
          <w:sz w:val="28"/>
          <w:szCs w:val="28"/>
          <w:lang w:val="en-GB"/>
        </w:rPr>
        <w:t>Introductory Notes</w:t>
      </w:r>
    </w:p>
    <w:p w14:paraId="637B8BED" w14:textId="6E6ABCC1" w:rsidR="00C05F55" w:rsidRPr="005067C2" w:rsidRDefault="0086029B" w:rsidP="00FE34A6">
      <w:pPr>
        <w:spacing w:before="120" w:after="120" w:line="276" w:lineRule="auto"/>
        <w:jc w:val="both"/>
        <w:rPr>
          <w:rFonts w:eastAsia="Garamond" w:cs="Times New Roman"/>
          <w:sz w:val="22"/>
          <w:szCs w:val="22"/>
          <w:lang w:val="en-GB" w:eastAsia="es-ES"/>
        </w:rPr>
      </w:pPr>
      <w:r w:rsidRPr="005067C2">
        <w:rPr>
          <w:rFonts w:eastAsia="+mn-ea"/>
          <w:kern w:val="24"/>
          <w:sz w:val="22"/>
          <w:szCs w:val="22"/>
          <w:lang w:val="en-GB"/>
        </w:rPr>
        <w:t>The ability of early XX-century synthetic chemists to exploit the large availability of industrial chlorine as a cheap source of chemical diversity resulted in the preparation of a wide range of compounds and materials with large utility in most fields of industrial technology. Several classes of highly-chlorinated organi</w:t>
      </w:r>
      <w:r w:rsidR="003811A3" w:rsidRPr="005067C2">
        <w:rPr>
          <w:rFonts w:eastAsia="+mn-ea"/>
          <w:kern w:val="24"/>
          <w:sz w:val="22"/>
          <w:szCs w:val="22"/>
          <w:lang w:val="en-GB"/>
        </w:rPr>
        <w:t>c molecules were found to have</w:t>
      </w:r>
      <w:r w:rsidRPr="005067C2">
        <w:rPr>
          <w:rFonts w:eastAsia="+mn-ea"/>
          <w:kern w:val="24"/>
          <w:sz w:val="22"/>
          <w:szCs w:val="22"/>
          <w:lang w:val="en-GB"/>
        </w:rPr>
        <w:t xml:space="preserve"> strong insecticidal activity, since </w:t>
      </w:r>
      <w:r w:rsidRPr="005067C2">
        <w:rPr>
          <w:rFonts w:eastAsia="+mn-ea"/>
          <w:b/>
          <w:bCs/>
          <w:kern w:val="24"/>
          <w:sz w:val="22"/>
          <w:szCs w:val="22"/>
          <w:lang w:val="en-GB"/>
        </w:rPr>
        <w:t xml:space="preserve">Paul Hermann Muller </w:t>
      </w:r>
      <w:r w:rsidRPr="005067C2">
        <w:rPr>
          <w:rFonts w:eastAsia="+mn-ea"/>
          <w:kern w:val="24"/>
          <w:sz w:val="22"/>
          <w:szCs w:val="22"/>
          <w:lang w:val="en-GB"/>
        </w:rPr>
        <w:t xml:space="preserve">(re)discovery of </w:t>
      </w:r>
      <w:proofErr w:type="spellStart"/>
      <w:r w:rsidRPr="005067C2">
        <w:rPr>
          <w:rFonts w:eastAsia="+mn-ea"/>
          <w:kern w:val="24"/>
          <w:sz w:val="22"/>
          <w:szCs w:val="22"/>
          <w:lang w:val="en-GB"/>
        </w:rPr>
        <w:t>dichloro</w:t>
      </w:r>
      <w:proofErr w:type="spellEnd"/>
      <w:r w:rsidRPr="005067C2">
        <w:rPr>
          <w:rFonts w:eastAsia="+mn-ea"/>
          <w:kern w:val="24"/>
          <w:sz w:val="22"/>
          <w:szCs w:val="22"/>
          <w:lang w:val="en-GB"/>
        </w:rPr>
        <w:t>-diphenyl-</w:t>
      </w:r>
      <w:proofErr w:type="spellStart"/>
      <w:r w:rsidRPr="005067C2">
        <w:rPr>
          <w:rFonts w:eastAsia="+mn-ea"/>
          <w:kern w:val="24"/>
          <w:sz w:val="22"/>
          <w:szCs w:val="22"/>
          <w:lang w:val="en-GB"/>
        </w:rPr>
        <w:t>trichloroethane</w:t>
      </w:r>
      <w:proofErr w:type="spellEnd"/>
      <w:r w:rsidRPr="005067C2">
        <w:rPr>
          <w:rFonts w:eastAsia="+mn-ea"/>
          <w:kern w:val="24"/>
          <w:sz w:val="22"/>
          <w:szCs w:val="22"/>
          <w:lang w:val="en-GB"/>
        </w:rPr>
        <w:t xml:space="preserve"> (DDT) in 1939. The efforts and the intellectual creativity of industrial chemists within two decades since that historical moment resulted in preparation of new, powerful, cheap and relatively safe organochlorine pesticides, which were applied on agricultural fields in millions of tons in the following decades.</w:t>
      </w:r>
    </w:p>
    <w:p w14:paraId="054D57DA" w14:textId="77777777" w:rsidR="000F4866" w:rsidRPr="005067C2" w:rsidRDefault="000F4866" w:rsidP="00FE34A6">
      <w:pPr>
        <w:spacing w:after="150" w:line="276" w:lineRule="auto"/>
        <w:rPr>
          <w:rFonts w:eastAsia="Times New Roman" w:cs="Times New Roman"/>
          <w:sz w:val="28"/>
          <w:szCs w:val="28"/>
          <w:lang w:val="en-US"/>
        </w:rPr>
      </w:pPr>
      <w:r w:rsidRPr="005067C2">
        <w:rPr>
          <w:rFonts w:eastAsia="Times New Roman" w:cs="Arial"/>
          <w:kern w:val="24"/>
          <w:sz w:val="28"/>
          <w:szCs w:val="28"/>
          <w:lang w:val="en-US"/>
        </w:rPr>
        <w:t>Raise of Production and Application of Pesticides in Agriculture and Elsewhere</w:t>
      </w:r>
    </w:p>
    <w:p w14:paraId="032FFF25" w14:textId="77777777" w:rsidR="000F4866" w:rsidRPr="005067C2" w:rsidRDefault="000F4866" w:rsidP="00FE34A6">
      <w:pPr>
        <w:spacing w:after="150" w:line="276" w:lineRule="auto"/>
        <w:rPr>
          <w:rFonts w:eastAsia="Times New Roman" w:cs="Times New Roman"/>
          <w:sz w:val="22"/>
          <w:szCs w:val="22"/>
          <w:lang w:val="en-US"/>
        </w:rPr>
      </w:pPr>
      <w:r w:rsidRPr="005067C2">
        <w:rPr>
          <w:rFonts w:eastAsia="Times New Roman" w:cs="Arial"/>
          <w:kern w:val="24"/>
          <w:sz w:val="22"/>
          <w:szCs w:val="22"/>
          <w:lang w:val="en-US"/>
        </w:rPr>
        <w:t>Crop protection products, also known as pesticides, are chemical or biological substances used to control unwanted pests that can harm our food, health or environment.</w:t>
      </w:r>
    </w:p>
    <w:p w14:paraId="635BE3B7" w14:textId="77777777" w:rsidR="000F4866" w:rsidRPr="005067C2" w:rsidRDefault="000F4866" w:rsidP="00FE34A6">
      <w:pPr>
        <w:spacing w:after="150" w:line="276" w:lineRule="auto"/>
        <w:rPr>
          <w:rFonts w:eastAsia="Times New Roman" w:cs="Times New Roman"/>
          <w:sz w:val="22"/>
          <w:szCs w:val="22"/>
          <w:lang w:val="en-US"/>
        </w:rPr>
      </w:pPr>
      <w:r w:rsidRPr="005067C2">
        <w:rPr>
          <w:rFonts w:eastAsia="Times New Roman" w:cs="Arial"/>
          <w:kern w:val="24"/>
          <w:sz w:val="22"/>
          <w:szCs w:val="22"/>
          <w:lang w:val="en-US"/>
        </w:rPr>
        <w:t>Pesticides are one of the vital tools that help farmers grow healthy crops, protecting our food supply against yield losses and damage caused by weeds, diseases and insects.</w:t>
      </w:r>
    </w:p>
    <w:p w14:paraId="573BC2F1" w14:textId="77777777" w:rsidR="000F4866" w:rsidRPr="005067C2" w:rsidRDefault="000F4866" w:rsidP="00FE34A6">
      <w:pPr>
        <w:spacing w:after="150" w:line="276" w:lineRule="auto"/>
        <w:rPr>
          <w:rFonts w:eastAsia="Times New Roman" w:cs="Times New Roman"/>
          <w:sz w:val="22"/>
          <w:szCs w:val="22"/>
          <w:lang w:val="en-US"/>
        </w:rPr>
      </w:pPr>
      <w:r w:rsidRPr="005067C2">
        <w:rPr>
          <w:rFonts w:eastAsia="Times New Roman" w:cs="Arial"/>
          <w:kern w:val="24"/>
          <w:sz w:val="22"/>
          <w:szCs w:val="22"/>
          <w:lang w:val="en-US"/>
        </w:rPr>
        <w:t>Without these products, crop yields and quality would fall, many foodstuffs would be in short supply, and food prices would rise.</w:t>
      </w:r>
    </w:p>
    <w:p w14:paraId="55706976" w14:textId="77777777" w:rsidR="00D07E5E" w:rsidRDefault="00D07E5E" w:rsidP="00ED48AC">
      <w:pPr>
        <w:kinsoku w:val="0"/>
        <w:overflowPunct w:val="0"/>
        <w:spacing w:line="360" w:lineRule="auto"/>
        <w:jc w:val="both"/>
        <w:textAlignment w:val="baseline"/>
        <w:rPr>
          <w:rFonts w:eastAsia="+mn-ea" w:cs="Times New Roman"/>
          <w:color w:val="D70F73"/>
          <w:kern w:val="24"/>
          <w:lang w:val="en-GB"/>
        </w:rPr>
      </w:pPr>
    </w:p>
    <w:p w14:paraId="4F1530F2" w14:textId="30C01F36" w:rsidR="00ED48AC" w:rsidRPr="005067C2" w:rsidRDefault="00ED48AC" w:rsidP="00ED48AC">
      <w:pPr>
        <w:kinsoku w:val="0"/>
        <w:overflowPunct w:val="0"/>
        <w:spacing w:line="360" w:lineRule="auto"/>
        <w:jc w:val="both"/>
        <w:textAlignment w:val="baseline"/>
        <w:rPr>
          <w:rFonts w:eastAsia="Times New Roman" w:cs="Times New Roman"/>
          <w:lang w:val="en-US"/>
        </w:rPr>
      </w:pPr>
      <w:r w:rsidRPr="005067C2">
        <w:rPr>
          <w:rFonts w:eastAsia="+mn-ea" w:cs="Times New Roman"/>
          <w:kern w:val="24"/>
          <w:lang w:val="en-GB"/>
        </w:rPr>
        <w:t>Spraying of Pesticides by Airplane</w:t>
      </w:r>
      <w:r w:rsidR="0097583F" w:rsidRPr="005067C2">
        <w:rPr>
          <w:rFonts w:eastAsia="+mn-ea" w:cs="Times New Roman"/>
          <w:kern w:val="24"/>
          <w:lang w:val="en-GB"/>
        </w:rPr>
        <w:t xml:space="preserve"> (photo by Reuters)</w:t>
      </w:r>
    </w:p>
    <w:p w14:paraId="33C8885B" w14:textId="1CE35D55" w:rsidR="00825B67" w:rsidRPr="00D41986" w:rsidRDefault="00ED48AC" w:rsidP="00ED48AC">
      <w:pPr>
        <w:jc w:val="center"/>
        <w:rPr>
          <w:lang w:val="en-GB"/>
        </w:rPr>
      </w:pPr>
      <w:r>
        <w:rPr>
          <w:noProof/>
          <w:lang w:val="en-US"/>
        </w:rPr>
        <w:drawing>
          <wp:inline distT="0" distB="0" distL="0" distR="0" wp14:anchorId="598035AF" wp14:editId="538FD0AA">
            <wp:extent cx="3433208" cy="2274127"/>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3442875" cy="2280530"/>
                    </a:xfrm>
                    <a:prstGeom prst="rect">
                      <a:avLst/>
                    </a:prstGeom>
                  </pic:spPr>
                </pic:pic>
              </a:graphicData>
            </a:graphic>
          </wp:inline>
        </w:drawing>
      </w:r>
    </w:p>
    <w:p w14:paraId="0B4B48AF" w14:textId="77777777" w:rsidR="00825B67" w:rsidRPr="00D41986" w:rsidRDefault="00825B67" w:rsidP="00825B67">
      <w:pPr>
        <w:rPr>
          <w:lang w:val="en-GB"/>
        </w:rPr>
      </w:pPr>
    </w:p>
    <w:p w14:paraId="6A1D1FF6" w14:textId="61117B34" w:rsidR="00825B67" w:rsidRPr="00D41986" w:rsidRDefault="00825B67" w:rsidP="00825B67">
      <w:pPr>
        <w:rPr>
          <w:lang w:val="en-GB"/>
        </w:rPr>
      </w:pPr>
    </w:p>
    <w:p w14:paraId="310BE9A6" w14:textId="193763DE" w:rsidR="00825B67" w:rsidRPr="00D41986" w:rsidRDefault="00825B67" w:rsidP="00825B67">
      <w:pPr>
        <w:tabs>
          <w:tab w:val="left" w:pos="3255"/>
        </w:tabs>
        <w:rPr>
          <w:lang w:val="en-GB"/>
        </w:rPr>
      </w:pPr>
    </w:p>
    <w:p w14:paraId="38EF8631" w14:textId="77777777" w:rsidR="00645E8F" w:rsidRPr="005067C2" w:rsidRDefault="00645E8F" w:rsidP="00645E8F">
      <w:pPr>
        <w:spacing w:after="150" w:line="276" w:lineRule="auto"/>
        <w:rPr>
          <w:rFonts w:eastAsia="Times New Roman" w:cs="Times New Roman"/>
          <w:sz w:val="28"/>
          <w:szCs w:val="28"/>
          <w:lang w:val="en-US"/>
        </w:rPr>
      </w:pPr>
      <w:r w:rsidRPr="005067C2">
        <w:rPr>
          <w:rFonts w:eastAsia="Times New Roman" w:cs="Arial"/>
          <w:kern w:val="24"/>
          <w:sz w:val="28"/>
          <w:szCs w:val="28"/>
          <w:lang w:val="en-US"/>
        </w:rPr>
        <w:t>Continued…</w:t>
      </w:r>
    </w:p>
    <w:p w14:paraId="57FBDAD8" w14:textId="77777777" w:rsidR="00645E8F" w:rsidRPr="005067C2" w:rsidRDefault="00645E8F" w:rsidP="00645E8F">
      <w:pPr>
        <w:spacing w:after="150" w:line="276" w:lineRule="auto"/>
        <w:rPr>
          <w:rFonts w:eastAsia="Times New Roman" w:cs="Times New Roman"/>
          <w:sz w:val="22"/>
          <w:szCs w:val="22"/>
          <w:lang w:val="en-US"/>
        </w:rPr>
      </w:pPr>
      <w:r w:rsidRPr="005067C2">
        <w:rPr>
          <w:rFonts w:eastAsia="Times New Roman" w:cs="Arial"/>
          <w:kern w:val="24"/>
          <w:sz w:val="22"/>
          <w:szCs w:val="22"/>
          <w:lang w:val="en-US"/>
        </w:rPr>
        <w:t>For example over 97% of United Kingdom farms use modern pesticides to deal with a range of pest problems. They can be formulated as liquids, granules or powders. Some are used pre-sowing as seed treatments, but most crop protection products are diluted in water and applied to crops using specialized spraying equipment.</w:t>
      </w:r>
    </w:p>
    <w:p w14:paraId="74077086" w14:textId="77777777" w:rsidR="00645E8F" w:rsidRPr="005067C2" w:rsidRDefault="00645E8F" w:rsidP="00645E8F">
      <w:pPr>
        <w:spacing w:after="150" w:line="276" w:lineRule="auto"/>
        <w:rPr>
          <w:rFonts w:eastAsia="Times New Roman" w:cs="Times New Roman"/>
          <w:sz w:val="22"/>
          <w:szCs w:val="22"/>
          <w:lang w:val="en-US"/>
        </w:rPr>
      </w:pPr>
      <w:r w:rsidRPr="005067C2">
        <w:rPr>
          <w:rFonts w:eastAsia="Times New Roman" w:cs="Arial"/>
          <w:kern w:val="24"/>
          <w:sz w:val="22"/>
          <w:szCs w:val="22"/>
          <w:lang w:val="en-US"/>
        </w:rPr>
        <w:t>Pesticides are also widely used outside agriculture, for example, to improve the quality of gardens, golf courses and sports pitches, and to maintain the safety of our roads and railways.</w:t>
      </w:r>
    </w:p>
    <w:p w14:paraId="5C74BFA3" w14:textId="77777777" w:rsidR="00645E8F" w:rsidRPr="005067C2" w:rsidRDefault="00645E8F" w:rsidP="00645E8F">
      <w:pPr>
        <w:spacing w:after="150" w:line="276" w:lineRule="auto"/>
        <w:rPr>
          <w:rFonts w:eastAsia="Times New Roman" w:cs="Arial"/>
          <w:kern w:val="24"/>
          <w:sz w:val="22"/>
          <w:szCs w:val="22"/>
          <w:lang w:val="en-US"/>
        </w:rPr>
      </w:pPr>
      <w:r w:rsidRPr="005067C2">
        <w:rPr>
          <w:rFonts w:eastAsia="Times New Roman" w:cs="Arial"/>
          <w:kern w:val="24"/>
          <w:sz w:val="22"/>
          <w:szCs w:val="22"/>
          <w:lang w:val="en-US"/>
        </w:rPr>
        <w:t>Advances in product development, formulation and application ensure that modern pesticides are safer, more precisely targeted and more rapidly degraded in the environment than ever before.</w:t>
      </w:r>
    </w:p>
    <w:p w14:paraId="7FA0BCFF" w14:textId="77777777" w:rsidR="00F45D21" w:rsidRPr="005067C2" w:rsidRDefault="00F45D21" w:rsidP="00645E8F">
      <w:pPr>
        <w:spacing w:after="150" w:line="276" w:lineRule="auto"/>
        <w:rPr>
          <w:rFonts w:eastAsia="Times New Roman" w:cs="Arial"/>
          <w:kern w:val="24"/>
          <w:sz w:val="22"/>
          <w:szCs w:val="22"/>
          <w:lang w:val="en-US"/>
        </w:rPr>
      </w:pPr>
    </w:p>
    <w:p w14:paraId="05E65A14" w14:textId="05E80CA2" w:rsidR="00D92A39" w:rsidRPr="005067C2" w:rsidRDefault="00D07E5E" w:rsidP="00D07E5E">
      <w:pPr>
        <w:spacing w:after="150"/>
        <w:rPr>
          <w:rFonts w:eastAsia="+mj-ea" w:cs="+mj-cs"/>
          <w:kern w:val="24"/>
        </w:rPr>
      </w:pPr>
      <w:r w:rsidRPr="005067C2">
        <w:rPr>
          <w:rFonts w:eastAsia="+mj-ea" w:cs="+mj-cs"/>
          <w:kern w:val="24"/>
        </w:rPr>
        <w:t xml:space="preserve">A </w:t>
      </w:r>
      <w:proofErr w:type="spellStart"/>
      <w:r w:rsidRPr="005067C2">
        <w:rPr>
          <w:rFonts w:eastAsia="+mj-ea" w:cs="+mj-cs"/>
          <w:kern w:val="24"/>
        </w:rPr>
        <w:t>Ver</w:t>
      </w:r>
      <w:r w:rsidR="002C77F7" w:rsidRPr="005067C2">
        <w:rPr>
          <w:rFonts w:eastAsia="+mj-ea" w:cs="+mj-cs"/>
          <w:kern w:val="24"/>
        </w:rPr>
        <w:t>y</w:t>
      </w:r>
      <w:proofErr w:type="spellEnd"/>
      <w:r w:rsidR="002C77F7" w:rsidRPr="005067C2">
        <w:rPr>
          <w:rFonts w:eastAsia="+mj-ea" w:cs="+mj-cs"/>
          <w:kern w:val="24"/>
        </w:rPr>
        <w:t xml:space="preserve"> </w:t>
      </w:r>
      <w:proofErr w:type="spellStart"/>
      <w:r w:rsidR="002C77F7" w:rsidRPr="005067C2">
        <w:rPr>
          <w:rFonts w:eastAsia="+mj-ea" w:cs="+mj-cs"/>
          <w:kern w:val="24"/>
        </w:rPr>
        <w:t>Nice</w:t>
      </w:r>
      <w:proofErr w:type="spellEnd"/>
      <w:r w:rsidR="002C77F7" w:rsidRPr="005067C2">
        <w:rPr>
          <w:rFonts w:eastAsia="+mj-ea" w:cs="+mj-cs"/>
          <w:kern w:val="24"/>
        </w:rPr>
        <w:t xml:space="preserve"> and </w:t>
      </w:r>
      <w:proofErr w:type="spellStart"/>
      <w:r w:rsidR="002C77F7" w:rsidRPr="005067C2">
        <w:rPr>
          <w:rFonts w:eastAsia="+mj-ea" w:cs="+mj-cs"/>
          <w:kern w:val="24"/>
        </w:rPr>
        <w:t>Impressive</w:t>
      </w:r>
      <w:proofErr w:type="spellEnd"/>
      <w:r w:rsidR="002C77F7" w:rsidRPr="005067C2">
        <w:rPr>
          <w:rFonts w:eastAsia="+mj-ea" w:cs="+mj-cs"/>
          <w:kern w:val="24"/>
        </w:rPr>
        <w:t xml:space="preserve"> </w:t>
      </w:r>
      <w:proofErr w:type="spellStart"/>
      <w:r w:rsidR="002C77F7" w:rsidRPr="005067C2">
        <w:rPr>
          <w:rFonts w:eastAsia="+mj-ea" w:cs="+mj-cs"/>
          <w:kern w:val="24"/>
        </w:rPr>
        <w:t>Photo</w:t>
      </w:r>
      <w:proofErr w:type="spellEnd"/>
      <w:r w:rsidR="002C77F7" w:rsidRPr="005067C2">
        <w:rPr>
          <w:rFonts w:eastAsia="+mj-ea" w:cs="+mj-cs"/>
          <w:kern w:val="24"/>
        </w:rPr>
        <w:t xml:space="preserve"> of </w:t>
      </w:r>
      <w:proofErr w:type="spellStart"/>
      <w:r w:rsidR="002C77F7" w:rsidRPr="005067C2">
        <w:rPr>
          <w:rFonts w:eastAsia="+mj-ea" w:cs="+mj-cs"/>
          <w:kern w:val="24"/>
        </w:rPr>
        <w:t>t</w:t>
      </w:r>
      <w:r w:rsidRPr="005067C2">
        <w:rPr>
          <w:rFonts w:eastAsia="+mj-ea" w:cs="+mj-cs"/>
          <w:kern w:val="24"/>
        </w:rPr>
        <w:t>he</w:t>
      </w:r>
      <w:proofErr w:type="spellEnd"/>
      <w:r w:rsidRPr="005067C2">
        <w:rPr>
          <w:rFonts w:eastAsia="+mj-ea" w:cs="+mj-cs"/>
          <w:kern w:val="24"/>
        </w:rPr>
        <w:t xml:space="preserve"> </w:t>
      </w:r>
      <w:proofErr w:type="spellStart"/>
      <w:r w:rsidRPr="005067C2">
        <w:rPr>
          <w:rFonts w:eastAsia="+mj-ea" w:cs="+mj-cs"/>
          <w:kern w:val="24"/>
        </w:rPr>
        <w:t>Benefits</w:t>
      </w:r>
      <w:proofErr w:type="spellEnd"/>
      <w:r w:rsidRPr="005067C2">
        <w:rPr>
          <w:rFonts w:eastAsia="+mj-ea" w:cs="+mj-cs"/>
          <w:kern w:val="24"/>
        </w:rPr>
        <w:t xml:space="preserve"> of </w:t>
      </w:r>
      <w:proofErr w:type="spellStart"/>
      <w:r w:rsidRPr="005067C2">
        <w:rPr>
          <w:rFonts w:eastAsia="+mj-ea" w:cs="+mj-cs"/>
          <w:kern w:val="24"/>
        </w:rPr>
        <w:t>Pesticide</w:t>
      </w:r>
      <w:proofErr w:type="spellEnd"/>
      <w:r w:rsidRPr="005067C2">
        <w:rPr>
          <w:rFonts w:eastAsia="+mj-ea" w:cs="+mj-cs"/>
          <w:kern w:val="24"/>
        </w:rPr>
        <w:t xml:space="preserve"> </w:t>
      </w:r>
      <w:proofErr w:type="spellStart"/>
      <w:r w:rsidRPr="005067C2">
        <w:rPr>
          <w:rFonts w:eastAsia="+mj-ea" w:cs="+mj-cs"/>
          <w:kern w:val="24"/>
        </w:rPr>
        <w:t>Application</w:t>
      </w:r>
      <w:proofErr w:type="spellEnd"/>
      <w:r w:rsidRPr="005067C2">
        <w:rPr>
          <w:rFonts w:eastAsia="+mj-ea" w:cs="+mj-cs"/>
          <w:kern w:val="24"/>
        </w:rPr>
        <w:t xml:space="preserve"> in </w:t>
      </w:r>
      <w:proofErr w:type="spellStart"/>
      <w:r w:rsidRPr="005067C2">
        <w:rPr>
          <w:rFonts w:eastAsia="+mj-ea" w:cs="+mj-cs"/>
          <w:kern w:val="24"/>
        </w:rPr>
        <w:t>Agriculture</w:t>
      </w:r>
      <w:proofErr w:type="spellEnd"/>
      <w:r w:rsidR="005D4E71" w:rsidRPr="005067C2">
        <w:rPr>
          <w:rFonts w:eastAsia="+mj-ea" w:cs="+mj-cs"/>
          <w:kern w:val="24"/>
        </w:rPr>
        <w:t xml:space="preserve"> (</w:t>
      </w:r>
      <w:proofErr w:type="spellStart"/>
      <w:r w:rsidR="005D4E71" w:rsidRPr="005067C2">
        <w:rPr>
          <w:rFonts w:eastAsia="+mj-ea" w:cs="+mj-cs"/>
          <w:kern w:val="24"/>
        </w:rPr>
        <w:t>photo</w:t>
      </w:r>
      <w:proofErr w:type="spellEnd"/>
      <w:r w:rsidR="005D4E71" w:rsidRPr="005067C2">
        <w:rPr>
          <w:rFonts w:eastAsia="+mj-ea" w:cs="+mj-cs"/>
          <w:kern w:val="24"/>
        </w:rPr>
        <w:t xml:space="preserve"> </w:t>
      </w:r>
      <w:proofErr w:type="spellStart"/>
      <w:r w:rsidR="005D4E71" w:rsidRPr="005067C2">
        <w:rPr>
          <w:rFonts w:eastAsia="+mj-ea" w:cs="+mj-cs"/>
          <w:kern w:val="24"/>
        </w:rPr>
        <w:t>by</w:t>
      </w:r>
      <w:proofErr w:type="spellEnd"/>
      <w:r w:rsidR="005D4E71" w:rsidRPr="005067C2">
        <w:rPr>
          <w:rFonts w:eastAsia="+mj-ea" w:cs="+mj-cs"/>
          <w:kern w:val="24"/>
        </w:rPr>
        <w:t xml:space="preserve"> </w:t>
      </w:r>
      <w:proofErr w:type="spellStart"/>
      <w:r w:rsidR="005D4E71" w:rsidRPr="005067C2">
        <w:rPr>
          <w:rFonts w:eastAsia="+mj-ea" w:cs="+mj-cs"/>
          <w:kern w:val="24"/>
        </w:rPr>
        <w:t>Colourbox</w:t>
      </w:r>
      <w:proofErr w:type="spellEnd"/>
      <w:r w:rsidR="005D4E71" w:rsidRPr="005067C2">
        <w:rPr>
          <w:rFonts w:eastAsia="+mj-ea" w:cs="+mj-cs"/>
          <w:kern w:val="24"/>
        </w:rPr>
        <w:t>)</w:t>
      </w:r>
    </w:p>
    <w:p w14:paraId="507B4D05" w14:textId="77777777" w:rsidR="00D07E5E" w:rsidRPr="00D07E5E" w:rsidRDefault="00D07E5E" w:rsidP="00D07E5E">
      <w:pPr>
        <w:spacing w:after="150"/>
        <w:rPr>
          <w:rFonts w:eastAsia="+mj-ea" w:cs="+mj-cs"/>
          <w:color w:val="D70F73"/>
          <w:kern w:val="24"/>
          <w:sz w:val="20"/>
          <w:szCs w:val="20"/>
        </w:rPr>
      </w:pPr>
    </w:p>
    <w:p w14:paraId="354365CE" w14:textId="3E6AA453" w:rsidR="00075083" w:rsidRDefault="00D92A39" w:rsidP="00D07E5E">
      <w:pPr>
        <w:tabs>
          <w:tab w:val="left" w:pos="3255"/>
        </w:tabs>
        <w:jc w:val="center"/>
      </w:pPr>
      <w:r>
        <w:rPr>
          <w:noProof/>
          <w:lang w:val="en-US"/>
        </w:rPr>
        <w:drawing>
          <wp:inline distT="0" distB="0" distL="0" distR="0" wp14:anchorId="586260FC" wp14:editId="33547DAF">
            <wp:extent cx="3326620" cy="1872350"/>
            <wp:effectExtent l="0" t="0" r="762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a:stretch>
                      <a:fillRect/>
                    </a:stretch>
                  </pic:blipFill>
                  <pic:spPr>
                    <a:xfrm>
                      <a:off x="0" y="0"/>
                      <a:ext cx="3339673" cy="1879696"/>
                    </a:xfrm>
                    <a:prstGeom prst="rect">
                      <a:avLst/>
                    </a:prstGeom>
                  </pic:spPr>
                </pic:pic>
              </a:graphicData>
            </a:graphic>
          </wp:inline>
        </w:drawing>
      </w:r>
    </w:p>
    <w:p w14:paraId="58574F8E" w14:textId="77777777" w:rsidR="005430AF" w:rsidRDefault="005430AF" w:rsidP="00D07E5E">
      <w:pPr>
        <w:tabs>
          <w:tab w:val="left" w:pos="3255"/>
        </w:tabs>
        <w:jc w:val="center"/>
      </w:pPr>
    </w:p>
    <w:p w14:paraId="2893DA6C" w14:textId="77777777" w:rsidR="005430AF" w:rsidRDefault="005430AF" w:rsidP="00D07E5E">
      <w:pPr>
        <w:tabs>
          <w:tab w:val="left" w:pos="3255"/>
        </w:tabs>
        <w:jc w:val="center"/>
      </w:pPr>
    </w:p>
    <w:p w14:paraId="4B2F20EC" w14:textId="77777777" w:rsidR="005430AF" w:rsidRDefault="005430AF" w:rsidP="005430AF">
      <w:pPr>
        <w:tabs>
          <w:tab w:val="left" w:pos="3255"/>
        </w:tabs>
      </w:pPr>
    </w:p>
    <w:p w14:paraId="1295E1E4" w14:textId="77777777" w:rsidR="005430AF" w:rsidRPr="005067C2" w:rsidRDefault="005430AF" w:rsidP="005430AF">
      <w:pPr>
        <w:kinsoku w:val="0"/>
        <w:overflowPunct w:val="0"/>
        <w:spacing w:line="276" w:lineRule="auto"/>
        <w:jc w:val="both"/>
        <w:textAlignment w:val="baseline"/>
        <w:rPr>
          <w:rFonts w:eastAsia="Times New Roman" w:cs="Times New Roman"/>
          <w:sz w:val="22"/>
          <w:szCs w:val="22"/>
          <w:lang w:val="en-US"/>
        </w:rPr>
      </w:pPr>
      <w:r w:rsidRPr="005067C2">
        <w:rPr>
          <w:rFonts w:eastAsia="+mn-ea" w:cs="Times New Roman"/>
          <w:kern w:val="24"/>
          <w:sz w:val="22"/>
          <w:szCs w:val="22"/>
          <w:lang w:val="en-GB"/>
        </w:rPr>
        <w:t xml:space="preserve">The effect on agricultural landscape as striking since the beginning, both in the beneficial reduction of parasites in cultures and in the improvement in living conditions of the agricultural population, but also, in a soon much less appreciated way, as an immediately apparent </w:t>
      </w:r>
      <w:r w:rsidRPr="005067C2">
        <w:rPr>
          <w:rFonts w:eastAsia="+mn-ea" w:cs="Times New Roman"/>
          <w:kern w:val="24"/>
          <w:sz w:val="22"/>
          <w:szCs w:val="22"/>
          <w:u w:val="single"/>
          <w:lang w:val="en-GB"/>
        </w:rPr>
        <w:t>decrease of landscape biodiversity</w:t>
      </w:r>
      <w:r w:rsidRPr="005067C2">
        <w:rPr>
          <w:rFonts w:eastAsia="+mn-ea" w:cs="Times New Roman"/>
          <w:kern w:val="24"/>
          <w:sz w:val="22"/>
          <w:szCs w:val="22"/>
          <w:lang w:val="en-GB"/>
        </w:rPr>
        <w:t xml:space="preserve">. </w:t>
      </w:r>
    </w:p>
    <w:p w14:paraId="1B079503" w14:textId="77777777" w:rsidR="005430AF" w:rsidRPr="005430AF" w:rsidRDefault="005430AF" w:rsidP="005430AF">
      <w:pPr>
        <w:kinsoku w:val="0"/>
        <w:overflowPunct w:val="0"/>
        <w:spacing w:line="360" w:lineRule="auto"/>
        <w:jc w:val="both"/>
        <w:textAlignment w:val="baseline"/>
        <w:rPr>
          <w:rFonts w:eastAsia="Times New Roman" w:cs="Times New Roman"/>
          <w:sz w:val="22"/>
          <w:szCs w:val="22"/>
          <w:lang w:val="en-US"/>
        </w:rPr>
      </w:pPr>
      <w:r w:rsidRPr="005430AF">
        <w:rPr>
          <w:rFonts w:eastAsia="+mn-ea" w:cs="Times New Roman"/>
          <w:color w:val="000000"/>
          <w:kern w:val="24"/>
          <w:sz w:val="22"/>
          <w:szCs w:val="22"/>
          <w:lang w:val="en-GB"/>
        </w:rPr>
        <w:tab/>
      </w:r>
    </w:p>
    <w:p w14:paraId="6A0EE6B5" w14:textId="3575D257" w:rsidR="005430AF" w:rsidRDefault="00036780" w:rsidP="00036780">
      <w:pPr>
        <w:tabs>
          <w:tab w:val="left" w:pos="3255"/>
        </w:tabs>
        <w:spacing w:line="276" w:lineRule="auto"/>
        <w:rPr>
          <w:rFonts w:eastAsia="+mn-ea" w:cs="+mn-cs"/>
          <w:color w:val="FFFFFF"/>
          <w:kern w:val="24"/>
          <w:sz w:val="22"/>
          <w:szCs w:val="22"/>
          <w:lang w:val="en-GB"/>
        </w:rPr>
      </w:pPr>
      <w:r w:rsidRPr="00036780">
        <w:rPr>
          <w:rFonts w:eastAsia="+mn-ea"/>
          <w:color w:val="000000"/>
          <w:kern w:val="24"/>
          <w:sz w:val="22"/>
          <w:szCs w:val="22"/>
          <w:lang w:val="en-GB"/>
        </w:rPr>
        <w:t xml:space="preserve">A prominent Italian poet, writer, and film-maker, </w:t>
      </w:r>
      <w:r w:rsidRPr="00036780">
        <w:rPr>
          <w:rFonts w:eastAsia="+mn-ea"/>
          <w:b/>
          <w:color w:val="000000"/>
          <w:kern w:val="24"/>
          <w:sz w:val="22"/>
          <w:szCs w:val="22"/>
          <w:lang w:val="en-GB"/>
        </w:rPr>
        <w:t xml:space="preserve">Pier Paolo </w:t>
      </w:r>
      <w:proofErr w:type="spellStart"/>
      <w:r w:rsidRPr="00036780">
        <w:rPr>
          <w:rFonts w:eastAsia="+mn-ea"/>
          <w:b/>
          <w:color w:val="000000"/>
          <w:kern w:val="24"/>
          <w:sz w:val="22"/>
          <w:szCs w:val="22"/>
          <w:lang w:val="en-GB"/>
        </w:rPr>
        <w:t>Pasolini</w:t>
      </w:r>
      <w:proofErr w:type="spellEnd"/>
      <w:r w:rsidRPr="00036780">
        <w:rPr>
          <w:rFonts w:eastAsia="+mn-ea"/>
          <w:color w:val="000000"/>
          <w:kern w:val="24"/>
          <w:sz w:val="22"/>
          <w:szCs w:val="22"/>
          <w:lang w:val="en-GB"/>
        </w:rPr>
        <w:t xml:space="preserve">, even </w:t>
      </w:r>
      <w:proofErr w:type="spellStart"/>
      <w:r w:rsidRPr="00036780">
        <w:rPr>
          <w:rFonts w:eastAsia="+mn-ea"/>
          <w:color w:val="000000"/>
          <w:kern w:val="24"/>
          <w:sz w:val="22"/>
          <w:szCs w:val="22"/>
          <w:lang w:val="en-GB"/>
        </w:rPr>
        <w:t>metaphorized</w:t>
      </w:r>
      <w:proofErr w:type="spellEnd"/>
      <w:r w:rsidRPr="00036780">
        <w:rPr>
          <w:rFonts w:eastAsia="+mn-ea"/>
          <w:color w:val="000000"/>
          <w:kern w:val="24"/>
          <w:sz w:val="22"/>
          <w:szCs w:val="22"/>
          <w:lang w:val="en-GB"/>
        </w:rPr>
        <w:t xml:space="preserve"> the observation that the flash of summer fireflies had quickly disappeared from summer nights to sorrowfully point of the dangerous side-effect of industrialization on people’s intimate lifestyle. </w:t>
      </w:r>
      <w:r w:rsidRPr="00036780">
        <w:rPr>
          <w:rFonts w:eastAsia="+mn-ea" w:cs="+mn-cs"/>
          <w:color w:val="FFFFFF"/>
          <w:kern w:val="24"/>
          <w:sz w:val="22"/>
          <w:szCs w:val="22"/>
          <w:lang w:val="en-GB"/>
        </w:rPr>
        <w:t xml:space="preserve"> </w:t>
      </w:r>
      <w:r w:rsidR="005430AF" w:rsidRPr="00036780">
        <w:rPr>
          <w:rFonts w:eastAsia="+mn-ea" w:cs="+mn-cs"/>
          <w:color w:val="FFFFFF"/>
          <w:kern w:val="24"/>
          <w:sz w:val="22"/>
          <w:szCs w:val="22"/>
          <w:lang w:val="en-GB"/>
        </w:rPr>
        <w:t>-threatening</w:t>
      </w:r>
    </w:p>
    <w:p w14:paraId="5DF78F5C" w14:textId="77777777" w:rsidR="00A50307" w:rsidRDefault="00A50307" w:rsidP="00036780">
      <w:pPr>
        <w:tabs>
          <w:tab w:val="left" w:pos="3255"/>
        </w:tabs>
        <w:spacing w:line="276" w:lineRule="auto"/>
        <w:rPr>
          <w:rFonts w:eastAsia="+mn-ea" w:cs="+mn-cs"/>
          <w:color w:val="FFFFFF"/>
          <w:kern w:val="24"/>
          <w:sz w:val="22"/>
          <w:szCs w:val="22"/>
          <w:lang w:val="en-GB"/>
        </w:rPr>
      </w:pPr>
    </w:p>
    <w:p w14:paraId="7D43AD90" w14:textId="77777777" w:rsidR="00A50307" w:rsidRDefault="00A50307" w:rsidP="00036780">
      <w:pPr>
        <w:tabs>
          <w:tab w:val="left" w:pos="3255"/>
        </w:tabs>
        <w:spacing w:line="276" w:lineRule="auto"/>
        <w:rPr>
          <w:rFonts w:eastAsia="+mn-ea" w:cs="+mn-cs"/>
          <w:color w:val="FFFFFF"/>
          <w:kern w:val="24"/>
          <w:sz w:val="22"/>
          <w:szCs w:val="22"/>
          <w:lang w:val="en-GB"/>
        </w:rPr>
      </w:pPr>
    </w:p>
    <w:p w14:paraId="286668CC" w14:textId="77777777" w:rsidR="00A50307" w:rsidRDefault="00A50307" w:rsidP="00036780">
      <w:pPr>
        <w:tabs>
          <w:tab w:val="left" w:pos="3255"/>
        </w:tabs>
        <w:spacing w:line="276" w:lineRule="auto"/>
        <w:rPr>
          <w:rFonts w:eastAsia="+mn-ea" w:cs="+mn-cs"/>
          <w:color w:val="FFFFFF"/>
          <w:kern w:val="24"/>
          <w:sz w:val="22"/>
          <w:szCs w:val="22"/>
          <w:lang w:val="en-GB"/>
        </w:rPr>
      </w:pPr>
    </w:p>
    <w:p w14:paraId="425BEBEA" w14:textId="77777777" w:rsidR="00A50307" w:rsidRDefault="00A50307" w:rsidP="00036780">
      <w:pPr>
        <w:tabs>
          <w:tab w:val="left" w:pos="3255"/>
        </w:tabs>
        <w:spacing w:line="276" w:lineRule="auto"/>
        <w:rPr>
          <w:rFonts w:eastAsia="+mn-ea" w:cs="+mn-cs"/>
          <w:color w:val="FFFFFF"/>
          <w:kern w:val="24"/>
          <w:sz w:val="22"/>
          <w:szCs w:val="22"/>
          <w:lang w:val="en-GB"/>
        </w:rPr>
      </w:pPr>
    </w:p>
    <w:p w14:paraId="5B7640B4" w14:textId="378A923A" w:rsidR="00A50307" w:rsidRPr="005067C2" w:rsidRDefault="00D30037" w:rsidP="00D30037">
      <w:pPr>
        <w:tabs>
          <w:tab w:val="left" w:pos="3255"/>
        </w:tabs>
        <w:rPr>
          <w:rFonts w:eastAsia="+mn-ea" w:cs="+mn-cs"/>
          <w:kern w:val="24"/>
          <w:lang w:val="en-GB"/>
        </w:rPr>
      </w:pPr>
      <w:proofErr w:type="spellStart"/>
      <w:r w:rsidRPr="005067C2">
        <w:rPr>
          <w:rFonts w:eastAsia="+mj-ea" w:cs="+mj-cs"/>
          <w:kern w:val="24"/>
        </w:rPr>
        <w:t>Schematic</w:t>
      </w:r>
      <w:proofErr w:type="spellEnd"/>
      <w:r w:rsidRPr="005067C2">
        <w:rPr>
          <w:rFonts w:eastAsia="+mj-ea" w:cs="+mj-cs"/>
          <w:kern w:val="24"/>
        </w:rPr>
        <w:t xml:space="preserve"> </w:t>
      </w:r>
      <w:proofErr w:type="spellStart"/>
      <w:r w:rsidRPr="005067C2">
        <w:rPr>
          <w:rFonts w:eastAsia="+mj-ea" w:cs="+mj-cs"/>
          <w:kern w:val="24"/>
        </w:rPr>
        <w:t>Drawing</w:t>
      </w:r>
      <w:proofErr w:type="spellEnd"/>
      <w:r w:rsidRPr="005067C2">
        <w:rPr>
          <w:rFonts w:eastAsia="+mj-ea" w:cs="+mj-cs"/>
          <w:kern w:val="24"/>
        </w:rPr>
        <w:t xml:space="preserve"> of </w:t>
      </w:r>
      <w:proofErr w:type="spellStart"/>
      <w:r w:rsidRPr="005067C2">
        <w:rPr>
          <w:rFonts w:eastAsia="+mj-ea" w:cs="+mj-cs"/>
          <w:kern w:val="24"/>
        </w:rPr>
        <w:t>the</w:t>
      </w:r>
      <w:proofErr w:type="spellEnd"/>
      <w:r w:rsidRPr="005067C2">
        <w:rPr>
          <w:rFonts w:eastAsia="+mj-ea" w:cs="+mj-cs"/>
          <w:kern w:val="24"/>
        </w:rPr>
        <w:t xml:space="preserve"> </w:t>
      </w:r>
      <w:proofErr w:type="spellStart"/>
      <w:r w:rsidRPr="005067C2">
        <w:rPr>
          <w:rFonts w:eastAsia="+mj-ea" w:cs="+mj-cs"/>
          <w:kern w:val="24"/>
        </w:rPr>
        <w:t>Patterns</w:t>
      </w:r>
      <w:proofErr w:type="spellEnd"/>
      <w:r w:rsidRPr="005067C2">
        <w:rPr>
          <w:rFonts w:eastAsia="+mj-ea" w:cs="+mj-cs"/>
          <w:kern w:val="24"/>
        </w:rPr>
        <w:t xml:space="preserve"> of </w:t>
      </w:r>
      <w:proofErr w:type="spellStart"/>
      <w:r w:rsidRPr="005067C2">
        <w:rPr>
          <w:rFonts w:eastAsia="+mj-ea" w:cs="+mj-cs"/>
          <w:kern w:val="24"/>
        </w:rPr>
        <w:t>Distribution</w:t>
      </w:r>
      <w:proofErr w:type="spellEnd"/>
      <w:r w:rsidRPr="005067C2">
        <w:rPr>
          <w:rFonts w:eastAsia="+mj-ea" w:cs="+mj-cs"/>
          <w:kern w:val="24"/>
        </w:rPr>
        <w:t xml:space="preserve"> of </w:t>
      </w:r>
      <w:proofErr w:type="spellStart"/>
      <w:r w:rsidRPr="005067C2">
        <w:rPr>
          <w:rFonts w:eastAsia="+mj-ea" w:cs="+mj-cs"/>
          <w:kern w:val="24"/>
        </w:rPr>
        <w:t>Pesticides</w:t>
      </w:r>
      <w:proofErr w:type="spellEnd"/>
      <w:r w:rsidRPr="005067C2">
        <w:rPr>
          <w:rFonts w:eastAsia="+mj-ea" w:cs="+mj-cs"/>
          <w:kern w:val="24"/>
        </w:rPr>
        <w:t xml:space="preserve"> in </w:t>
      </w:r>
      <w:proofErr w:type="spellStart"/>
      <w:r w:rsidRPr="005067C2">
        <w:rPr>
          <w:rFonts w:eastAsia="+mj-ea" w:cs="+mj-cs"/>
          <w:kern w:val="24"/>
        </w:rPr>
        <w:t>Environmental</w:t>
      </w:r>
      <w:proofErr w:type="spellEnd"/>
      <w:r w:rsidRPr="005067C2">
        <w:rPr>
          <w:rFonts w:eastAsia="+mj-ea" w:cs="+mj-cs"/>
          <w:kern w:val="24"/>
        </w:rPr>
        <w:t xml:space="preserve"> Media, </w:t>
      </w:r>
      <w:proofErr w:type="spellStart"/>
      <w:r w:rsidRPr="005067C2">
        <w:rPr>
          <w:rFonts w:eastAsia="+mj-ea" w:cs="+mj-cs"/>
          <w:kern w:val="24"/>
        </w:rPr>
        <w:t>Contaminating</w:t>
      </w:r>
      <w:proofErr w:type="spellEnd"/>
      <w:r w:rsidRPr="005067C2">
        <w:rPr>
          <w:rFonts w:eastAsia="+mj-ea" w:cs="+mj-cs"/>
          <w:kern w:val="24"/>
        </w:rPr>
        <w:t xml:space="preserve"> Air, </w:t>
      </w:r>
      <w:proofErr w:type="spellStart"/>
      <w:r w:rsidRPr="005067C2">
        <w:rPr>
          <w:rFonts w:eastAsia="+mj-ea" w:cs="+mj-cs"/>
          <w:kern w:val="24"/>
        </w:rPr>
        <w:t>Soil</w:t>
      </w:r>
      <w:proofErr w:type="spellEnd"/>
      <w:r w:rsidRPr="005067C2">
        <w:rPr>
          <w:rFonts w:eastAsia="+mj-ea" w:cs="+mj-cs"/>
          <w:kern w:val="24"/>
        </w:rPr>
        <w:t xml:space="preserve"> and </w:t>
      </w:r>
      <w:proofErr w:type="spellStart"/>
      <w:r w:rsidRPr="005067C2">
        <w:rPr>
          <w:rFonts w:eastAsia="+mj-ea" w:cs="+mj-cs"/>
          <w:kern w:val="24"/>
        </w:rPr>
        <w:t>Water</w:t>
      </w:r>
      <w:proofErr w:type="spellEnd"/>
    </w:p>
    <w:p w14:paraId="7BCF1AC5" w14:textId="77777777" w:rsidR="00A50307" w:rsidRDefault="00A50307" w:rsidP="00036780">
      <w:pPr>
        <w:tabs>
          <w:tab w:val="left" w:pos="3255"/>
        </w:tabs>
        <w:spacing w:line="276" w:lineRule="auto"/>
        <w:rPr>
          <w:rFonts w:eastAsia="+mn-ea" w:cs="+mn-cs"/>
          <w:color w:val="FFFFFF"/>
          <w:kern w:val="24"/>
          <w:sz w:val="22"/>
          <w:szCs w:val="22"/>
          <w:lang w:val="en-GB"/>
        </w:rPr>
      </w:pPr>
    </w:p>
    <w:p w14:paraId="5342EE67" w14:textId="26029535" w:rsidR="00A50307" w:rsidRDefault="00A50307" w:rsidP="00A50307">
      <w:pPr>
        <w:tabs>
          <w:tab w:val="left" w:pos="3255"/>
        </w:tabs>
        <w:spacing w:line="276" w:lineRule="auto"/>
        <w:jc w:val="center"/>
        <w:rPr>
          <w:sz w:val="22"/>
          <w:szCs w:val="22"/>
        </w:rPr>
      </w:pPr>
      <w:r>
        <w:rPr>
          <w:noProof/>
          <w:lang w:val="en-US"/>
        </w:rPr>
        <w:drawing>
          <wp:inline distT="0" distB="0" distL="0" distR="0" wp14:anchorId="4C22DDA2" wp14:editId="23D8770D">
            <wp:extent cx="3405159" cy="2441072"/>
            <wp:effectExtent l="0" t="0" r="508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stretch>
                      <a:fillRect/>
                    </a:stretch>
                  </pic:blipFill>
                  <pic:spPr>
                    <a:xfrm>
                      <a:off x="0" y="0"/>
                      <a:ext cx="3417323" cy="2449792"/>
                    </a:xfrm>
                    <a:prstGeom prst="rect">
                      <a:avLst/>
                    </a:prstGeom>
                  </pic:spPr>
                </pic:pic>
              </a:graphicData>
            </a:graphic>
          </wp:inline>
        </w:drawing>
      </w:r>
    </w:p>
    <w:p w14:paraId="3EA2B37F" w14:textId="77777777" w:rsidR="00BA3B76" w:rsidRDefault="00BA3B76" w:rsidP="00A50307">
      <w:pPr>
        <w:tabs>
          <w:tab w:val="left" w:pos="3255"/>
        </w:tabs>
        <w:spacing w:line="276" w:lineRule="auto"/>
        <w:jc w:val="center"/>
        <w:rPr>
          <w:sz w:val="22"/>
          <w:szCs w:val="22"/>
        </w:rPr>
      </w:pPr>
    </w:p>
    <w:p w14:paraId="4240E46D" w14:textId="77777777" w:rsidR="00D95D9E" w:rsidRDefault="00D95D9E" w:rsidP="00BA3B76">
      <w:pPr>
        <w:kinsoku w:val="0"/>
        <w:overflowPunct w:val="0"/>
        <w:spacing w:line="360" w:lineRule="auto"/>
        <w:jc w:val="both"/>
        <w:textAlignment w:val="baseline"/>
        <w:rPr>
          <w:rFonts w:eastAsia="+mn-ea" w:cs="Times New Roman"/>
          <w:color w:val="D70F73"/>
          <w:kern w:val="24"/>
          <w:lang w:val="en-GB"/>
        </w:rPr>
      </w:pPr>
    </w:p>
    <w:p w14:paraId="052569C7" w14:textId="77777777" w:rsidR="00BA3B76" w:rsidRPr="005067C2" w:rsidRDefault="00BA3B76" w:rsidP="00BA3B76">
      <w:pPr>
        <w:kinsoku w:val="0"/>
        <w:overflowPunct w:val="0"/>
        <w:spacing w:line="360" w:lineRule="auto"/>
        <w:jc w:val="both"/>
        <w:textAlignment w:val="baseline"/>
        <w:rPr>
          <w:rFonts w:eastAsia="Times New Roman" w:cs="Times New Roman"/>
          <w:lang w:val="en-US"/>
        </w:rPr>
      </w:pPr>
      <w:r w:rsidRPr="005067C2">
        <w:rPr>
          <w:rFonts w:eastAsia="+mn-ea" w:cs="Times New Roman"/>
          <w:kern w:val="24"/>
          <w:lang w:val="en-GB"/>
        </w:rPr>
        <w:t>The Controversial Fate of Honey Bees</w:t>
      </w:r>
    </w:p>
    <w:p w14:paraId="0757A6BA" w14:textId="77777777" w:rsidR="00BA3B76" w:rsidRPr="005067C2" w:rsidRDefault="00BA3B76" w:rsidP="00BA3B76">
      <w:pPr>
        <w:kinsoku w:val="0"/>
        <w:overflowPunct w:val="0"/>
        <w:spacing w:line="276" w:lineRule="auto"/>
        <w:jc w:val="both"/>
        <w:textAlignment w:val="baseline"/>
        <w:rPr>
          <w:rFonts w:eastAsia="Times New Roman" w:cs="Times New Roman"/>
          <w:sz w:val="22"/>
          <w:szCs w:val="22"/>
          <w:lang w:val="en-US"/>
        </w:rPr>
      </w:pPr>
      <w:r w:rsidRPr="005067C2">
        <w:rPr>
          <w:rFonts w:eastAsia="+mn-ea" w:cs="+mn-cs"/>
          <w:kern w:val="24"/>
          <w:sz w:val="22"/>
          <w:szCs w:val="22"/>
          <w:lang w:val="en-US"/>
        </w:rPr>
        <w:t xml:space="preserve">The world of bees is fascinating and varied. The common honeybee is the most well-known and well-studied species, but there are thousands of wild bee species that enliven our landscapes and help to pollinate crops and wildflowers. The widely reported threats to honeybees, which cause their colonies to collapse, also jeopardize the lives of these lesser-known and under-appreciated bee species. </w:t>
      </w:r>
      <w:proofErr w:type="gramStart"/>
      <w:r w:rsidRPr="005067C2">
        <w:rPr>
          <w:rFonts w:eastAsia="+mn-ea" w:cs="+mn-cs"/>
          <w:kern w:val="24"/>
          <w:sz w:val="22"/>
          <w:szCs w:val="22"/>
          <w:lang w:val="en-GB"/>
        </w:rPr>
        <w:t>as</w:t>
      </w:r>
      <w:proofErr w:type="gramEnd"/>
      <w:r w:rsidRPr="005067C2">
        <w:rPr>
          <w:rFonts w:eastAsia="+mn-ea" w:cs="+mn-cs"/>
          <w:kern w:val="24"/>
          <w:sz w:val="22"/>
          <w:szCs w:val="22"/>
          <w:lang w:val="en-GB"/>
        </w:rPr>
        <w:t xml:space="preserve"> malaria, both improving the quality of life </w:t>
      </w:r>
    </w:p>
    <w:p w14:paraId="48A3E039" w14:textId="77777777" w:rsidR="00BA3B76" w:rsidRPr="005067C2" w:rsidRDefault="00BA3B76" w:rsidP="00BA3B76">
      <w:pPr>
        <w:kinsoku w:val="0"/>
        <w:overflowPunct w:val="0"/>
        <w:spacing w:line="276" w:lineRule="auto"/>
        <w:jc w:val="both"/>
        <w:textAlignment w:val="baseline"/>
        <w:rPr>
          <w:rFonts w:eastAsia="+mn-ea" w:cs="+mn-cs"/>
          <w:kern w:val="24"/>
          <w:sz w:val="22"/>
          <w:szCs w:val="22"/>
          <w:lang w:val="en-US"/>
        </w:rPr>
      </w:pPr>
      <w:r w:rsidRPr="005067C2">
        <w:rPr>
          <w:rFonts w:eastAsia="+mn-ea" w:cs="Times New Roman"/>
          <w:kern w:val="24"/>
          <w:sz w:val="22"/>
          <w:szCs w:val="22"/>
          <w:lang w:val="en-GB"/>
        </w:rPr>
        <w:t xml:space="preserve">Historically one of the first most disturbing signs for the contradictory nature of pesticides, both useful and harmful, was the fate of honeybees. </w:t>
      </w:r>
      <w:r w:rsidRPr="005067C2">
        <w:rPr>
          <w:rFonts w:eastAsia="+mn-ea" w:cs="+mn-cs"/>
          <w:kern w:val="24"/>
          <w:sz w:val="22"/>
          <w:szCs w:val="22"/>
          <w:lang w:val="en-US"/>
        </w:rPr>
        <w:t>Millions of honeybees lie dead after being sprayed with an insecticide targeting harmful pest insects, mainly mosquitoes.</w:t>
      </w:r>
    </w:p>
    <w:p w14:paraId="4E87F6A0" w14:textId="77777777" w:rsidR="00D95D9E" w:rsidRPr="005067C2" w:rsidRDefault="00D95D9E" w:rsidP="00977859">
      <w:pPr>
        <w:spacing w:before="240" w:after="40" w:line="216" w:lineRule="auto"/>
        <w:rPr>
          <w:rFonts w:eastAsia="+mn-ea" w:cs="+mn-cs"/>
          <w:kern w:val="24"/>
          <w:lang w:val="en-US"/>
        </w:rPr>
      </w:pPr>
    </w:p>
    <w:p w14:paraId="148F32E1" w14:textId="77777777" w:rsidR="00977859" w:rsidRPr="005067C2" w:rsidRDefault="00977859" w:rsidP="00977859">
      <w:pPr>
        <w:spacing w:before="240" w:after="40" w:line="216" w:lineRule="auto"/>
        <w:rPr>
          <w:rFonts w:eastAsia="Times New Roman" w:cs="Times New Roman"/>
          <w:lang w:val="en-US"/>
        </w:rPr>
      </w:pPr>
      <w:r w:rsidRPr="005067C2">
        <w:rPr>
          <w:rFonts w:eastAsia="+mn-ea" w:cs="+mn-cs"/>
          <w:kern w:val="24"/>
          <w:lang w:val="en-US"/>
        </w:rPr>
        <w:t>Pesticides Affect Wildlife &amp; Birds</w:t>
      </w:r>
    </w:p>
    <w:p w14:paraId="549FADCB" w14:textId="2D5402E6" w:rsidR="00977859" w:rsidRPr="005067C2" w:rsidRDefault="00977859" w:rsidP="00977859">
      <w:pPr>
        <w:spacing w:before="240" w:after="40" w:line="276" w:lineRule="auto"/>
        <w:jc w:val="both"/>
        <w:rPr>
          <w:rFonts w:eastAsia="Times New Roman" w:cs="Times New Roman"/>
          <w:sz w:val="22"/>
          <w:szCs w:val="22"/>
          <w:lang w:val="en-US"/>
        </w:rPr>
      </w:pPr>
      <w:r w:rsidRPr="005067C2">
        <w:rPr>
          <w:rFonts w:eastAsia="+mn-ea" w:cs="+mn-cs"/>
          <w:kern w:val="24"/>
          <w:sz w:val="22"/>
          <w:szCs w:val="22"/>
          <w:lang w:val="en-US"/>
        </w:rPr>
        <w:t xml:space="preserve">Historically the second highly disturbing fact about the application of pesticides and their fate in different environmental media was the life of birds, namely the wildlife bird populations. Environmentalists tried to learn the story from another angle, i.e. the </w:t>
      </w:r>
      <w:r w:rsidRPr="005067C2">
        <w:rPr>
          <w:rFonts w:eastAsia="Times New Roman" w:cs="+mn-cs"/>
          <w:spacing w:val="2"/>
          <w:kern w:val="24"/>
          <w:sz w:val="22"/>
          <w:szCs w:val="22"/>
          <w:lang w:val="en-US"/>
        </w:rPr>
        <w:t>way these chemicals could indirectly affect other creatures in the ecosystem. At the lack of appropriate analytical techniques, the conclusions were based more or less on purely logical reflections, as they compared the decline of bird populations and chemical concentrations in surface waters. The evident link was striking. The rightness of the conclusions of the first environmentalists was confirmed by precision analytical evidence several decades later.</w:t>
      </w:r>
    </w:p>
    <w:p w14:paraId="29010752" w14:textId="77777777" w:rsidR="0058346D" w:rsidRDefault="0058346D" w:rsidP="00BA3B76">
      <w:pPr>
        <w:kinsoku w:val="0"/>
        <w:overflowPunct w:val="0"/>
        <w:spacing w:line="276" w:lineRule="auto"/>
        <w:jc w:val="both"/>
        <w:textAlignment w:val="baseline"/>
        <w:rPr>
          <w:rFonts w:eastAsia="Times New Roman" w:cs="Times New Roman"/>
          <w:sz w:val="22"/>
          <w:szCs w:val="22"/>
          <w:lang w:val="en-US"/>
        </w:rPr>
      </w:pPr>
    </w:p>
    <w:p w14:paraId="59ABF95A" w14:textId="77777777" w:rsidR="009910D8" w:rsidRDefault="009910D8" w:rsidP="00BA3B76">
      <w:pPr>
        <w:kinsoku w:val="0"/>
        <w:overflowPunct w:val="0"/>
        <w:spacing w:line="276" w:lineRule="auto"/>
        <w:jc w:val="both"/>
        <w:textAlignment w:val="baseline"/>
        <w:rPr>
          <w:rFonts w:eastAsia="Times New Roman" w:cs="Times New Roman"/>
          <w:sz w:val="22"/>
          <w:szCs w:val="22"/>
          <w:lang w:val="en-US"/>
        </w:rPr>
      </w:pPr>
    </w:p>
    <w:p w14:paraId="6442E0FB" w14:textId="77777777" w:rsidR="00F637D1" w:rsidRDefault="00F637D1" w:rsidP="009E4E33">
      <w:pPr>
        <w:kinsoku w:val="0"/>
        <w:overflowPunct w:val="0"/>
        <w:textAlignment w:val="baseline"/>
        <w:rPr>
          <w:rFonts w:eastAsia="+mj-ea" w:cs="+mj-cs"/>
          <w:color w:val="D70F73"/>
          <w:kern w:val="24"/>
        </w:rPr>
      </w:pPr>
    </w:p>
    <w:p w14:paraId="74BDFB6F" w14:textId="77777777" w:rsidR="00F637D1" w:rsidRDefault="00F637D1" w:rsidP="009E4E33">
      <w:pPr>
        <w:kinsoku w:val="0"/>
        <w:overflowPunct w:val="0"/>
        <w:textAlignment w:val="baseline"/>
        <w:rPr>
          <w:rFonts w:eastAsia="+mj-ea" w:cs="+mj-cs"/>
          <w:color w:val="D70F73"/>
          <w:kern w:val="24"/>
        </w:rPr>
      </w:pPr>
    </w:p>
    <w:p w14:paraId="3589CAC9" w14:textId="51CF49A2" w:rsidR="009910D8" w:rsidRPr="005067C2" w:rsidRDefault="009E4E33" w:rsidP="009E4E33">
      <w:pPr>
        <w:kinsoku w:val="0"/>
        <w:overflowPunct w:val="0"/>
        <w:textAlignment w:val="baseline"/>
        <w:rPr>
          <w:rFonts w:eastAsia="Times New Roman" w:cs="Times New Roman"/>
          <w:sz w:val="22"/>
          <w:szCs w:val="22"/>
          <w:lang w:val="en-US"/>
        </w:rPr>
      </w:pPr>
      <w:r w:rsidRPr="005067C2">
        <w:rPr>
          <w:rFonts w:eastAsia="+mj-ea" w:cs="+mj-cs"/>
          <w:kern w:val="24"/>
        </w:rPr>
        <w:t xml:space="preserve">A Front </w:t>
      </w:r>
      <w:proofErr w:type="spellStart"/>
      <w:r w:rsidRPr="005067C2">
        <w:rPr>
          <w:rFonts w:eastAsia="+mj-ea" w:cs="+mj-cs"/>
          <w:kern w:val="24"/>
        </w:rPr>
        <w:t>Cover</w:t>
      </w:r>
      <w:proofErr w:type="spellEnd"/>
      <w:r w:rsidRPr="005067C2">
        <w:rPr>
          <w:rFonts w:eastAsia="+mj-ea" w:cs="+mj-cs"/>
          <w:kern w:val="24"/>
        </w:rPr>
        <w:t xml:space="preserve"> of a </w:t>
      </w:r>
      <w:proofErr w:type="spellStart"/>
      <w:r w:rsidRPr="005067C2">
        <w:rPr>
          <w:rFonts w:eastAsia="+mj-ea" w:cs="+mj-cs"/>
          <w:kern w:val="24"/>
        </w:rPr>
        <w:t>Recent</w:t>
      </w:r>
      <w:proofErr w:type="spellEnd"/>
      <w:r w:rsidRPr="005067C2">
        <w:rPr>
          <w:rFonts w:eastAsia="+mj-ea" w:cs="+mj-cs"/>
          <w:kern w:val="24"/>
        </w:rPr>
        <w:t xml:space="preserve"> </w:t>
      </w:r>
      <w:proofErr w:type="spellStart"/>
      <w:r w:rsidRPr="005067C2">
        <w:rPr>
          <w:rFonts w:eastAsia="+mj-ea" w:cs="+mj-cs"/>
          <w:kern w:val="24"/>
        </w:rPr>
        <w:t>Issue</w:t>
      </w:r>
      <w:proofErr w:type="spellEnd"/>
      <w:r w:rsidRPr="005067C2">
        <w:rPr>
          <w:rFonts w:eastAsia="+mj-ea" w:cs="+mj-cs"/>
          <w:kern w:val="24"/>
        </w:rPr>
        <w:t xml:space="preserve"> of </w:t>
      </w:r>
      <w:proofErr w:type="spellStart"/>
      <w:r w:rsidRPr="005067C2">
        <w:rPr>
          <w:rFonts w:eastAsia="+mj-ea" w:cs="+mj-cs"/>
          <w:i/>
          <w:iCs/>
          <w:kern w:val="24"/>
        </w:rPr>
        <w:t>The</w:t>
      </w:r>
      <w:proofErr w:type="spellEnd"/>
      <w:r w:rsidRPr="005067C2">
        <w:rPr>
          <w:rFonts w:eastAsia="+mj-ea" w:cs="+mj-cs"/>
          <w:i/>
          <w:iCs/>
          <w:kern w:val="24"/>
        </w:rPr>
        <w:t xml:space="preserve"> </w:t>
      </w:r>
      <w:proofErr w:type="spellStart"/>
      <w:r w:rsidRPr="005067C2">
        <w:rPr>
          <w:rFonts w:eastAsia="+mj-ea" w:cs="+mj-cs"/>
          <w:i/>
          <w:iCs/>
          <w:kern w:val="24"/>
        </w:rPr>
        <w:t>Nature</w:t>
      </w:r>
      <w:proofErr w:type="spellEnd"/>
      <w:r w:rsidRPr="005067C2">
        <w:rPr>
          <w:rFonts w:eastAsia="+mj-ea" w:cs="+mj-cs"/>
          <w:i/>
          <w:iCs/>
          <w:kern w:val="24"/>
        </w:rPr>
        <w:t xml:space="preserve"> </w:t>
      </w:r>
      <w:proofErr w:type="spellStart"/>
      <w:r w:rsidRPr="005067C2">
        <w:rPr>
          <w:rFonts w:eastAsia="+mj-ea" w:cs="+mj-cs"/>
          <w:kern w:val="24"/>
        </w:rPr>
        <w:t>on</w:t>
      </w:r>
      <w:proofErr w:type="spellEnd"/>
      <w:r w:rsidRPr="005067C2">
        <w:rPr>
          <w:rFonts w:eastAsia="+mj-ea" w:cs="+mj-cs"/>
          <w:kern w:val="24"/>
        </w:rPr>
        <w:t xml:space="preserve"> </w:t>
      </w:r>
      <w:proofErr w:type="spellStart"/>
      <w:r w:rsidRPr="005067C2">
        <w:rPr>
          <w:rFonts w:eastAsia="+mj-ea" w:cs="+mj-cs"/>
          <w:kern w:val="24"/>
        </w:rPr>
        <w:t>Honeybees</w:t>
      </w:r>
      <w:proofErr w:type="spellEnd"/>
      <w:r w:rsidRPr="005067C2">
        <w:rPr>
          <w:rFonts w:eastAsia="+mj-ea" w:cs="+mj-cs"/>
          <w:kern w:val="24"/>
        </w:rPr>
        <w:br/>
      </w:r>
      <w:proofErr w:type="spellStart"/>
      <w:r w:rsidRPr="005067C2">
        <w:rPr>
          <w:rFonts w:eastAsia="+mj-ea" w:cs="+mj-cs"/>
          <w:kern w:val="24"/>
          <w:sz w:val="22"/>
          <w:szCs w:val="22"/>
        </w:rPr>
        <w:t>The</w:t>
      </w:r>
      <w:proofErr w:type="spellEnd"/>
      <w:r w:rsidRPr="005067C2">
        <w:rPr>
          <w:rFonts w:eastAsia="+mj-ea" w:cs="+mj-cs"/>
          <w:kern w:val="24"/>
          <w:sz w:val="22"/>
          <w:szCs w:val="22"/>
        </w:rPr>
        <w:t xml:space="preserve"> </w:t>
      </w:r>
      <w:proofErr w:type="spellStart"/>
      <w:r w:rsidRPr="005067C2">
        <w:rPr>
          <w:rFonts w:eastAsia="+mj-ea" w:cs="+mj-cs"/>
          <w:kern w:val="24"/>
          <w:sz w:val="22"/>
          <w:szCs w:val="22"/>
        </w:rPr>
        <w:t>Problem</w:t>
      </w:r>
      <w:proofErr w:type="spellEnd"/>
      <w:r w:rsidRPr="005067C2">
        <w:rPr>
          <w:rFonts w:eastAsia="+mj-ea" w:cs="+mj-cs"/>
          <w:kern w:val="24"/>
          <w:sz w:val="22"/>
          <w:szCs w:val="22"/>
        </w:rPr>
        <w:t xml:space="preserve"> </w:t>
      </w:r>
      <w:proofErr w:type="spellStart"/>
      <w:r w:rsidRPr="005067C2">
        <w:rPr>
          <w:rFonts w:eastAsia="+mj-ea" w:cs="+mj-cs"/>
          <w:kern w:val="24"/>
          <w:sz w:val="22"/>
          <w:szCs w:val="22"/>
        </w:rPr>
        <w:t>with</w:t>
      </w:r>
      <w:proofErr w:type="spellEnd"/>
      <w:r w:rsidRPr="005067C2">
        <w:rPr>
          <w:rFonts w:eastAsia="+mj-ea" w:cs="+mj-cs"/>
          <w:kern w:val="24"/>
          <w:sz w:val="22"/>
          <w:szCs w:val="22"/>
        </w:rPr>
        <w:t xml:space="preserve"> </w:t>
      </w:r>
      <w:proofErr w:type="spellStart"/>
      <w:r w:rsidRPr="005067C2">
        <w:rPr>
          <w:rFonts w:eastAsia="+mj-ea" w:cs="+mj-cs"/>
          <w:kern w:val="24"/>
          <w:sz w:val="22"/>
          <w:szCs w:val="22"/>
        </w:rPr>
        <w:t>Bees</w:t>
      </w:r>
      <w:proofErr w:type="spellEnd"/>
      <w:r w:rsidRPr="005067C2">
        <w:rPr>
          <w:rFonts w:eastAsia="+mj-ea" w:cs="+mj-cs"/>
          <w:kern w:val="24"/>
          <w:sz w:val="22"/>
          <w:szCs w:val="22"/>
        </w:rPr>
        <w:t xml:space="preserve"> </w:t>
      </w:r>
      <w:proofErr w:type="spellStart"/>
      <w:r w:rsidRPr="005067C2">
        <w:rPr>
          <w:rFonts w:eastAsia="+mj-ea" w:cs="+mj-cs"/>
          <w:kern w:val="24"/>
          <w:sz w:val="22"/>
          <w:szCs w:val="22"/>
        </w:rPr>
        <w:t>Fate</w:t>
      </w:r>
      <w:proofErr w:type="spellEnd"/>
      <w:r w:rsidRPr="005067C2">
        <w:rPr>
          <w:rFonts w:eastAsia="+mj-ea" w:cs="+mj-cs"/>
          <w:kern w:val="24"/>
          <w:sz w:val="22"/>
          <w:szCs w:val="22"/>
        </w:rPr>
        <w:t xml:space="preserve"> </w:t>
      </w:r>
      <w:proofErr w:type="spellStart"/>
      <w:r w:rsidRPr="005067C2">
        <w:rPr>
          <w:rFonts w:eastAsia="+mj-ea" w:cs="+mj-cs"/>
          <w:kern w:val="24"/>
          <w:sz w:val="22"/>
          <w:szCs w:val="22"/>
        </w:rPr>
        <w:t>is</w:t>
      </w:r>
      <w:proofErr w:type="spellEnd"/>
      <w:r w:rsidRPr="005067C2">
        <w:rPr>
          <w:rFonts w:eastAsia="+mj-ea" w:cs="+mj-cs"/>
          <w:kern w:val="24"/>
          <w:sz w:val="22"/>
          <w:szCs w:val="22"/>
        </w:rPr>
        <w:t xml:space="preserve"> </w:t>
      </w:r>
      <w:proofErr w:type="spellStart"/>
      <w:r w:rsidRPr="005067C2">
        <w:rPr>
          <w:rFonts w:eastAsia="+mj-ea" w:cs="+mj-cs"/>
          <w:kern w:val="24"/>
          <w:sz w:val="22"/>
          <w:szCs w:val="22"/>
        </w:rPr>
        <w:t>still</w:t>
      </w:r>
      <w:proofErr w:type="spellEnd"/>
      <w:r w:rsidRPr="005067C2">
        <w:rPr>
          <w:rFonts w:eastAsia="+mj-ea" w:cs="+mj-cs"/>
          <w:kern w:val="24"/>
          <w:sz w:val="22"/>
          <w:szCs w:val="22"/>
        </w:rPr>
        <w:t xml:space="preserve"> </w:t>
      </w:r>
      <w:proofErr w:type="spellStart"/>
      <w:r w:rsidRPr="005067C2">
        <w:rPr>
          <w:rFonts w:eastAsia="+mj-ea" w:cs="+mj-cs"/>
          <w:kern w:val="24"/>
          <w:sz w:val="22"/>
          <w:szCs w:val="22"/>
        </w:rPr>
        <w:t>under</w:t>
      </w:r>
      <w:proofErr w:type="spellEnd"/>
      <w:r w:rsidRPr="005067C2">
        <w:rPr>
          <w:rFonts w:eastAsia="+mj-ea" w:cs="+mj-cs"/>
          <w:kern w:val="24"/>
          <w:sz w:val="22"/>
          <w:szCs w:val="22"/>
        </w:rPr>
        <w:t xml:space="preserve"> </w:t>
      </w:r>
      <w:proofErr w:type="spellStart"/>
      <w:r w:rsidRPr="005067C2">
        <w:rPr>
          <w:rFonts w:eastAsia="+mj-ea" w:cs="+mj-cs"/>
          <w:kern w:val="24"/>
          <w:sz w:val="22"/>
          <w:szCs w:val="22"/>
        </w:rPr>
        <w:t>Discussion</w:t>
      </w:r>
      <w:proofErr w:type="spellEnd"/>
      <w:r w:rsidRPr="005067C2">
        <w:rPr>
          <w:rFonts w:eastAsia="+mj-ea" w:cs="+mj-cs"/>
          <w:kern w:val="24"/>
          <w:sz w:val="22"/>
          <w:szCs w:val="22"/>
        </w:rPr>
        <w:t xml:space="preserve"> and </w:t>
      </w:r>
      <w:proofErr w:type="spellStart"/>
      <w:r w:rsidRPr="005067C2">
        <w:rPr>
          <w:rFonts w:eastAsia="+mj-ea" w:cs="+mj-cs"/>
          <w:kern w:val="24"/>
          <w:sz w:val="22"/>
          <w:szCs w:val="22"/>
        </w:rPr>
        <w:t>far</w:t>
      </w:r>
      <w:proofErr w:type="spellEnd"/>
      <w:r w:rsidRPr="005067C2">
        <w:rPr>
          <w:rFonts w:eastAsia="+mj-ea" w:cs="+mj-cs"/>
          <w:kern w:val="24"/>
          <w:sz w:val="22"/>
          <w:szCs w:val="22"/>
        </w:rPr>
        <w:t xml:space="preserve"> </w:t>
      </w:r>
      <w:proofErr w:type="spellStart"/>
      <w:r w:rsidRPr="005067C2">
        <w:rPr>
          <w:rFonts w:eastAsia="+mj-ea" w:cs="+mj-cs"/>
          <w:kern w:val="24"/>
          <w:sz w:val="22"/>
          <w:szCs w:val="22"/>
        </w:rPr>
        <w:t>from</w:t>
      </w:r>
      <w:proofErr w:type="spellEnd"/>
      <w:r w:rsidRPr="005067C2">
        <w:rPr>
          <w:rFonts w:eastAsia="+mj-ea" w:cs="+mj-cs"/>
          <w:kern w:val="24"/>
          <w:sz w:val="22"/>
          <w:szCs w:val="22"/>
        </w:rPr>
        <w:t xml:space="preserve"> </w:t>
      </w:r>
      <w:proofErr w:type="spellStart"/>
      <w:r w:rsidRPr="005067C2">
        <w:rPr>
          <w:rFonts w:eastAsia="+mj-ea" w:cs="+mj-cs"/>
          <w:kern w:val="24"/>
          <w:sz w:val="22"/>
          <w:szCs w:val="22"/>
        </w:rPr>
        <w:t>Solution</w:t>
      </w:r>
      <w:proofErr w:type="spellEnd"/>
    </w:p>
    <w:p w14:paraId="227620E8" w14:textId="77777777" w:rsidR="00977859" w:rsidRPr="00BA3B76" w:rsidRDefault="00977859" w:rsidP="00BA3B76">
      <w:pPr>
        <w:kinsoku w:val="0"/>
        <w:overflowPunct w:val="0"/>
        <w:spacing w:line="276" w:lineRule="auto"/>
        <w:jc w:val="both"/>
        <w:textAlignment w:val="baseline"/>
        <w:rPr>
          <w:rFonts w:eastAsia="Times New Roman" w:cs="Times New Roman"/>
          <w:sz w:val="22"/>
          <w:szCs w:val="22"/>
          <w:lang w:val="en-US"/>
        </w:rPr>
      </w:pPr>
    </w:p>
    <w:p w14:paraId="7CDF9B69" w14:textId="0BEABDD1" w:rsidR="0058346D" w:rsidRDefault="0058346D" w:rsidP="0058346D">
      <w:pPr>
        <w:tabs>
          <w:tab w:val="left" w:pos="3255"/>
        </w:tabs>
        <w:spacing w:line="276" w:lineRule="auto"/>
        <w:jc w:val="center"/>
        <w:rPr>
          <w:sz w:val="22"/>
          <w:szCs w:val="22"/>
        </w:rPr>
      </w:pPr>
      <w:r>
        <w:rPr>
          <w:noProof/>
          <w:lang w:val="en-US"/>
        </w:rPr>
        <w:drawing>
          <wp:inline distT="0" distB="0" distL="0" distR="0" wp14:anchorId="4780BFA3" wp14:editId="296B4941">
            <wp:extent cx="2765639" cy="3622700"/>
            <wp:effectExtent l="0" t="0" r="0" b="0"/>
            <wp:docPr id="1026" name="Picture 2" descr="http://www.pesticidesinperspective.org.uk/media/1016/cover_large.jpg?width=384px&amp;height=503px"/>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pesticidesinperspective.org.uk/media/1016/cover_large.jpg?width=384px&amp;height=503px"/>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8660" cy="3679053"/>
                    </a:xfrm>
                    <a:prstGeom prst="rect">
                      <a:avLst/>
                    </a:prstGeom>
                    <a:noFill/>
                    <a:extLst/>
                  </pic:spPr>
                </pic:pic>
              </a:graphicData>
            </a:graphic>
          </wp:inline>
        </w:drawing>
      </w:r>
    </w:p>
    <w:p w14:paraId="0C4BB6E4" w14:textId="77777777" w:rsidR="00BA3B76" w:rsidRDefault="00BA3B76" w:rsidP="00A50307">
      <w:pPr>
        <w:tabs>
          <w:tab w:val="left" w:pos="3255"/>
        </w:tabs>
        <w:spacing w:line="276" w:lineRule="auto"/>
        <w:jc w:val="center"/>
        <w:rPr>
          <w:sz w:val="22"/>
          <w:szCs w:val="22"/>
          <w:lang w:val="bg-BG"/>
        </w:rPr>
      </w:pPr>
    </w:p>
    <w:p w14:paraId="28DFD94D" w14:textId="77777777" w:rsidR="00B2610B" w:rsidRDefault="00B2610B" w:rsidP="00A50307">
      <w:pPr>
        <w:tabs>
          <w:tab w:val="left" w:pos="3255"/>
        </w:tabs>
        <w:spacing w:line="276" w:lineRule="auto"/>
        <w:jc w:val="center"/>
        <w:rPr>
          <w:sz w:val="22"/>
          <w:szCs w:val="22"/>
          <w:lang w:val="bg-BG"/>
        </w:rPr>
      </w:pPr>
    </w:p>
    <w:p w14:paraId="66830027" w14:textId="77777777" w:rsidR="00F637D1" w:rsidRPr="005067C2" w:rsidRDefault="00F637D1" w:rsidP="00F637D1">
      <w:pPr>
        <w:spacing w:before="240" w:after="40" w:line="276" w:lineRule="auto"/>
        <w:rPr>
          <w:rFonts w:eastAsia="Times New Roman" w:cs="Times New Roman"/>
          <w:sz w:val="22"/>
          <w:szCs w:val="22"/>
          <w:lang w:val="en-US"/>
        </w:rPr>
      </w:pPr>
      <w:r w:rsidRPr="005067C2">
        <w:rPr>
          <w:rFonts w:eastAsia="+mn-ea" w:cs="+mn-cs"/>
          <w:kern w:val="24"/>
          <w:sz w:val="22"/>
          <w:szCs w:val="22"/>
          <w:lang w:val="en-US"/>
        </w:rPr>
        <w:t xml:space="preserve">The ways of wildlife and birds poisoning by pesticides are different. </w:t>
      </w:r>
    </w:p>
    <w:p w14:paraId="4AA9BAA0" w14:textId="77777777" w:rsidR="00F637D1" w:rsidRPr="005067C2" w:rsidRDefault="00F637D1" w:rsidP="00F637D1">
      <w:pPr>
        <w:spacing w:before="240" w:after="40" w:line="276" w:lineRule="auto"/>
        <w:rPr>
          <w:rFonts w:eastAsia="Times New Roman" w:cs="Times New Roman"/>
          <w:sz w:val="22"/>
          <w:szCs w:val="22"/>
          <w:lang w:val="en-US"/>
        </w:rPr>
      </w:pPr>
      <w:r w:rsidRPr="005067C2">
        <w:rPr>
          <w:rFonts w:eastAsia="+mn-ea" w:cs="+mn-cs"/>
          <w:kern w:val="24"/>
          <w:sz w:val="22"/>
          <w:szCs w:val="22"/>
          <w:lang w:val="en-US"/>
        </w:rPr>
        <w:t xml:space="preserve">The first way is by ingestion. Birds drink contaminated with pesticides surface water. </w:t>
      </w:r>
    </w:p>
    <w:p w14:paraId="6C695986" w14:textId="77777777" w:rsidR="00F637D1" w:rsidRPr="005067C2" w:rsidRDefault="00F637D1" w:rsidP="00F637D1">
      <w:pPr>
        <w:spacing w:before="240" w:after="40" w:line="276" w:lineRule="auto"/>
        <w:rPr>
          <w:rFonts w:eastAsia="Times New Roman" w:cs="Times New Roman"/>
          <w:sz w:val="22"/>
          <w:szCs w:val="22"/>
          <w:lang w:val="en-US"/>
        </w:rPr>
      </w:pPr>
      <w:r w:rsidRPr="005067C2">
        <w:rPr>
          <w:rFonts w:eastAsia="+mn-ea" w:cs="+mn-cs"/>
          <w:kern w:val="24"/>
          <w:sz w:val="22"/>
          <w:szCs w:val="22"/>
          <w:lang w:val="en-US"/>
        </w:rPr>
        <w:t>Also most of the wildlife birds are dependent on insects for all or part of their diet. The pesticides affect birds by eliminating their food sources. Since these pesticides kill target and non-target species alike, there are fewer flies, grasshoppers, stinkbugs, and caterpillars for the birds to feast on.</w:t>
      </w:r>
    </w:p>
    <w:p w14:paraId="209C5BDF" w14:textId="77777777" w:rsidR="00F637D1" w:rsidRPr="005067C2" w:rsidRDefault="00F637D1" w:rsidP="00F637D1">
      <w:pPr>
        <w:spacing w:before="240" w:after="40" w:line="276" w:lineRule="auto"/>
        <w:rPr>
          <w:rFonts w:eastAsia="+mn-ea" w:cs="+mn-cs"/>
          <w:kern w:val="24"/>
          <w:sz w:val="22"/>
          <w:szCs w:val="22"/>
          <w:lang w:val="en-US"/>
        </w:rPr>
      </w:pPr>
      <w:r w:rsidRPr="005067C2">
        <w:rPr>
          <w:rFonts w:eastAsia="+mn-ea" w:cs="+mn-cs"/>
          <w:kern w:val="24"/>
          <w:sz w:val="22"/>
          <w:szCs w:val="22"/>
          <w:lang w:val="en-US"/>
        </w:rPr>
        <w:t>The second way is by swallowing directly pesticides, distributed in agricultural fields, by accident or by curiosity. Sometimes it is explained of the numerous causes for population declines in birds, due to changes in the kinds of crops planted in any given year and the amount of fertilizer used to the urbanization of former farmland.</w:t>
      </w:r>
    </w:p>
    <w:p w14:paraId="3763D400" w14:textId="77777777" w:rsidR="00F637D1" w:rsidRPr="005067C2" w:rsidRDefault="00F637D1" w:rsidP="00F637D1">
      <w:pPr>
        <w:spacing w:before="240" w:after="40" w:line="276" w:lineRule="auto"/>
        <w:rPr>
          <w:rFonts w:eastAsia="+mn-ea" w:cs="+mn-cs"/>
          <w:kern w:val="24"/>
          <w:sz w:val="22"/>
          <w:szCs w:val="22"/>
          <w:lang w:val="en-US"/>
        </w:rPr>
      </w:pPr>
    </w:p>
    <w:p w14:paraId="77912B8D" w14:textId="77777777" w:rsidR="001C4E17" w:rsidRPr="005067C2" w:rsidRDefault="001C4E17" w:rsidP="00F637D1">
      <w:pPr>
        <w:spacing w:before="240" w:after="40" w:line="276" w:lineRule="auto"/>
        <w:rPr>
          <w:rFonts w:eastAsia="+mn-ea" w:cs="+mn-cs"/>
          <w:kern w:val="24"/>
          <w:sz w:val="22"/>
          <w:szCs w:val="22"/>
          <w:lang w:val="en-US"/>
        </w:rPr>
      </w:pPr>
    </w:p>
    <w:p w14:paraId="0BC8D573" w14:textId="35F478A5" w:rsidR="00F637D1" w:rsidRPr="005067C2" w:rsidRDefault="001C4E17" w:rsidP="00F637D1">
      <w:pPr>
        <w:spacing w:before="240" w:after="40" w:line="276" w:lineRule="auto"/>
        <w:rPr>
          <w:rFonts w:eastAsia="+mn-ea" w:cs="+mn-cs"/>
          <w:kern w:val="24"/>
          <w:lang w:val="en-US"/>
        </w:rPr>
      </w:pPr>
      <w:r w:rsidRPr="005067C2">
        <w:rPr>
          <w:rFonts w:eastAsia="+mn-ea" w:cs="+mn-cs"/>
          <w:kern w:val="24"/>
          <w:lang w:val="en-US"/>
        </w:rPr>
        <w:t>The Fate of Wildlife Birds in the Environment</w:t>
      </w:r>
    </w:p>
    <w:p w14:paraId="32B16143" w14:textId="6F5C92F4" w:rsidR="00F637D1" w:rsidRPr="00F637D1" w:rsidRDefault="001C4E17" w:rsidP="001C4E17">
      <w:pPr>
        <w:spacing w:before="240" w:after="40" w:line="276" w:lineRule="auto"/>
        <w:jc w:val="center"/>
        <w:rPr>
          <w:rFonts w:eastAsia="Times New Roman" w:cs="Times New Roman"/>
          <w:sz w:val="22"/>
          <w:szCs w:val="22"/>
          <w:lang w:val="en-US"/>
        </w:rPr>
      </w:pPr>
      <w:r>
        <w:rPr>
          <w:noProof/>
          <w:lang w:val="en-US"/>
        </w:rPr>
        <w:drawing>
          <wp:inline distT="0" distB="0" distL="0" distR="0" wp14:anchorId="4D7E95E6" wp14:editId="68A0BC1D">
            <wp:extent cx="3911911" cy="2933934"/>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3925936" cy="2944453"/>
                    </a:xfrm>
                    <a:prstGeom prst="rect">
                      <a:avLst/>
                    </a:prstGeom>
                  </pic:spPr>
                </pic:pic>
              </a:graphicData>
            </a:graphic>
          </wp:inline>
        </w:drawing>
      </w:r>
    </w:p>
    <w:p w14:paraId="2EA02FAC" w14:textId="77777777" w:rsidR="00B2610B" w:rsidRDefault="00B2610B" w:rsidP="00A50307">
      <w:pPr>
        <w:tabs>
          <w:tab w:val="left" w:pos="3255"/>
        </w:tabs>
        <w:spacing w:line="276" w:lineRule="auto"/>
        <w:jc w:val="center"/>
        <w:rPr>
          <w:sz w:val="22"/>
          <w:szCs w:val="22"/>
          <w:lang w:val="bg-BG"/>
        </w:rPr>
      </w:pPr>
    </w:p>
    <w:p w14:paraId="70F56D19" w14:textId="77777777" w:rsidR="00866211" w:rsidRDefault="00866211" w:rsidP="00A50307">
      <w:pPr>
        <w:tabs>
          <w:tab w:val="left" w:pos="3255"/>
        </w:tabs>
        <w:spacing w:line="276" w:lineRule="auto"/>
        <w:jc w:val="center"/>
        <w:rPr>
          <w:sz w:val="22"/>
          <w:szCs w:val="22"/>
          <w:lang w:val="bg-BG"/>
        </w:rPr>
      </w:pPr>
    </w:p>
    <w:p w14:paraId="73C43E18" w14:textId="77777777" w:rsidR="009119FF" w:rsidRDefault="009119FF" w:rsidP="00A50307">
      <w:pPr>
        <w:tabs>
          <w:tab w:val="left" w:pos="3255"/>
        </w:tabs>
        <w:spacing w:line="276" w:lineRule="auto"/>
        <w:jc w:val="center"/>
        <w:rPr>
          <w:sz w:val="22"/>
          <w:szCs w:val="22"/>
          <w:lang w:val="bg-BG"/>
        </w:rPr>
      </w:pPr>
    </w:p>
    <w:p w14:paraId="0801488C" w14:textId="77777777" w:rsidR="00866211" w:rsidRPr="005067C2" w:rsidRDefault="00866211" w:rsidP="00866211">
      <w:pPr>
        <w:spacing w:before="240" w:after="40" w:line="276" w:lineRule="auto"/>
        <w:rPr>
          <w:rFonts w:eastAsia="Times New Roman" w:cs="Times New Roman"/>
          <w:sz w:val="28"/>
          <w:szCs w:val="28"/>
          <w:lang w:val="en-US"/>
        </w:rPr>
      </w:pPr>
      <w:r w:rsidRPr="005067C2">
        <w:rPr>
          <w:rFonts w:eastAsia="+mn-ea" w:cs="+mn-cs"/>
          <w:kern w:val="24"/>
          <w:sz w:val="28"/>
          <w:szCs w:val="28"/>
          <w:lang w:val="en-US"/>
        </w:rPr>
        <w:t>What about human life and heath in the presence of hazardous pesticides?</w:t>
      </w:r>
    </w:p>
    <w:p w14:paraId="3448E985" w14:textId="77777777" w:rsidR="00866211" w:rsidRPr="005067C2" w:rsidRDefault="00866211" w:rsidP="00866211">
      <w:pPr>
        <w:spacing w:before="240" w:after="40" w:line="276" w:lineRule="auto"/>
        <w:rPr>
          <w:rFonts w:eastAsia="Times New Roman" w:cs="Times New Roman"/>
          <w:sz w:val="22"/>
          <w:szCs w:val="22"/>
          <w:lang w:val="en-US"/>
        </w:rPr>
      </w:pPr>
      <w:r w:rsidRPr="005067C2">
        <w:rPr>
          <w:rFonts w:eastAsia="+mn-ea" w:cs="+mn-cs"/>
          <w:kern w:val="24"/>
          <w:sz w:val="22"/>
          <w:szCs w:val="22"/>
          <w:lang w:val="en-US"/>
        </w:rPr>
        <w:t>The opinion of: Dr. Rene’ Dubos “</w:t>
      </w:r>
      <w:r w:rsidRPr="005067C2">
        <w:rPr>
          <w:rFonts w:eastAsia="+mn-ea" w:cs="+mn-cs"/>
          <w:i/>
          <w:iCs/>
          <w:kern w:val="24"/>
          <w:sz w:val="22"/>
          <w:szCs w:val="22"/>
          <w:lang w:val="en-US"/>
        </w:rPr>
        <w:t>Men are naturally more impressed by diseases which have obvious manifestations, yet some of their worst enemies creep on them unobtrusively</w:t>
      </w:r>
      <w:r w:rsidRPr="005067C2">
        <w:rPr>
          <w:rFonts w:eastAsia="+mn-ea" w:cs="+mn-cs"/>
          <w:kern w:val="24"/>
          <w:sz w:val="22"/>
          <w:szCs w:val="22"/>
          <w:lang w:val="en-US"/>
        </w:rPr>
        <w:t xml:space="preserve">.” </w:t>
      </w:r>
    </w:p>
    <w:p w14:paraId="6C3351CE" w14:textId="77777777" w:rsidR="00866211" w:rsidRPr="005067C2" w:rsidRDefault="00866211" w:rsidP="00866211">
      <w:pPr>
        <w:spacing w:before="240" w:after="40" w:line="276" w:lineRule="auto"/>
        <w:rPr>
          <w:rFonts w:eastAsia="Times New Roman" w:cs="Times New Roman"/>
          <w:sz w:val="22"/>
          <w:szCs w:val="22"/>
          <w:lang w:val="en-US"/>
        </w:rPr>
      </w:pPr>
      <w:r w:rsidRPr="005067C2">
        <w:rPr>
          <w:rFonts w:eastAsia="+mn-ea" w:cs="+mn-cs"/>
          <w:kern w:val="24"/>
          <w:sz w:val="22"/>
          <w:szCs w:val="22"/>
          <w:lang w:val="en-US"/>
        </w:rPr>
        <w:t xml:space="preserve"> Along with the wide use of pesticides in the world, the concerns over their health impacts are rapidly growing.  There is a huge body of evidence on the relation between exposure to pesticides and elevated rate of chronic diseases such as different types of: </w:t>
      </w:r>
      <w:r w:rsidRPr="005067C2">
        <w:rPr>
          <w:rFonts w:eastAsia="+mn-ea" w:cs="+mn-cs"/>
          <w:i/>
          <w:iCs/>
          <w:kern w:val="24"/>
          <w:sz w:val="22"/>
          <w:szCs w:val="22"/>
          <w:lang w:val="en-US"/>
        </w:rPr>
        <w:t xml:space="preserve">cancers, diabetes, neurodegenerative disorders like Parkinson, Alzheimer, </w:t>
      </w:r>
      <w:r w:rsidRPr="005067C2">
        <w:rPr>
          <w:rFonts w:eastAsia="+mn-ea" w:cs="+mn-cs"/>
          <w:kern w:val="24"/>
          <w:sz w:val="22"/>
          <w:szCs w:val="22"/>
          <w:lang w:val="en-US"/>
        </w:rPr>
        <w:t>and</w:t>
      </w:r>
      <w:r w:rsidRPr="005067C2">
        <w:rPr>
          <w:rFonts w:eastAsia="+mn-ea" w:cs="+mn-cs"/>
          <w:i/>
          <w:iCs/>
          <w:kern w:val="24"/>
          <w:sz w:val="22"/>
          <w:szCs w:val="22"/>
          <w:lang w:val="en-US"/>
        </w:rPr>
        <w:t xml:space="preserve"> amyotrophic lateral sclerosis (ALS), birth defects, </w:t>
      </w:r>
      <w:r w:rsidRPr="005067C2">
        <w:rPr>
          <w:rFonts w:eastAsia="+mn-ea" w:cs="+mn-cs"/>
          <w:kern w:val="24"/>
          <w:sz w:val="22"/>
          <w:szCs w:val="22"/>
          <w:lang w:val="en-US"/>
        </w:rPr>
        <w:t xml:space="preserve">and </w:t>
      </w:r>
      <w:r w:rsidRPr="005067C2">
        <w:rPr>
          <w:rFonts w:eastAsia="+mn-ea" w:cs="+mn-cs"/>
          <w:i/>
          <w:iCs/>
          <w:kern w:val="24"/>
          <w:sz w:val="22"/>
          <w:szCs w:val="22"/>
          <w:lang w:val="en-US"/>
        </w:rPr>
        <w:t>reproductive disorders</w:t>
      </w:r>
      <w:r w:rsidRPr="005067C2">
        <w:rPr>
          <w:rFonts w:eastAsia="+mn-ea" w:cs="+mn-cs"/>
          <w:kern w:val="24"/>
          <w:sz w:val="22"/>
          <w:szCs w:val="22"/>
          <w:lang w:val="en-US"/>
        </w:rPr>
        <w:t xml:space="preserve">. </w:t>
      </w:r>
    </w:p>
    <w:p w14:paraId="07D63869" w14:textId="77777777" w:rsidR="00866211" w:rsidRPr="005067C2" w:rsidRDefault="00866211" w:rsidP="00866211">
      <w:pPr>
        <w:spacing w:before="240" w:after="40" w:line="276" w:lineRule="auto"/>
        <w:rPr>
          <w:rFonts w:eastAsia="+mn-ea" w:cs="+mn-cs"/>
          <w:kern w:val="24"/>
          <w:sz w:val="22"/>
          <w:szCs w:val="22"/>
          <w:lang w:val="en-US"/>
        </w:rPr>
      </w:pPr>
      <w:r w:rsidRPr="005067C2">
        <w:rPr>
          <w:rFonts w:eastAsia="+mn-ea" w:cs="+mn-cs"/>
          <w:kern w:val="24"/>
          <w:sz w:val="22"/>
          <w:szCs w:val="22"/>
          <w:lang w:val="en-US"/>
        </w:rPr>
        <w:t xml:space="preserve">Other chronic diseases are </w:t>
      </w:r>
      <w:r w:rsidRPr="005067C2">
        <w:rPr>
          <w:rFonts w:eastAsia="+mn-ea" w:cs="+mn-cs"/>
          <w:i/>
          <w:iCs/>
          <w:kern w:val="24"/>
          <w:sz w:val="22"/>
          <w:szCs w:val="22"/>
          <w:lang w:val="en-US"/>
        </w:rPr>
        <w:t>respiratory problems</w:t>
      </w:r>
      <w:r w:rsidRPr="005067C2">
        <w:rPr>
          <w:rFonts w:eastAsia="+mn-ea" w:cs="+mn-cs"/>
          <w:kern w:val="24"/>
          <w:sz w:val="22"/>
          <w:szCs w:val="22"/>
          <w:lang w:val="en-US"/>
        </w:rPr>
        <w:t xml:space="preserve">, particularly </w:t>
      </w:r>
      <w:r w:rsidRPr="005067C2">
        <w:rPr>
          <w:rFonts w:eastAsia="+mn-ea" w:cs="+mn-cs"/>
          <w:i/>
          <w:iCs/>
          <w:kern w:val="24"/>
          <w:sz w:val="22"/>
          <w:szCs w:val="22"/>
          <w:lang w:val="en-US"/>
        </w:rPr>
        <w:t>asthma</w:t>
      </w:r>
      <w:r w:rsidRPr="005067C2">
        <w:rPr>
          <w:rFonts w:eastAsia="+mn-ea" w:cs="+mn-cs"/>
          <w:kern w:val="24"/>
          <w:sz w:val="22"/>
          <w:szCs w:val="22"/>
          <w:lang w:val="en-US"/>
        </w:rPr>
        <w:t xml:space="preserve"> and </w:t>
      </w:r>
      <w:r w:rsidRPr="005067C2">
        <w:rPr>
          <w:rFonts w:eastAsia="+mn-ea" w:cs="+mn-cs"/>
          <w:i/>
          <w:iCs/>
          <w:kern w:val="24"/>
          <w:sz w:val="22"/>
          <w:szCs w:val="22"/>
          <w:lang w:val="en-US"/>
        </w:rPr>
        <w:t xml:space="preserve">chronic obstructive pulmonary disease (COPD), cardiovascular disease </w:t>
      </w:r>
      <w:r w:rsidRPr="005067C2">
        <w:rPr>
          <w:rFonts w:eastAsia="+mn-ea" w:cs="+mn-cs"/>
          <w:kern w:val="24"/>
          <w:sz w:val="22"/>
          <w:szCs w:val="22"/>
          <w:lang w:val="en-US"/>
        </w:rPr>
        <w:t xml:space="preserve">such as </w:t>
      </w:r>
      <w:r w:rsidRPr="005067C2">
        <w:rPr>
          <w:rFonts w:eastAsia="+mn-ea" w:cs="+mn-cs"/>
          <w:i/>
          <w:iCs/>
          <w:kern w:val="24"/>
          <w:sz w:val="22"/>
          <w:szCs w:val="22"/>
          <w:lang w:val="en-US"/>
        </w:rPr>
        <w:t>atherosclerosis</w:t>
      </w:r>
      <w:r w:rsidRPr="005067C2">
        <w:rPr>
          <w:rFonts w:eastAsia="+mn-ea" w:cs="+mn-cs"/>
          <w:kern w:val="24"/>
          <w:sz w:val="22"/>
          <w:szCs w:val="22"/>
          <w:lang w:val="en-US"/>
        </w:rPr>
        <w:t xml:space="preserve"> and </w:t>
      </w:r>
      <w:r w:rsidRPr="005067C2">
        <w:rPr>
          <w:rFonts w:eastAsia="+mn-ea" w:cs="+mn-cs"/>
          <w:i/>
          <w:iCs/>
          <w:kern w:val="24"/>
          <w:sz w:val="22"/>
          <w:szCs w:val="22"/>
          <w:lang w:val="en-US"/>
        </w:rPr>
        <w:t>coronary artery disease</w:t>
      </w:r>
      <w:r w:rsidRPr="005067C2">
        <w:rPr>
          <w:rFonts w:eastAsia="+mn-ea" w:cs="+mn-cs"/>
          <w:kern w:val="24"/>
          <w:sz w:val="22"/>
          <w:szCs w:val="22"/>
          <w:lang w:val="en-US"/>
        </w:rPr>
        <w:t xml:space="preserve">, </w:t>
      </w:r>
      <w:r w:rsidRPr="005067C2">
        <w:rPr>
          <w:rFonts w:eastAsia="+mn-ea" w:cs="+mn-cs"/>
          <w:i/>
          <w:iCs/>
          <w:kern w:val="24"/>
          <w:sz w:val="22"/>
          <w:szCs w:val="22"/>
          <w:lang w:val="en-US"/>
        </w:rPr>
        <w:t>chronic nephropathies</w:t>
      </w:r>
      <w:r w:rsidRPr="005067C2">
        <w:rPr>
          <w:rFonts w:eastAsia="+mn-ea" w:cs="+mn-cs"/>
          <w:kern w:val="24"/>
          <w:sz w:val="22"/>
          <w:szCs w:val="22"/>
          <w:lang w:val="en-US"/>
        </w:rPr>
        <w:t xml:space="preserve">, </w:t>
      </w:r>
      <w:r w:rsidRPr="005067C2">
        <w:rPr>
          <w:rFonts w:eastAsia="+mn-ea" w:cs="+mn-cs"/>
          <w:i/>
          <w:iCs/>
          <w:kern w:val="24"/>
          <w:sz w:val="22"/>
          <w:szCs w:val="22"/>
          <w:lang w:val="en-US"/>
        </w:rPr>
        <w:t xml:space="preserve">autoimmune diseases </w:t>
      </w:r>
      <w:r w:rsidRPr="005067C2">
        <w:rPr>
          <w:rFonts w:eastAsia="+mn-ea" w:cs="+mn-cs"/>
          <w:kern w:val="24"/>
          <w:sz w:val="22"/>
          <w:szCs w:val="22"/>
          <w:lang w:val="en-US"/>
        </w:rPr>
        <w:t xml:space="preserve">like </w:t>
      </w:r>
      <w:r w:rsidRPr="005067C2">
        <w:rPr>
          <w:rFonts w:eastAsia="+mn-ea" w:cs="+mn-cs"/>
          <w:i/>
          <w:iCs/>
          <w:kern w:val="24"/>
          <w:sz w:val="22"/>
          <w:szCs w:val="22"/>
          <w:lang w:val="en-US"/>
        </w:rPr>
        <w:t xml:space="preserve">systemic lupus erythematous </w:t>
      </w:r>
      <w:r w:rsidRPr="005067C2">
        <w:rPr>
          <w:rFonts w:eastAsia="+mn-ea" w:cs="+mn-cs"/>
          <w:kern w:val="24"/>
          <w:sz w:val="22"/>
          <w:szCs w:val="22"/>
          <w:lang w:val="en-US"/>
        </w:rPr>
        <w:t xml:space="preserve">and </w:t>
      </w:r>
      <w:r w:rsidRPr="005067C2">
        <w:rPr>
          <w:rFonts w:eastAsia="+mn-ea" w:cs="+mn-cs"/>
          <w:i/>
          <w:iCs/>
          <w:kern w:val="24"/>
          <w:sz w:val="22"/>
          <w:szCs w:val="22"/>
          <w:lang w:val="en-US"/>
        </w:rPr>
        <w:t>rheumatoid arthritis, chronic fatigue syndrome</w:t>
      </w:r>
      <w:r w:rsidRPr="005067C2">
        <w:rPr>
          <w:rFonts w:eastAsia="+mn-ea" w:cs="+mn-cs"/>
          <w:kern w:val="24"/>
          <w:sz w:val="22"/>
          <w:szCs w:val="22"/>
          <w:lang w:val="en-US"/>
        </w:rPr>
        <w:t xml:space="preserve">, and </w:t>
      </w:r>
      <w:r w:rsidRPr="005067C2">
        <w:rPr>
          <w:rFonts w:eastAsia="+mn-ea" w:cs="+mn-cs"/>
          <w:i/>
          <w:iCs/>
          <w:kern w:val="24"/>
          <w:sz w:val="22"/>
          <w:szCs w:val="22"/>
          <w:lang w:val="en-US"/>
        </w:rPr>
        <w:t>aging</w:t>
      </w:r>
      <w:r w:rsidRPr="005067C2">
        <w:rPr>
          <w:rFonts w:eastAsia="+mn-ea" w:cs="+mn-cs"/>
          <w:kern w:val="24"/>
          <w:sz w:val="22"/>
          <w:szCs w:val="22"/>
          <w:lang w:val="en-US"/>
        </w:rPr>
        <w:t>.</w:t>
      </w:r>
    </w:p>
    <w:p w14:paraId="30B30031" w14:textId="77777777" w:rsidR="00433A74" w:rsidRPr="005067C2" w:rsidRDefault="00433A74" w:rsidP="00433A74">
      <w:pPr>
        <w:spacing w:before="240" w:after="40" w:line="276" w:lineRule="auto"/>
        <w:jc w:val="both"/>
        <w:rPr>
          <w:rFonts w:eastAsia="Times New Roman" w:cs="Times New Roman"/>
          <w:sz w:val="22"/>
          <w:szCs w:val="22"/>
          <w:lang w:val="en-US"/>
        </w:rPr>
      </w:pPr>
      <w:r w:rsidRPr="005067C2">
        <w:rPr>
          <w:rFonts w:eastAsia="+mn-ea" w:cs="+mn-cs"/>
          <w:kern w:val="24"/>
          <w:sz w:val="22"/>
          <w:szCs w:val="22"/>
          <w:lang w:val="en-US"/>
        </w:rPr>
        <w:t xml:space="preserve">Nowadays the understanding and knowledge for the toxic effects of pesticides on the human health, environment and biodiversity is on a very high level, because it is backed by the contemporary achievements of analytical chemistry, by thousands of scientific studies and </w:t>
      </w:r>
      <w:r w:rsidRPr="005067C2">
        <w:rPr>
          <w:rFonts w:eastAsia="+mn-ea" w:cs="+mn-cs"/>
          <w:kern w:val="24"/>
          <w:sz w:val="22"/>
          <w:szCs w:val="22"/>
          <w:lang w:val="en-US"/>
        </w:rPr>
        <w:lastRenderedPageBreak/>
        <w:t>publications, by the strength and efforts of international and national environmental protection agencies, by the legislation power of the organizations which control and check the appearance of new pesticide formulations, etc.</w:t>
      </w:r>
    </w:p>
    <w:p w14:paraId="5E1B226E" w14:textId="77777777" w:rsidR="00433A74" w:rsidRPr="005067C2" w:rsidRDefault="00433A74" w:rsidP="00433A74">
      <w:pPr>
        <w:spacing w:before="240" w:after="40" w:line="276" w:lineRule="auto"/>
        <w:jc w:val="both"/>
        <w:rPr>
          <w:rFonts w:eastAsia="+mn-ea" w:cs="+mn-cs"/>
          <w:kern w:val="24"/>
          <w:sz w:val="22"/>
          <w:szCs w:val="22"/>
          <w:lang w:val="en-US"/>
        </w:rPr>
      </w:pPr>
      <w:r w:rsidRPr="005067C2">
        <w:rPr>
          <w:rFonts w:eastAsia="+mn-ea" w:cs="+mn-cs"/>
          <w:kern w:val="24"/>
          <w:sz w:val="22"/>
          <w:szCs w:val="22"/>
          <w:lang w:val="en-US"/>
        </w:rPr>
        <w:t xml:space="preserve">This is the present situation. But what was the situation just several decades ago, when the happiness that the new synthetic chemicals successfully were winning the struggle with harmful pests, both in agriculture and in household, eradicating life-threatening diseases like </w:t>
      </w:r>
      <w:r w:rsidRPr="005067C2">
        <w:rPr>
          <w:rFonts w:eastAsia="+mn-ea" w:cs="+mn-cs"/>
          <w:i/>
          <w:iCs/>
          <w:kern w:val="24"/>
          <w:sz w:val="22"/>
          <w:szCs w:val="22"/>
          <w:lang w:val="en-US"/>
        </w:rPr>
        <w:t>malaria</w:t>
      </w:r>
      <w:r w:rsidRPr="005067C2">
        <w:rPr>
          <w:rFonts w:eastAsia="+mn-ea" w:cs="+mn-cs"/>
          <w:kern w:val="24"/>
          <w:sz w:val="22"/>
          <w:szCs w:val="22"/>
          <w:lang w:val="en-US"/>
        </w:rPr>
        <w:t>, and when the production of crops, fruit and vegetables was increased manifold and created hopes and promised to conquer the problem of hunger worldwide…</w:t>
      </w:r>
    </w:p>
    <w:p w14:paraId="631C3993" w14:textId="77777777" w:rsidR="00E30547" w:rsidRPr="005067C2" w:rsidRDefault="00E30547" w:rsidP="00433A74">
      <w:pPr>
        <w:spacing w:before="240" w:after="40" w:line="276" w:lineRule="auto"/>
        <w:jc w:val="both"/>
        <w:rPr>
          <w:rFonts w:eastAsia="Times New Roman" w:cs="Times New Roman"/>
          <w:sz w:val="22"/>
          <w:szCs w:val="22"/>
          <w:lang w:val="en-US"/>
        </w:rPr>
      </w:pPr>
    </w:p>
    <w:p w14:paraId="631DBD64" w14:textId="77777777" w:rsidR="001C45A2" w:rsidRPr="009103A3" w:rsidRDefault="001C45A2" w:rsidP="001C45A2">
      <w:pPr>
        <w:spacing w:before="240" w:after="40" w:line="276" w:lineRule="auto"/>
        <w:jc w:val="both"/>
        <w:rPr>
          <w:rFonts w:eastAsia="Times New Roman" w:cs="Times New Roman"/>
          <w:lang w:val="en-US"/>
        </w:rPr>
      </w:pPr>
      <w:r w:rsidRPr="009103A3">
        <w:rPr>
          <w:rFonts w:eastAsia="+mn-ea" w:cs="Times New Roman"/>
          <w:kern w:val="24"/>
          <w:lang w:val="en-GB"/>
        </w:rPr>
        <w:t>The Process of Awareness Rising</w:t>
      </w:r>
    </w:p>
    <w:p w14:paraId="2C1A304C" w14:textId="0F33D4F0" w:rsidR="00433A74" w:rsidRPr="005067C2" w:rsidRDefault="001C45A2" w:rsidP="00E30547">
      <w:pPr>
        <w:spacing w:before="240" w:after="40" w:line="276" w:lineRule="auto"/>
        <w:jc w:val="both"/>
        <w:rPr>
          <w:rFonts w:eastAsia="Times New Roman" w:cs="Times New Roman"/>
          <w:sz w:val="22"/>
          <w:szCs w:val="22"/>
          <w:lang w:val="en-US"/>
        </w:rPr>
      </w:pPr>
      <w:r w:rsidRPr="005067C2">
        <w:rPr>
          <w:rFonts w:eastAsia="+mn-ea" w:cs="Times New Roman"/>
          <w:kern w:val="24"/>
          <w:sz w:val="22"/>
          <w:szCs w:val="22"/>
          <w:lang w:val="en-GB"/>
        </w:rPr>
        <w:t>Fifty years ago, the awareness for the dangerous toxicity of pesticides was a ver</w:t>
      </w:r>
      <w:r w:rsidR="00EF2F25" w:rsidRPr="005067C2">
        <w:rPr>
          <w:rFonts w:eastAsia="+mn-ea" w:cs="Times New Roman"/>
          <w:kern w:val="24"/>
          <w:sz w:val="22"/>
          <w:szCs w:val="22"/>
          <w:lang w:val="en-GB"/>
        </w:rPr>
        <w:t xml:space="preserve">y disputable fact.  Nowadays </w:t>
      </w:r>
      <w:r w:rsidRPr="005067C2">
        <w:rPr>
          <w:rFonts w:eastAsia="+mn-ea" w:cs="Times New Roman"/>
          <w:kern w:val="24"/>
          <w:sz w:val="22"/>
          <w:szCs w:val="22"/>
          <w:lang w:val="en-GB"/>
        </w:rPr>
        <w:t>is accepted that it was the activity of the environmentalist Rachel Carson, which gave the initial push of the process of awareness creation.</w:t>
      </w:r>
      <w:r w:rsidRPr="005067C2">
        <w:rPr>
          <w:rFonts w:eastAsia="+mn-ea" w:cs="+mn-cs"/>
          <w:kern w:val="24"/>
          <w:sz w:val="22"/>
          <w:szCs w:val="22"/>
          <w:lang w:val="en-GB"/>
        </w:rPr>
        <w:t xml:space="preserve"> </w:t>
      </w:r>
      <w:r w:rsidRPr="005067C2">
        <w:rPr>
          <w:rFonts w:eastAsia="+mn-ea" w:cs="+mn-cs"/>
          <w:kern w:val="24"/>
          <w:sz w:val="22"/>
          <w:szCs w:val="22"/>
          <w:lang w:val="en-US"/>
        </w:rPr>
        <w:t>In the late 1950s, Carson turned her attention to conservation, especially environmental problems that she believed were caused by synthetic pesticides. The result was </w:t>
      </w:r>
      <w:r w:rsidRPr="005067C2">
        <w:rPr>
          <w:rFonts w:eastAsia="+mn-ea" w:cs="+mn-cs"/>
          <w:i/>
          <w:iCs/>
          <w:kern w:val="24"/>
          <w:sz w:val="22"/>
          <w:szCs w:val="22"/>
          <w:lang w:val="en-US"/>
        </w:rPr>
        <w:t>Silent Spring</w:t>
      </w:r>
      <w:r w:rsidRPr="005067C2">
        <w:rPr>
          <w:rFonts w:eastAsia="+mn-ea" w:cs="+mn-cs"/>
          <w:kern w:val="24"/>
          <w:sz w:val="22"/>
          <w:szCs w:val="22"/>
          <w:lang w:val="en-US"/>
        </w:rPr>
        <w:t> (1962), which brought environmental concerns to the American public. </w:t>
      </w:r>
      <w:r w:rsidRPr="005067C2">
        <w:rPr>
          <w:rFonts w:eastAsia="+mn-ea" w:cs="+mn-cs"/>
          <w:i/>
          <w:iCs/>
          <w:kern w:val="24"/>
          <w:sz w:val="22"/>
          <w:szCs w:val="22"/>
          <w:lang w:val="en-US"/>
        </w:rPr>
        <w:t>Silent Spring</w:t>
      </w:r>
      <w:r w:rsidRPr="005067C2">
        <w:rPr>
          <w:rFonts w:eastAsia="+mn-ea" w:cs="+mn-cs"/>
          <w:kern w:val="24"/>
          <w:sz w:val="22"/>
          <w:szCs w:val="22"/>
          <w:lang w:val="en-US"/>
        </w:rPr>
        <w:t> (a spring without singing of the birds) was met with fierce opposition by chemical companies, but it spurred a reversal in national pesticide policy and inspired an environmental movement that led to the creation of the U.S. Environmental Protection Agency (EPA). </w:t>
      </w:r>
      <w:r w:rsidRPr="005067C2">
        <w:rPr>
          <w:rFonts w:eastAsia="+mn-ea" w:cs="+mn-cs"/>
          <w:kern w:val="24"/>
          <w:sz w:val="22"/>
          <w:szCs w:val="22"/>
          <w:lang w:val="en-GB"/>
        </w:rPr>
        <w:t xml:space="preserve"> </w:t>
      </w:r>
    </w:p>
    <w:p w14:paraId="1B8997D6" w14:textId="20684760" w:rsidR="00EF2F25" w:rsidRDefault="00EF2F25" w:rsidP="00EF2F25">
      <w:pPr>
        <w:spacing w:before="240" w:after="40" w:line="384" w:lineRule="auto"/>
        <w:jc w:val="center"/>
        <w:rPr>
          <w:rFonts w:ascii="Calibri Light" w:eastAsia="+mn-ea" w:hAnsi="Calibri Light" w:cs="Times New Roman"/>
          <w:color w:val="2C2C2C"/>
          <w:kern w:val="24"/>
          <w:sz w:val="32"/>
          <w:szCs w:val="32"/>
          <w:lang w:val="en-US"/>
        </w:rPr>
      </w:pPr>
      <w:r>
        <w:rPr>
          <w:noProof/>
          <w:lang w:val="en-US"/>
        </w:rPr>
        <w:drawing>
          <wp:inline distT="0" distB="0" distL="0" distR="0" wp14:anchorId="5B86F222" wp14:editId="6303EE65">
            <wp:extent cx="2095500" cy="2952751"/>
            <wp:effectExtent l="0" t="0" r="0" b="0"/>
            <wp:docPr id="4" name="Picture 2" descr="Silent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SilentSpri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295275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8929B20" w14:textId="77777777" w:rsidR="00EF2F25" w:rsidRDefault="00EF2F25" w:rsidP="00EF2F25">
      <w:pPr>
        <w:spacing w:before="240" w:after="40" w:line="384" w:lineRule="auto"/>
        <w:jc w:val="both"/>
        <w:rPr>
          <w:rFonts w:ascii="Calibri Light" w:eastAsia="+mn-ea" w:hAnsi="Calibri Light" w:cs="Times New Roman"/>
          <w:color w:val="2C2C2C"/>
          <w:kern w:val="24"/>
          <w:sz w:val="32"/>
          <w:szCs w:val="32"/>
          <w:lang w:val="en-US"/>
        </w:rPr>
      </w:pPr>
    </w:p>
    <w:p w14:paraId="7B55DECE" w14:textId="77777777" w:rsidR="00EF2F25" w:rsidRDefault="00EF2F25" w:rsidP="00EF2F25">
      <w:pPr>
        <w:spacing w:before="240" w:after="40" w:line="384" w:lineRule="auto"/>
        <w:jc w:val="both"/>
        <w:rPr>
          <w:rFonts w:ascii="Calibri Light" w:eastAsia="+mn-ea" w:hAnsi="Calibri Light" w:cs="Times New Roman"/>
          <w:color w:val="2C2C2C"/>
          <w:kern w:val="24"/>
          <w:sz w:val="32"/>
          <w:szCs w:val="32"/>
          <w:lang w:val="en-US"/>
        </w:rPr>
      </w:pPr>
    </w:p>
    <w:p w14:paraId="126750CB" w14:textId="513B0B47" w:rsidR="00866211" w:rsidRPr="0016337E" w:rsidRDefault="00EF2F25" w:rsidP="00EF2F25">
      <w:pPr>
        <w:tabs>
          <w:tab w:val="left" w:pos="3255"/>
        </w:tabs>
        <w:spacing w:line="276" w:lineRule="auto"/>
        <w:jc w:val="both"/>
        <w:rPr>
          <w:sz w:val="22"/>
          <w:szCs w:val="22"/>
          <w:lang w:val="bg-BG"/>
        </w:rPr>
      </w:pPr>
      <w:r w:rsidRPr="0016337E">
        <w:rPr>
          <w:rFonts w:eastAsia="+mn-ea" w:cs="Times New Roman"/>
          <w:kern w:val="24"/>
          <w:sz w:val="22"/>
          <w:szCs w:val="22"/>
          <w:lang w:val="en-GB"/>
        </w:rPr>
        <w:t>By 1962, since the publication of Rachel Carson’s passionate book “</w:t>
      </w:r>
      <w:r w:rsidRPr="0016337E">
        <w:rPr>
          <w:rFonts w:eastAsia="+mn-ea" w:cs="Times New Roman"/>
          <w:i/>
          <w:iCs/>
          <w:kern w:val="24"/>
          <w:sz w:val="22"/>
          <w:szCs w:val="22"/>
          <w:lang w:val="en-GB"/>
        </w:rPr>
        <w:t>Silent Spring</w:t>
      </w:r>
      <w:r w:rsidRPr="0016337E">
        <w:rPr>
          <w:rFonts w:eastAsia="+mn-ea" w:cs="Times New Roman"/>
          <w:kern w:val="24"/>
          <w:sz w:val="22"/>
          <w:szCs w:val="22"/>
          <w:lang w:val="en-GB"/>
        </w:rPr>
        <w:t>”, an environmental science book, concern for the ecological consequences of uncontrolled application of pesticides and their unstoppable dispersion in the general environment quickly rose, especially when highly populated regions of developed countries started to suffer the effects of widespread contamination as a threat to their own food sources.</w:t>
      </w:r>
    </w:p>
    <w:p w14:paraId="66232561" w14:textId="77777777" w:rsidR="00C856BA" w:rsidRPr="0016337E" w:rsidRDefault="00C856BA" w:rsidP="00644B0E">
      <w:pPr>
        <w:tabs>
          <w:tab w:val="left" w:pos="3255"/>
        </w:tabs>
        <w:spacing w:line="276" w:lineRule="auto"/>
        <w:jc w:val="both"/>
        <w:rPr>
          <w:rFonts w:eastAsia="+mn-ea" w:cs="+mn-cs"/>
          <w:kern w:val="24"/>
          <w:sz w:val="22"/>
          <w:szCs w:val="22"/>
        </w:rPr>
      </w:pPr>
    </w:p>
    <w:p w14:paraId="5251A503" w14:textId="26DECE81" w:rsidR="00B2610B" w:rsidRPr="0016337E" w:rsidRDefault="00644B0E" w:rsidP="00644B0E">
      <w:pPr>
        <w:tabs>
          <w:tab w:val="left" w:pos="3255"/>
        </w:tabs>
        <w:spacing w:line="276" w:lineRule="auto"/>
        <w:jc w:val="both"/>
        <w:rPr>
          <w:sz w:val="22"/>
          <w:szCs w:val="22"/>
          <w:lang w:val="bg-BG"/>
        </w:rPr>
      </w:pPr>
      <w:proofErr w:type="spellStart"/>
      <w:r w:rsidRPr="0016337E">
        <w:rPr>
          <w:rFonts w:eastAsia="+mn-ea" w:cs="+mn-cs"/>
          <w:kern w:val="24"/>
          <w:sz w:val="22"/>
          <w:szCs w:val="22"/>
        </w:rPr>
        <w:t>The</w:t>
      </w:r>
      <w:proofErr w:type="spellEnd"/>
      <w:r w:rsidRPr="0016337E">
        <w:rPr>
          <w:rFonts w:eastAsia="+mn-ea" w:cs="+mn-cs"/>
          <w:kern w:val="24"/>
          <w:sz w:val="22"/>
          <w:szCs w:val="22"/>
        </w:rPr>
        <w:t xml:space="preserve"> </w:t>
      </w:r>
      <w:proofErr w:type="spellStart"/>
      <w:r w:rsidRPr="0016337E">
        <w:rPr>
          <w:rFonts w:eastAsia="+mn-ea" w:cs="+mn-cs"/>
          <w:kern w:val="24"/>
          <w:sz w:val="22"/>
          <w:szCs w:val="22"/>
        </w:rPr>
        <w:t>overriding</w:t>
      </w:r>
      <w:proofErr w:type="spellEnd"/>
      <w:r w:rsidRPr="0016337E">
        <w:rPr>
          <w:rFonts w:eastAsia="+mn-ea" w:cs="+mn-cs"/>
          <w:kern w:val="24"/>
          <w:sz w:val="22"/>
          <w:szCs w:val="22"/>
        </w:rPr>
        <w:t xml:space="preserve"> </w:t>
      </w:r>
      <w:proofErr w:type="spellStart"/>
      <w:r w:rsidRPr="0016337E">
        <w:rPr>
          <w:rFonts w:eastAsia="+mn-ea" w:cs="+mn-cs"/>
          <w:kern w:val="24"/>
          <w:sz w:val="22"/>
          <w:szCs w:val="22"/>
        </w:rPr>
        <w:t>theme</w:t>
      </w:r>
      <w:proofErr w:type="spellEnd"/>
      <w:r w:rsidRPr="0016337E">
        <w:rPr>
          <w:rFonts w:eastAsia="+mn-ea" w:cs="+mn-cs"/>
          <w:kern w:val="24"/>
          <w:sz w:val="22"/>
          <w:szCs w:val="22"/>
        </w:rPr>
        <w:t xml:space="preserve"> of </w:t>
      </w:r>
      <w:proofErr w:type="spellStart"/>
      <w:r w:rsidRPr="0016337E">
        <w:rPr>
          <w:rFonts w:eastAsia="+mn-ea" w:cs="+mn-cs"/>
          <w:i/>
          <w:iCs/>
          <w:kern w:val="24"/>
          <w:sz w:val="22"/>
          <w:szCs w:val="22"/>
        </w:rPr>
        <w:t>Silent</w:t>
      </w:r>
      <w:proofErr w:type="spellEnd"/>
      <w:r w:rsidRPr="0016337E">
        <w:rPr>
          <w:rFonts w:eastAsia="+mn-ea" w:cs="+mn-cs"/>
          <w:i/>
          <w:iCs/>
          <w:kern w:val="24"/>
          <w:sz w:val="22"/>
          <w:szCs w:val="22"/>
        </w:rPr>
        <w:t xml:space="preserve"> Spring</w:t>
      </w:r>
      <w:r w:rsidRPr="0016337E">
        <w:rPr>
          <w:rFonts w:eastAsia="+mn-ea" w:cs="+mn-cs"/>
          <w:kern w:val="24"/>
          <w:sz w:val="22"/>
          <w:szCs w:val="22"/>
        </w:rPr>
        <w:t> </w:t>
      </w:r>
      <w:proofErr w:type="spellStart"/>
      <w:r w:rsidRPr="0016337E">
        <w:rPr>
          <w:rFonts w:eastAsia="+mn-ea" w:cs="+mn-cs"/>
          <w:kern w:val="24"/>
          <w:sz w:val="22"/>
          <w:szCs w:val="22"/>
        </w:rPr>
        <w:t>is</w:t>
      </w:r>
      <w:proofErr w:type="spellEnd"/>
      <w:r w:rsidRPr="0016337E">
        <w:rPr>
          <w:rFonts w:eastAsia="+mn-ea" w:cs="+mn-cs"/>
          <w:kern w:val="24"/>
          <w:sz w:val="22"/>
          <w:szCs w:val="22"/>
        </w:rPr>
        <w:t xml:space="preserve"> </w:t>
      </w:r>
      <w:proofErr w:type="spellStart"/>
      <w:r w:rsidRPr="0016337E">
        <w:rPr>
          <w:rFonts w:eastAsia="+mn-ea" w:cs="+mn-cs"/>
          <w:kern w:val="24"/>
          <w:sz w:val="22"/>
          <w:szCs w:val="22"/>
        </w:rPr>
        <w:t>the</w:t>
      </w:r>
      <w:proofErr w:type="spellEnd"/>
      <w:r w:rsidRPr="0016337E">
        <w:rPr>
          <w:rFonts w:eastAsia="+mn-ea" w:cs="+mn-cs"/>
          <w:kern w:val="24"/>
          <w:sz w:val="22"/>
          <w:szCs w:val="22"/>
        </w:rPr>
        <w:t xml:space="preserve"> </w:t>
      </w:r>
      <w:proofErr w:type="spellStart"/>
      <w:r w:rsidRPr="0016337E">
        <w:rPr>
          <w:rFonts w:eastAsia="+mn-ea" w:cs="+mn-cs"/>
          <w:kern w:val="24"/>
          <w:sz w:val="22"/>
          <w:szCs w:val="22"/>
        </w:rPr>
        <w:t>powerful</w:t>
      </w:r>
      <w:proofErr w:type="spellEnd"/>
      <w:r w:rsidRPr="0016337E">
        <w:rPr>
          <w:rFonts w:eastAsia="+mn-ea" w:cs="+mn-cs"/>
          <w:kern w:val="24"/>
          <w:sz w:val="22"/>
          <w:szCs w:val="22"/>
        </w:rPr>
        <w:t xml:space="preserve">—and </w:t>
      </w:r>
      <w:proofErr w:type="spellStart"/>
      <w:r w:rsidRPr="0016337E">
        <w:rPr>
          <w:rFonts w:eastAsia="+mn-ea" w:cs="+mn-cs"/>
          <w:kern w:val="24"/>
          <w:sz w:val="22"/>
          <w:szCs w:val="22"/>
        </w:rPr>
        <w:t>often</w:t>
      </w:r>
      <w:proofErr w:type="spellEnd"/>
      <w:r w:rsidRPr="0016337E">
        <w:rPr>
          <w:rFonts w:eastAsia="+mn-ea" w:cs="+mn-cs"/>
          <w:kern w:val="24"/>
          <w:sz w:val="22"/>
          <w:szCs w:val="22"/>
        </w:rPr>
        <w:t xml:space="preserve"> </w:t>
      </w:r>
      <w:proofErr w:type="spellStart"/>
      <w:r w:rsidRPr="0016337E">
        <w:rPr>
          <w:rFonts w:eastAsia="+mn-ea" w:cs="+mn-cs"/>
          <w:kern w:val="24"/>
          <w:sz w:val="22"/>
          <w:szCs w:val="22"/>
        </w:rPr>
        <w:t>negative</w:t>
      </w:r>
      <w:proofErr w:type="spellEnd"/>
      <w:r w:rsidRPr="0016337E">
        <w:rPr>
          <w:rFonts w:eastAsia="+mn-ea" w:cs="+mn-cs"/>
          <w:kern w:val="24"/>
          <w:sz w:val="22"/>
          <w:szCs w:val="22"/>
        </w:rPr>
        <w:t>—</w:t>
      </w:r>
      <w:proofErr w:type="spellStart"/>
      <w:r w:rsidRPr="0016337E">
        <w:rPr>
          <w:rFonts w:eastAsia="+mn-ea" w:cs="+mn-cs"/>
          <w:kern w:val="24"/>
          <w:sz w:val="22"/>
          <w:szCs w:val="22"/>
        </w:rPr>
        <w:t>effect</w:t>
      </w:r>
      <w:proofErr w:type="spellEnd"/>
      <w:r w:rsidRPr="0016337E">
        <w:rPr>
          <w:rFonts w:eastAsia="+mn-ea" w:cs="+mn-cs"/>
          <w:kern w:val="24"/>
          <w:sz w:val="22"/>
          <w:szCs w:val="22"/>
        </w:rPr>
        <w:t xml:space="preserve"> </w:t>
      </w:r>
      <w:proofErr w:type="spellStart"/>
      <w:r w:rsidRPr="0016337E">
        <w:rPr>
          <w:rFonts w:eastAsia="+mn-ea" w:cs="+mn-cs"/>
          <w:kern w:val="24"/>
          <w:sz w:val="22"/>
          <w:szCs w:val="22"/>
        </w:rPr>
        <w:t>humans</w:t>
      </w:r>
      <w:proofErr w:type="spellEnd"/>
      <w:r w:rsidRPr="0016337E">
        <w:rPr>
          <w:rFonts w:eastAsia="+mn-ea" w:cs="+mn-cs"/>
          <w:kern w:val="24"/>
          <w:sz w:val="22"/>
          <w:szCs w:val="22"/>
        </w:rPr>
        <w:t xml:space="preserve"> </w:t>
      </w:r>
      <w:proofErr w:type="spellStart"/>
      <w:r w:rsidRPr="0016337E">
        <w:rPr>
          <w:rFonts w:eastAsia="+mn-ea" w:cs="+mn-cs"/>
          <w:kern w:val="24"/>
          <w:sz w:val="22"/>
          <w:szCs w:val="22"/>
        </w:rPr>
        <w:t>have</w:t>
      </w:r>
      <w:proofErr w:type="spellEnd"/>
      <w:r w:rsidRPr="0016337E">
        <w:rPr>
          <w:rFonts w:eastAsia="+mn-ea" w:cs="+mn-cs"/>
          <w:kern w:val="24"/>
          <w:sz w:val="22"/>
          <w:szCs w:val="22"/>
        </w:rPr>
        <w:t xml:space="preserve"> </w:t>
      </w:r>
      <w:proofErr w:type="spellStart"/>
      <w:r w:rsidRPr="0016337E">
        <w:rPr>
          <w:rFonts w:eastAsia="+mn-ea" w:cs="+mn-cs"/>
          <w:kern w:val="24"/>
          <w:sz w:val="22"/>
          <w:szCs w:val="22"/>
        </w:rPr>
        <w:t>on</w:t>
      </w:r>
      <w:proofErr w:type="spellEnd"/>
      <w:r w:rsidRPr="0016337E">
        <w:rPr>
          <w:rFonts w:eastAsia="+mn-ea" w:cs="+mn-cs"/>
          <w:kern w:val="24"/>
          <w:sz w:val="22"/>
          <w:szCs w:val="22"/>
        </w:rPr>
        <w:t xml:space="preserve"> </w:t>
      </w:r>
      <w:proofErr w:type="spellStart"/>
      <w:r w:rsidRPr="0016337E">
        <w:rPr>
          <w:rFonts w:eastAsia="+mn-ea" w:cs="+mn-cs"/>
          <w:kern w:val="24"/>
          <w:sz w:val="22"/>
          <w:szCs w:val="22"/>
        </w:rPr>
        <w:t>the</w:t>
      </w:r>
      <w:proofErr w:type="spellEnd"/>
      <w:r w:rsidRPr="0016337E">
        <w:rPr>
          <w:rFonts w:eastAsia="+mn-ea" w:cs="+mn-cs"/>
          <w:kern w:val="24"/>
          <w:sz w:val="22"/>
          <w:szCs w:val="22"/>
        </w:rPr>
        <w:t xml:space="preserve"> natural </w:t>
      </w:r>
      <w:proofErr w:type="spellStart"/>
      <w:r w:rsidRPr="0016337E">
        <w:rPr>
          <w:rFonts w:eastAsia="+mn-ea" w:cs="+mn-cs"/>
          <w:kern w:val="24"/>
          <w:sz w:val="22"/>
          <w:szCs w:val="22"/>
        </w:rPr>
        <w:t>world</w:t>
      </w:r>
      <w:proofErr w:type="spellEnd"/>
      <w:r w:rsidRPr="0016337E">
        <w:rPr>
          <w:rFonts w:eastAsia="+mn-ea" w:cs="+mn-cs"/>
          <w:kern w:val="24"/>
          <w:sz w:val="22"/>
          <w:szCs w:val="22"/>
        </w:rPr>
        <w:t>. </w:t>
      </w:r>
      <w:proofErr w:type="spellStart"/>
      <w:r w:rsidRPr="0016337E">
        <w:rPr>
          <w:rFonts w:eastAsia="+mn-ea" w:cs="+mn-cs"/>
          <w:kern w:val="24"/>
          <w:sz w:val="22"/>
          <w:szCs w:val="22"/>
        </w:rPr>
        <w:t>Carson's</w:t>
      </w:r>
      <w:proofErr w:type="spellEnd"/>
      <w:r w:rsidRPr="0016337E">
        <w:rPr>
          <w:rFonts w:eastAsia="+mn-ea" w:cs="+mn-cs"/>
          <w:kern w:val="24"/>
          <w:sz w:val="22"/>
          <w:szCs w:val="22"/>
        </w:rPr>
        <w:t xml:space="preserve"> </w:t>
      </w:r>
      <w:proofErr w:type="spellStart"/>
      <w:r w:rsidRPr="0016337E">
        <w:rPr>
          <w:rFonts w:eastAsia="+mn-ea" w:cs="+mn-cs"/>
          <w:kern w:val="24"/>
          <w:sz w:val="22"/>
          <w:szCs w:val="22"/>
        </w:rPr>
        <w:t>main</w:t>
      </w:r>
      <w:proofErr w:type="spellEnd"/>
      <w:r w:rsidRPr="0016337E">
        <w:rPr>
          <w:rFonts w:eastAsia="+mn-ea" w:cs="+mn-cs"/>
          <w:kern w:val="24"/>
          <w:sz w:val="22"/>
          <w:szCs w:val="22"/>
        </w:rPr>
        <w:t xml:space="preserve"> </w:t>
      </w:r>
      <w:proofErr w:type="spellStart"/>
      <w:r w:rsidRPr="0016337E">
        <w:rPr>
          <w:rFonts w:eastAsia="+mn-ea" w:cs="+mn-cs"/>
          <w:kern w:val="24"/>
          <w:sz w:val="22"/>
          <w:szCs w:val="22"/>
        </w:rPr>
        <w:t>argument</w:t>
      </w:r>
      <w:proofErr w:type="spellEnd"/>
      <w:r w:rsidRPr="0016337E">
        <w:rPr>
          <w:rFonts w:eastAsia="+mn-ea" w:cs="+mn-cs"/>
          <w:kern w:val="24"/>
          <w:sz w:val="22"/>
          <w:szCs w:val="22"/>
        </w:rPr>
        <w:t xml:space="preserve"> </w:t>
      </w:r>
      <w:proofErr w:type="spellStart"/>
      <w:r w:rsidRPr="0016337E">
        <w:rPr>
          <w:rFonts w:eastAsia="+mn-ea" w:cs="+mn-cs"/>
          <w:kern w:val="24"/>
          <w:sz w:val="22"/>
          <w:szCs w:val="22"/>
        </w:rPr>
        <w:t>is</w:t>
      </w:r>
      <w:proofErr w:type="spellEnd"/>
      <w:r w:rsidRPr="0016337E">
        <w:rPr>
          <w:rFonts w:eastAsia="+mn-ea" w:cs="+mn-cs"/>
          <w:kern w:val="24"/>
          <w:sz w:val="22"/>
          <w:szCs w:val="22"/>
        </w:rPr>
        <w:t xml:space="preserve"> </w:t>
      </w:r>
      <w:proofErr w:type="spellStart"/>
      <w:r w:rsidRPr="0016337E">
        <w:rPr>
          <w:rFonts w:eastAsia="+mn-ea" w:cs="+mn-cs"/>
          <w:kern w:val="24"/>
          <w:sz w:val="22"/>
          <w:szCs w:val="22"/>
        </w:rPr>
        <w:t>that</w:t>
      </w:r>
      <w:proofErr w:type="spellEnd"/>
      <w:r w:rsidRPr="0016337E">
        <w:rPr>
          <w:rFonts w:eastAsia="+mn-ea" w:cs="+mn-cs"/>
          <w:kern w:val="24"/>
          <w:sz w:val="22"/>
          <w:szCs w:val="22"/>
        </w:rPr>
        <w:t xml:space="preserve"> </w:t>
      </w:r>
      <w:proofErr w:type="spellStart"/>
      <w:r w:rsidRPr="0016337E">
        <w:rPr>
          <w:rFonts w:eastAsia="+mn-ea" w:cs="+mn-cs"/>
          <w:kern w:val="24"/>
          <w:sz w:val="22"/>
          <w:szCs w:val="22"/>
        </w:rPr>
        <w:t>pesticides</w:t>
      </w:r>
      <w:proofErr w:type="spellEnd"/>
      <w:r w:rsidRPr="0016337E">
        <w:rPr>
          <w:rFonts w:eastAsia="+mn-ea" w:cs="+mn-cs"/>
          <w:kern w:val="24"/>
          <w:sz w:val="22"/>
          <w:szCs w:val="22"/>
        </w:rPr>
        <w:t xml:space="preserve"> </w:t>
      </w:r>
      <w:proofErr w:type="spellStart"/>
      <w:r w:rsidRPr="0016337E">
        <w:rPr>
          <w:rFonts w:eastAsia="+mn-ea" w:cs="+mn-cs"/>
          <w:kern w:val="24"/>
          <w:sz w:val="22"/>
          <w:szCs w:val="22"/>
        </w:rPr>
        <w:t>have</w:t>
      </w:r>
      <w:proofErr w:type="spellEnd"/>
      <w:r w:rsidRPr="0016337E">
        <w:rPr>
          <w:rFonts w:eastAsia="+mn-ea" w:cs="+mn-cs"/>
          <w:kern w:val="24"/>
          <w:sz w:val="22"/>
          <w:szCs w:val="22"/>
        </w:rPr>
        <w:t xml:space="preserve"> </w:t>
      </w:r>
      <w:proofErr w:type="spellStart"/>
      <w:r w:rsidRPr="0016337E">
        <w:rPr>
          <w:rFonts w:eastAsia="+mn-ea" w:cs="+mn-cs"/>
          <w:kern w:val="24"/>
          <w:sz w:val="22"/>
          <w:szCs w:val="22"/>
        </w:rPr>
        <w:t>detrimental</w:t>
      </w:r>
      <w:proofErr w:type="spellEnd"/>
      <w:r w:rsidRPr="0016337E">
        <w:rPr>
          <w:rFonts w:eastAsia="+mn-ea" w:cs="+mn-cs"/>
          <w:kern w:val="24"/>
          <w:sz w:val="22"/>
          <w:szCs w:val="22"/>
        </w:rPr>
        <w:t xml:space="preserve"> </w:t>
      </w:r>
      <w:proofErr w:type="spellStart"/>
      <w:r w:rsidRPr="0016337E">
        <w:rPr>
          <w:rFonts w:eastAsia="+mn-ea" w:cs="+mn-cs"/>
          <w:kern w:val="24"/>
          <w:sz w:val="22"/>
          <w:szCs w:val="22"/>
        </w:rPr>
        <w:t>effects</w:t>
      </w:r>
      <w:proofErr w:type="spellEnd"/>
      <w:r w:rsidRPr="0016337E">
        <w:rPr>
          <w:rFonts w:eastAsia="+mn-ea" w:cs="+mn-cs"/>
          <w:kern w:val="24"/>
          <w:sz w:val="22"/>
          <w:szCs w:val="22"/>
        </w:rPr>
        <w:t xml:space="preserve"> </w:t>
      </w:r>
      <w:proofErr w:type="spellStart"/>
      <w:r w:rsidRPr="0016337E">
        <w:rPr>
          <w:rFonts w:eastAsia="+mn-ea" w:cs="+mn-cs"/>
          <w:kern w:val="24"/>
          <w:sz w:val="22"/>
          <w:szCs w:val="22"/>
        </w:rPr>
        <w:t>on</w:t>
      </w:r>
      <w:proofErr w:type="spellEnd"/>
      <w:r w:rsidRPr="0016337E">
        <w:rPr>
          <w:rFonts w:eastAsia="+mn-ea" w:cs="+mn-cs"/>
          <w:kern w:val="24"/>
          <w:sz w:val="22"/>
          <w:szCs w:val="22"/>
        </w:rPr>
        <w:t xml:space="preserve"> </w:t>
      </w:r>
      <w:proofErr w:type="spellStart"/>
      <w:r w:rsidRPr="0016337E">
        <w:rPr>
          <w:rFonts w:eastAsia="+mn-ea" w:cs="+mn-cs"/>
          <w:kern w:val="24"/>
          <w:sz w:val="22"/>
          <w:szCs w:val="22"/>
        </w:rPr>
        <w:t>the</w:t>
      </w:r>
      <w:proofErr w:type="spellEnd"/>
      <w:r w:rsidRPr="0016337E">
        <w:rPr>
          <w:rFonts w:eastAsia="+mn-ea" w:cs="+mn-cs"/>
          <w:kern w:val="24"/>
          <w:sz w:val="22"/>
          <w:szCs w:val="22"/>
        </w:rPr>
        <w:t xml:space="preserve"> </w:t>
      </w:r>
      <w:proofErr w:type="spellStart"/>
      <w:r w:rsidRPr="0016337E">
        <w:rPr>
          <w:rFonts w:eastAsia="+mn-ea" w:cs="+mn-cs"/>
          <w:kern w:val="24"/>
          <w:sz w:val="22"/>
          <w:szCs w:val="22"/>
        </w:rPr>
        <w:t>environment</w:t>
      </w:r>
      <w:proofErr w:type="spellEnd"/>
      <w:r w:rsidRPr="0016337E">
        <w:rPr>
          <w:rFonts w:eastAsia="+mn-ea" w:cs="+mn-cs"/>
          <w:kern w:val="24"/>
          <w:sz w:val="22"/>
          <w:szCs w:val="22"/>
        </w:rPr>
        <w:t xml:space="preserve">; </w:t>
      </w:r>
      <w:proofErr w:type="spellStart"/>
      <w:r w:rsidRPr="0016337E">
        <w:rPr>
          <w:rFonts w:eastAsia="+mn-ea" w:cs="+mn-cs"/>
          <w:kern w:val="24"/>
          <w:sz w:val="22"/>
          <w:szCs w:val="22"/>
        </w:rPr>
        <w:t>she</w:t>
      </w:r>
      <w:proofErr w:type="spellEnd"/>
      <w:r w:rsidRPr="0016337E">
        <w:rPr>
          <w:rFonts w:eastAsia="+mn-ea" w:cs="+mn-cs"/>
          <w:kern w:val="24"/>
          <w:sz w:val="22"/>
          <w:szCs w:val="22"/>
        </w:rPr>
        <w:t xml:space="preserve"> </w:t>
      </w:r>
      <w:proofErr w:type="spellStart"/>
      <w:r w:rsidRPr="0016337E">
        <w:rPr>
          <w:rFonts w:eastAsia="+mn-ea" w:cs="+mn-cs"/>
          <w:kern w:val="24"/>
          <w:sz w:val="22"/>
          <w:szCs w:val="22"/>
        </w:rPr>
        <w:t>says</w:t>
      </w:r>
      <w:proofErr w:type="spellEnd"/>
      <w:r w:rsidRPr="0016337E">
        <w:rPr>
          <w:rFonts w:eastAsia="+mn-ea" w:cs="+mn-cs"/>
          <w:kern w:val="24"/>
          <w:sz w:val="22"/>
          <w:szCs w:val="22"/>
        </w:rPr>
        <w:t xml:space="preserve"> </w:t>
      </w:r>
      <w:proofErr w:type="spellStart"/>
      <w:r w:rsidRPr="0016337E">
        <w:rPr>
          <w:rFonts w:eastAsia="+mn-ea" w:cs="+mn-cs"/>
          <w:kern w:val="24"/>
          <w:sz w:val="22"/>
          <w:szCs w:val="22"/>
        </w:rPr>
        <w:t>these</w:t>
      </w:r>
      <w:proofErr w:type="spellEnd"/>
      <w:r w:rsidRPr="0016337E">
        <w:rPr>
          <w:rFonts w:eastAsia="+mn-ea" w:cs="+mn-cs"/>
          <w:kern w:val="24"/>
          <w:sz w:val="22"/>
          <w:szCs w:val="22"/>
        </w:rPr>
        <w:t xml:space="preserve"> are more </w:t>
      </w:r>
      <w:proofErr w:type="spellStart"/>
      <w:r w:rsidRPr="0016337E">
        <w:rPr>
          <w:rFonts w:eastAsia="+mn-ea" w:cs="+mn-cs"/>
          <w:kern w:val="24"/>
          <w:sz w:val="22"/>
          <w:szCs w:val="22"/>
        </w:rPr>
        <w:t>properly</w:t>
      </w:r>
      <w:proofErr w:type="spellEnd"/>
      <w:r w:rsidRPr="0016337E">
        <w:rPr>
          <w:rFonts w:eastAsia="+mn-ea" w:cs="+mn-cs"/>
          <w:kern w:val="24"/>
          <w:sz w:val="22"/>
          <w:szCs w:val="22"/>
        </w:rPr>
        <w:t xml:space="preserve"> </w:t>
      </w:r>
      <w:proofErr w:type="spellStart"/>
      <w:r w:rsidRPr="0016337E">
        <w:rPr>
          <w:rFonts w:eastAsia="+mn-ea" w:cs="+mn-cs"/>
          <w:kern w:val="24"/>
          <w:sz w:val="22"/>
          <w:szCs w:val="22"/>
        </w:rPr>
        <w:t>termed</w:t>
      </w:r>
      <w:proofErr w:type="spellEnd"/>
      <w:r w:rsidRPr="0016337E">
        <w:rPr>
          <w:rFonts w:eastAsia="+mn-ea" w:cs="+mn-cs"/>
          <w:kern w:val="24"/>
          <w:sz w:val="22"/>
          <w:szCs w:val="22"/>
        </w:rPr>
        <w:t xml:space="preserve"> "</w:t>
      </w:r>
      <w:proofErr w:type="spellStart"/>
      <w:r w:rsidRPr="0016337E">
        <w:rPr>
          <w:rFonts w:eastAsia="+mn-ea" w:cs="+mn-cs"/>
          <w:kern w:val="24"/>
          <w:sz w:val="22"/>
          <w:szCs w:val="22"/>
        </w:rPr>
        <w:t>biocides</w:t>
      </w:r>
      <w:proofErr w:type="spellEnd"/>
      <w:r w:rsidRPr="0016337E">
        <w:rPr>
          <w:rFonts w:eastAsia="+mn-ea" w:cs="+mn-cs"/>
          <w:kern w:val="24"/>
          <w:sz w:val="22"/>
          <w:szCs w:val="22"/>
        </w:rPr>
        <w:t xml:space="preserve">" </w:t>
      </w:r>
      <w:proofErr w:type="spellStart"/>
      <w:r w:rsidRPr="0016337E">
        <w:rPr>
          <w:rFonts w:eastAsia="+mn-ea" w:cs="+mn-cs"/>
          <w:kern w:val="24"/>
          <w:sz w:val="22"/>
          <w:szCs w:val="22"/>
        </w:rPr>
        <w:t>because</w:t>
      </w:r>
      <w:proofErr w:type="spellEnd"/>
      <w:r w:rsidRPr="0016337E">
        <w:rPr>
          <w:rFonts w:eastAsia="+mn-ea" w:cs="+mn-cs"/>
          <w:kern w:val="24"/>
          <w:sz w:val="22"/>
          <w:szCs w:val="22"/>
        </w:rPr>
        <w:t xml:space="preserve"> </w:t>
      </w:r>
      <w:proofErr w:type="spellStart"/>
      <w:r w:rsidRPr="0016337E">
        <w:rPr>
          <w:rFonts w:eastAsia="+mn-ea" w:cs="+mn-cs"/>
          <w:kern w:val="24"/>
          <w:sz w:val="22"/>
          <w:szCs w:val="22"/>
        </w:rPr>
        <w:t>their</w:t>
      </w:r>
      <w:proofErr w:type="spellEnd"/>
      <w:r w:rsidRPr="0016337E">
        <w:rPr>
          <w:rFonts w:eastAsia="+mn-ea" w:cs="+mn-cs"/>
          <w:kern w:val="24"/>
          <w:sz w:val="22"/>
          <w:szCs w:val="22"/>
        </w:rPr>
        <w:t xml:space="preserve"> </w:t>
      </w:r>
      <w:proofErr w:type="spellStart"/>
      <w:r w:rsidRPr="0016337E">
        <w:rPr>
          <w:rFonts w:eastAsia="+mn-ea" w:cs="+mn-cs"/>
          <w:kern w:val="24"/>
          <w:sz w:val="22"/>
          <w:szCs w:val="22"/>
        </w:rPr>
        <w:t>effects</w:t>
      </w:r>
      <w:proofErr w:type="spellEnd"/>
      <w:r w:rsidRPr="0016337E">
        <w:rPr>
          <w:rFonts w:eastAsia="+mn-ea" w:cs="+mn-cs"/>
          <w:kern w:val="24"/>
          <w:sz w:val="22"/>
          <w:szCs w:val="22"/>
        </w:rPr>
        <w:t xml:space="preserve"> are </w:t>
      </w:r>
      <w:proofErr w:type="spellStart"/>
      <w:r w:rsidRPr="0016337E">
        <w:rPr>
          <w:rFonts w:eastAsia="+mn-ea" w:cs="+mn-cs"/>
          <w:kern w:val="24"/>
          <w:sz w:val="22"/>
          <w:szCs w:val="22"/>
        </w:rPr>
        <w:t>rarely</w:t>
      </w:r>
      <w:proofErr w:type="spellEnd"/>
      <w:r w:rsidRPr="0016337E">
        <w:rPr>
          <w:rFonts w:eastAsia="+mn-ea" w:cs="+mn-cs"/>
          <w:kern w:val="24"/>
          <w:sz w:val="22"/>
          <w:szCs w:val="22"/>
        </w:rPr>
        <w:t xml:space="preserve"> </w:t>
      </w:r>
      <w:proofErr w:type="spellStart"/>
      <w:r w:rsidRPr="0016337E">
        <w:rPr>
          <w:rFonts w:eastAsia="+mn-ea" w:cs="+mn-cs"/>
          <w:kern w:val="24"/>
          <w:sz w:val="22"/>
          <w:szCs w:val="22"/>
        </w:rPr>
        <w:t>limited</w:t>
      </w:r>
      <w:proofErr w:type="spellEnd"/>
      <w:r w:rsidRPr="0016337E">
        <w:rPr>
          <w:rFonts w:eastAsia="+mn-ea" w:cs="+mn-cs"/>
          <w:kern w:val="24"/>
          <w:sz w:val="22"/>
          <w:szCs w:val="22"/>
        </w:rPr>
        <w:t xml:space="preserve"> to </w:t>
      </w:r>
      <w:proofErr w:type="spellStart"/>
      <w:r w:rsidRPr="0016337E">
        <w:rPr>
          <w:rFonts w:eastAsia="+mn-ea" w:cs="+mn-cs"/>
          <w:kern w:val="24"/>
          <w:sz w:val="22"/>
          <w:szCs w:val="22"/>
        </w:rPr>
        <w:t>the</w:t>
      </w:r>
      <w:proofErr w:type="spellEnd"/>
      <w:r w:rsidRPr="0016337E">
        <w:rPr>
          <w:rFonts w:eastAsia="+mn-ea" w:cs="+mn-cs"/>
          <w:kern w:val="24"/>
          <w:sz w:val="22"/>
          <w:szCs w:val="22"/>
        </w:rPr>
        <w:t xml:space="preserve"> target </w:t>
      </w:r>
      <w:proofErr w:type="spellStart"/>
      <w:r w:rsidRPr="0016337E">
        <w:rPr>
          <w:rFonts w:eastAsia="+mn-ea" w:cs="+mn-cs"/>
          <w:kern w:val="24"/>
          <w:sz w:val="22"/>
          <w:szCs w:val="22"/>
        </w:rPr>
        <w:t>pests</w:t>
      </w:r>
      <w:proofErr w:type="spellEnd"/>
      <w:r w:rsidRPr="0016337E">
        <w:rPr>
          <w:rFonts w:eastAsia="+mn-ea" w:cs="+mn-cs"/>
          <w:kern w:val="24"/>
          <w:sz w:val="22"/>
          <w:szCs w:val="22"/>
        </w:rPr>
        <w:t>. DDT (</w:t>
      </w:r>
      <w:proofErr w:type="spellStart"/>
      <w:r w:rsidRPr="0016337E">
        <w:rPr>
          <w:rFonts w:eastAsia="+mn-ea"/>
          <w:kern w:val="24"/>
          <w:sz w:val="22"/>
          <w:szCs w:val="22"/>
          <w:lang w:val="en-GB"/>
        </w:rPr>
        <w:t>dichloro</w:t>
      </w:r>
      <w:proofErr w:type="spellEnd"/>
      <w:r w:rsidRPr="0016337E">
        <w:rPr>
          <w:rFonts w:eastAsia="+mn-ea"/>
          <w:kern w:val="24"/>
          <w:sz w:val="22"/>
          <w:szCs w:val="22"/>
          <w:lang w:val="en-GB"/>
        </w:rPr>
        <w:t>-diphenyl-</w:t>
      </w:r>
      <w:proofErr w:type="spellStart"/>
      <w:r w:rsidRPr="0016337E">
        <w:rPr>
          <w:rFonts w:eastAsia="+mn-ea"/>
          <w:kern w:val="24"/>
          <w:sz w:val="22"/>
          <w:szCs w:val="22"/>
          <w:lang w:val="en-GB"/>
        </w:rPr>
        <w:t>trichloroethane</w:t>
      </w:r>
      <w:proofErr w:type="spellEnd"/>
      <w:r w:rsidRPr="0016337E">
        <w:rPr>
          <w:rFonts w:eastAsia="+mn-ea"/>
          <w:kern w:val="24"/>
          <w:sz w:val="22"/>
          <w:szCs w:val="22"/>
          <w:lang w:val="en-GB"/>
        </w:rPr>
        <w:t>)</w:t>
      </w:r>
      <w:r w:rsidRPr="0016337E">
        <w:rPr>
          <w:rFonts w:eastAsia="+mn-ea" w:cs="+mn-cs"/>
          <w:kern w:val="24"/>
          <w:sz w:val="22"/>
          <w:szCs w:val="22"/>
        </w:rPr>
        <w:t xml:space="preserve"> </w:t>
      </w:r>
      <w:proofErr w:type="spellStart"/>
      <w:r w:rsidRPr="0016337E">
        <w:rPr>
          <w:rFonts w:eastAsia="+mn-ea" w:cs="+mn-cs"/>
          <w:kern w:val="24"/>
          <w:sz w:val="22"/>
          <w:szCs w:val="22"/>
        </w:rPr>
        <w:t>is</w:t>
      </w:r>
      <w:proofErr w:type="spellEnd"/>
      <w:r w:rsidRPr="0016337E">
        <w:rPr>
          <w:rFonts w:eastAsia="+mn-ea" w:cs="+mn-cs"/>
          <w:kern w:val="24"/>
          <w:sz w:val="22"/>
          <w:szCs w:val="22"/>
        </w:rPr>
        <w:t xml:space="preserve"> a prime </w:t>
      </w:r>
      <w:proofErr w:type="spellStart"/>
      <w:r w:rsidRPr="0016337E">
        <w:rPr>
          <w:rFonts w:eastAsia="+mn-ea" w:cs="+mn-cs"/>
          <w:kern w:val="24"/>
          <w:sz w:val="22"/>
          <w:szCs w:val="22"/>
        </w:rPr>
        <w:t>example</w:t>
      </w:r>
      <w:proofErr w:type="spellEnd"/>
      <w:r w:rsidRPr="0016337E">
        <w:rPr>
          <w:rFonts w:eastAsia="+mn-ea" w:cs="+mn-cs"/>
          <w:kern w:val="24"/>
          <w:sz w:val="22"/>
          <w:szCs w:val="22"/>
        </w:rPr>
        <w:t xml:space="preserve">, </w:t>
      </w:r>
      <w:proofErr w:type="spellStart"/>
      <w:r w:rsidRPr="0016337E">
        <w:rPr>
          <w:rFonts w:eastAsia="+mn-ea" w:cs="+mn-cs"/>
          <w:kern w:val="24"/>
          <w:sz w:val="22"/>
          <w:szCs w:val="22"/>
        </w:rPr>
        <w:t>but</w:t>
      </w:r>
      <w:proofErr w:type="spellEnd"/>
      <w:r w:rsidRPr="0016337E">
        <w:rPr>
          <w:rFonts w:eastAsia="+mn-ea" w:cs="+mn-cs"/>
          <w:kern w:val="24"/>
          <w:sz w:val="22"/>
          <w:szCs w:val="22"/>
        </w:rPr>
        <w:t xml:space="preserve"> </w:t>
      </w:r>
      <w:proofErr w:type="spellStart"/>
      <w:r w:rsidRPr="0016337E">
        <w:rPr>
          <w:rFonts w:eastAsia="+mn-ea" w:cs="+mn-cs"/>
          <w:kern w:val="24"/>
          <w:sz w:val="22"/>
          <w:szCs w:val="22"/>
        </w:rPr>
        <w:t>other</w:t>
      </w:r>
      <w:proofErr w:type="spellEnd"/>
      <w:r w:rsidRPr="0016337E">
        <w:rPr>
          <w:rFonts w:eastAsia="+mn-ea" w:cs="+mn-cs"/>
          <w:kern w:val="24"/>
          <w:sz w:val="22"/>
          <w:szCs w:val="22"/>
        </w:rPr>
        <w:t xml:space="preserve"> </w:t>
      </w:r>
      <w:proofErr w:type="spellStart"/>
      <w:r w:rsidRPr="0016337E">
        <w:rPr>
          <w:rFonts w:eastAsia="+mn-ea" w:cs="+mn-cs"/>
          <w:kern w:val="24"/>
          <w:sz w:val="22"/>
          <w:szCs w:val="22"/>
        </w:rPr>
        <w:t>synthetic</w:t>
      </w:r>
      <w:proofErr w:type="spellEnd"/>
      <w:r w:rsidRPr="0016337E">
        <w:rPr>
          <w:rFonts w:eastAsia="+mn-ea" w:cs="+mn-cs"/>
          <w:kern w:val="24"/>
          <w:sz w:val="22"/>
          <w:szCs w:val="22"/>
        </w:rPr>
        <w:t xml:space="preserve"> </w:t>
      </w:r>
      <w:proofErr w:type="spellStart"/>
      <w:r w:rsidRPr="0016337E">
        <w:rPr>
          <w:rFonts w:eastAsia="+mn-ea" w:cs="+mn-cs"/>
          <w:kern w:val="24"/>
          <w:sz w:val="22"/>
          <w:szCs w:val="22"/>
        </w:rPr>
        <w:t>pesticides</w:t>
      </w:r>
      <w:proofErr w:type="spellEnd"/>
      <w:r w:rsidRPr="0016337E">
        <w:rPr>
          <w:rFonts w:eastAsia="+mn-ea" w:cs="+mn-cs"/>
          <w:kern w:val="24"/>
          <w:sz w:val="22"/>
          <w:szCs w:val="22"/>
        </w:rPr>
        <w:t>—</w:t>
      </w:r>
      <w:proofErr w:type="spellStart"/>
      <w:r w:rsidRPr="0016337E">
        <w:rPr>
          <w:rFonts w:eastAsia="+mn-ea" w:cs="+mn-cs"/>
          <w:kern w:val="24"/>
          <w:sz w:val="22"/>
          <w:szCs w:val="22"/>
        </w:rPr>
        <w:t>many</w:t>
      </w:r>
      <w:proofErr w:type="spellEnd"/>
      <w:r w:rsidRPr="0016337E">
        <w:rPr>
          <w:rFonts w:eastAsia="+mn-ea" w:cs="+mn-cs"/>
          <w:kern w:val="24"/>
          <w:sz w:val="22"/>
          <w:szCs w:val="22"/>
        </w:rPr>
        <w:t xml:space="preserve"> of </w:t>
      </w:r>
      <w:proofErr w:type="spellStart"/>
      <w:r w:rsidRPr="0016337E">
        <w:rPr>
          <w:rFonts w:eastAsia="+mn-ea" w:cs="+mn-cs"/>
          <w:kern w:val="24"/>
          <w:sz w:val="22"/>
          <w:szCs w:val="22"/>
        </w:rPr>
        <w:t>which</w:t>
      </w:r>
      <w:proofErr w:type="spellEnd"/>
      <w:r w:rsidRPr="0016337E">
        <w:rPr>
          <w:rFonts w:eastAsia="+mn-ea" w:cs="+mn-cs"/>
          <w:kern w:val="24"/>
          <w:sz w:val="22"/>
          <w:szCs w:val="22"/>
        </w:rPr>
        <w:t xml:space="preserve"> are </w:t>
      </w:r>
      <w:proofErr w:type="spellStart"/>
      <w:r w:rsidRPr="0016337E">
        <w:rPr>
          <w:rFonts w:eastAsia="+mn-ea" w:cs="+mn-cs"/>
          <w:kern w:val="24"/>
          <w:sz w:val="22"/>
          <w:szCs w:val="22"/>
        </w:rPr>
        <w:t>subject</w:t>
      </w:r>
      <w:proofErr w:type="spellEnd"/>
      <w:r w:rsidRPr="0016337E">
        <w:rPr>
          <w:rFonts w:eastAsia="+mn-ea" w:cs="+mn-cs"/>
          <w:kern w:val="24"/>
          <w:sz w:val="22"/>
          <w:szCs w:val="22"/>
        </w:rPr>
        <w:t xml:space="preserve"> to </w:t>
      </w:r>
      <w:proofErr w:type="spellStart"/>
      <w:r w:rsidRPr="0016337E">
        <w:rPr>
          <w:rFonts w:eastAsia="+mn-ea" w:cs="+mn-cs"/>
          <w:kern w:val="24"/>
          <w:sz w:val="22"/>
          <w:szCs w:val="22"/>
        </w:rPr>
        <w:t>bioaccumulation</w:t>
      </w:r>
      <w:proofErr w:type="spellEnd"/>
      <w:r w:rsidRPr="0016337E">
        <w:rPr>
          <w:rFonts w:eastAsia="+mn-ea" w:cs="+mn-cs"/>
          <w:kern w:val="24"/>
          <w:sz w:val="22"/>
          <w:szCs w:val="22"/>
        </w:rPr>
        <w:t xml:space="preserve">—are </w:t>
      </w:r>
      <w:proofErr w:type="spellStart"/>
      <w:r w:rsidRPr="0016337E">
        <w:rPr>
          <w:rFonts w:eastAsia="+mn-ea" w:cs="+mn-cs"/>
          <w:kern w:val="24"/>
          <w:sz w:val="22"/>
          <w:szCs w:val="22"/>
        </w:rPr>
        <w:t>scrutinized</w:t>
      </w:r>
      <w:proofErr w:type="spellEnd"/>
      <w:r w:rsidRPr="0016337E">
        <w:rPr>
          <w:rFonts w:eastAsia="+mn-ea" w:cs="+mn-cs"/>
          <w:kern w:val="24"/>
          <w:sz w:val="22"/>
          <w:szCs w:val="22"/>
        </w:rPr>
        <w:t xml:space="preserve">. </w:t>
      </w:r>
      <w:r w:rsidRPr="0016337E">
        <w:rPr>
          <w:rFonts w:eastAsia="+mn-ea" w:cs="+mn-cs"/>
          <w:kern w:val="24"/>
          <w:sz w:val="22"/>
          <w:szCs w:val="22"/>
          <w:u w:val="single"/>
        </w:rPr>
        <w:t xml:space="preserve">Carson </w:t>
      </w:r>
      <w:proofErr w:type="spellStart"/>
      <w:r w:rsidRPr="0016337E">
        <w:rPr>
          <w:rFonts w:eastAsia="+mn-ea" w:cs="+mn-cs"/>
          <w:kern w:val="24"/>
          <w:sz w:val="22"/>
          <w:szCs w:val="22"/>
          <w:u w:val="single"/>
        </w:rPr>
        <w:t>accuses</w:t>
      </w:r>
      <w:proofErr w:type="spellEnd"/>
      <w:r w:rsidRPr="0016337E">
        <w:rPr>
          <w:rFonts w:eastAsia="+mn-ea" w:cs="+mn-cs"/>
          <w:kern w:val="24"/>
          <w:sz w:val="22"/>
          <w:szCs w:val="22"/>
          <w:u w:val="single"/>
        </w:rPr>
        <w:t xml:space="preserve"> </w:t>
      </w:r>
      <w:proofErr w:type="spellStart"/>
      <w:r w:rsidRPr="0016337E">
        <w:rPr>
          <w:rFonts w:eastAsia="+mn-ea" w:cs="+mn-cs"/>
          <w:kern w:val="24"/>
          <w:sz w:val="22"/>
          <w:szCs w:val="22"/>
          <w:u w:val="single"/>
        </w:rPr>
        <w:t>the</w:t>
      </w:r>
      <w:proofErr w:type="spellEnd"/>
      <w:r w:rsidRPr="0016337E">
        <w:rPr>
          <w:rFonts w:eastAsia="+mn-ea" w:cs="+mn-cs"/>
          <w:kern w:val="24"/>
          <w:sz w:val="22"/>
          <w:szCs w:val="22"/>
          <w:u w:val="single"/>
        </w:rPr>
        <w:t xml:space="preserve"> </w:t>
      </w:r>
      <w:proofErr w:type="spellStart"/>
      <w:r w:rsidRPr="0016337E">
        <w:rPr>
          <w:rFonts w:eastAsia="+mn-ea" w:cs="+mn-cs"/>
          <w:kern w:val="24"/>
          <w:sz w:val="22"/>
          <w:szCs w:val="22"/>
          <w:u w:val="single"/>
        </w:rPr>
        <w:t>chemical</w:t>
      </w:r>
      <w:proofErr w:type="spellEnd"/>
      <w:r w:rsidRPr="0016337E">
        <w:rPr>
          <w:rFonts w:eastAsia="+mn-ea" w:cs="+mn-cs"/>
          <w:kern w:val="24"/>
          <w:sz w:val="22"/>
          <w:szCs w:val="22"/>
          <w:u w:val="single"/>
        </w:rPr>
        <w:t xml:space="preserve"> </w:t>
      </w:r>
      <w:proofErr w:type="spellStart"/>
      <w:r w:rsidRPr="0016337E">
        <w:rPr>
          <w:rFonts w:eastAsia="+mn-ea" w:cs="+mn-cs"/>
          <w:kern w:val="24"/>
          <w:sz w:val="22"/>
          <w:szCs w:val="22"/>
          <w:u w:val="single"/>
        </w:rPr>
        <w:t>industry</w:t>
      </w:r>
      <w:proofErr w:type="spellEnd"/>
      <w:r w:rsidRPr="0016337E">
        <w:rPr>
          <w:rFonts w:eastAsia="+mn-ea" w:cs="+mn-cs"/>
          <w:kern w:val="24"/>
          <w:sz w:val="22"/>
          <w:szCs w:val="22"/>
          <w:u w:val="single"/>
        </w:rPr>
        <w:t xml:space="preserve"> of </w:t>
      </w:r>
      <w:proofErr w:type="spellStart"/>
      <w:r w:rsidRPr="0016337E">
        <w:rPr>
          <w:rFonts w:eastAsia="+mn-ea" w:cs="+mn-cs"/>
          <w:kern w:val="24"/>
          <w:sz w:val="22"/>
          <w:szCs w:val="22"/>
          <w:u w:val="single"/>
        </w:rPr>
        <w:t>intentionally</w:t>
      </w:r>
      <w:proofErr w:type="spellEnd"/>
      <w:r w:rsidRPr="0016337E">
        <w:rPr>
          <w:rFonts w:eastAsia="+mn-ea" w:cs="+mn-cs"/>
          <w:kern w:val="24"/>
          <w:sz w:val="22"/>
          <w:szCs w:val="22"/>
          <w:u w:val="single"/>
        </w:rPr>
        <w:t xml:space="preserve"> </w:t>
      </w:r>
      <w:proofErr w:type="spellStart"/>
      <w:r w:rsidRPr="0016337E">
        <w:rPr>
          <w:rFonts w:eastAsia="+mn-ea" w:cs="+mn-cs"/>
          <w:kern w:val="24"/>
          <w:sz w:val="22"/>
          <w:szCs w:val="22"/>
          <w:u w:val="single"/>
        </w:rPr>
        <w:t>spreading</w:t>
      </w:r>
      <w:proofErr w:type="spellEnd"/>
      <w:r w:rsidRPr="0016337E">
        <w:rPr>
          <w:rFonts w:eastAsia="+mn-ea" w:cs="+mn-cs"/>
          <w:kern w:val="24"/>
          <w:sz w:val="22"/>
          <w:szCs w:val="22"/>
          <w:u w:val="single"/>
        </w:rPr>
        <w:t xml:space="preserve"> </w:t>
      </w:r>
      <w:proofErr w:type="spellStart"/>
      <w:r w:rsidRPr="0016337E">
        <w:rPr>
          <w:rFonts w:eastAsia="+mn-ea" w:cs="+mn-cs"/>
          <w:kern w:val="24"/>
          <w:sz w:val="22"/>
          <w:szCs w:val="22"/>
          <w:u w:val="single"/>
        </w:rPr>
        <w:t>disinformation</w:t>
      </w:r>
      <w:proofErr w:type="spellEnd"/>
      <w:r w:rsidRPr="0016337E">
        <w:rPr>
          <w:rFonts w:eastAsia="+mn-ea" w:cs="+mn-cs"/>
          <w:kern w:val="24"/>
          <w:sz w:val="22"/>
          <w:szCs w:val="22"/>
          <w:u w:val="single"/>
        </w:rPr>
        <w:t xml:space="preserve"> and </w:t>
      </w:r>
      <w:proofErr w:type="spellStart"/>
      <w:r w:rsidRPr="0016337E">
        <w:rPr>
          <w:rFonts w:eastAsia="+mn-ea" w:cs="+mn-cs"/>
          <w:kern w:val="24"/>
          <w:sz w:val="22"/>
          <w:szCs w:val="22"/>
          <w:u w:val="single"/>
        </w:rPr>
        <w:t>public</w:t>
      </w:r>
      <w:proofErr w:type="spellEnd"/>
      <w:r w:rsidRPr="0016337E">
        <w:rPr>
          <w:rFonts w:eastAsia="+mn-ea" w:cs="+mn-cs"/>
          <w:kern w:val="24"/>
          <w:sz w:val="22"/>
          <w:szCs w:val="22"/>
          <w:u w:val="single"/>
        </w:rPr>
        <w:t xml:space="preserve"> </w:t>
      </w:r>
      <w:proofErr w:type="spellStart"/>
      <w:r w:rsidRPr="0016337E">
        <w:rPr>
          <w:rFonts w:eastAsia="+mn-ea" w:cs="+mn-cs"/>
          <w:kern w:val="24"/>
          <w:sz w:val="22"/>
          <w:szCs w:val="22"/>
          <w:u w:val="single"/>
        </w:rPr>
        <w:t>officials</w:t>
      </w:r>
      <w:proofErr w:type="spellEnd"/>
      <w:r w:rsidRPr="0016337E">
        <w:rPr>
          <w:rFonts w:eastAsia="+mn-ea" w:cs="+mn-cs"/>
          <w:kern w:val="24"/>
          <w:sz w:val="22"/>
          <w:szCs w:val="22"/>
          <w:u w:val="single"/>
        </w:rPr>
        <w:t xml:space="preserve"> of </w:t>
      </w:r>
      <w:proofErr w:type="spellStart"/>
      <w:r w:rsidRPr="0016337E">
        <w:rPr>
          <w:rFonts w:eastAsia="+mn-ea" w:cs="+mn-cs"/>
          <w:kern w:val="24"/>
          <w:sz w:val="22"/>
          <w:szCs w:val="22"/>
          <w:u w:val="single"/>
        </w:rPr>
        <w:t>accepting</w:t>
      </w:r>
      <w:proofErr w:type="spellEnd"/>
      <w:r w:rsidRPr="0016337E">
        <w:rPr>
          <w:rFonts w:eastAsia="+mn-ea" w:cs="+mn-cs"/>
          <w:kern w:val="24"/>
          <w:sz w:val="22"/>
          <w:szCs w:val="22"/>
          <w:u w:val="single"/>
        </w:rPr>
        <w:t xml:space="preserve"> </w:t>
      </w:r>
      <w:proofErr w:type="spellStart"/>
      <w:r w:rsidRPr="0016337E">
        <w:rPr>
          <w:rFonts w:eastAsia="+mn-ea" w:cs="+mn-cs"/>
          <w:kern w:val="24"/>
          <w:sz w:val="22"/>
          <w:szCs w:val="22"/>
          <w:u w:val="single"/>
        </w:rPr>
        <w:t>industry</w:t>
      </w:r>
      <w:proofErr w:type="spellEnd"/>
      <w:r w:rsidRPr="0016337E">
        <w:rPr>
          <w:rFonts w:eastAsia="+mn-ea" w:cs="+mn-cs"/>
          <w:kern w:val="24"/>
          <w:sz w:val="22"/>
          <w:szCs w:val="22"/>
          <w:u w:val="single"/>
        </w:rPr>
        <w:t xml:space="preserve"> </w:t>
      </w:r>
      <w:proofErr w:type="spellStart"/>
      <w:r w:rsidRPr="0016337E">
        <w:rPr>
          <w:rFonts w:eastAsia="+mn-ea" w:cs="+mn-cs"/>
          <w:kern w:val="24"/>
          <w:sz w:val="22"/>
          <w:szCs w:val="22"/>
          <w:u w:val="single"/>
        </w:rPr>
        <w:t>claims</w:t>
      </w:r>
      <w:proofErr w:type="spellEnd"/>
      <w:r w:rsidRPr="0016337E">
        <w:rPr>
          <w:rFonts w:eastAsia="+mn-ea" w:cs="+mn-cs"/>
          <w:kern w:val="24"/>
          <w:sz w:val="22"/>
          <w:szCs w:val="22"/>
          <w:u w:val="single"/>
        </w:rPr>
        <w:t xml:space="preserve"> </w:t>
      </w:r>
      <w:proofErr w:type="spellStart"/>
      <w:r w:rsidRPr="0016337E">
        <w:rPr>
          <w:rFonts w:eastAsia="+mn-ea" w:cs="+mn-cs"/>
          <w:kern w:val="24"/>
          <w:sz w:val="22"/>
          <w:szCs w:val="22"/>
          <w:u w:val="single"/>
        </w:rPr>
        <w:t>uncritically</w:t>
      </w:r>
      <w:proofErr w:type="spellEnd"/>
      <w:r w:rsidRPr="0016337E">
        <w:rPr>
          <w:rFonts w:eastAsia="+mn-ea" w:cs="+mn-cs"/>
          <w:kern w:val="24"/>
          <w:sz w:val="22"/>
          <w:szCs w:val="22"/>
          <w:u w:val="single"/>
        </w:rPr>
        <w:t>.</w:t>
      </w:r>
      <w:r w:rsidRPr="0016337E">
        <w:rPr>
          <w:rFonts w:eastAsia="+mn-ea" w:cs="+mn-cs"/>
          <w:kern w:val="24"/>
          <w:sz w:val="22"/>
          <w:szCs w:val="22"/>
        </w:rPr>
        <w:t xml:space="preserve"> </w:t>
      </w:r>
      <w:proofErr w:type="spellStart"/>
      <w:r w:rsidRPr="0016337E">
        <w:rPr>
          <w:rFonts w:eastAsia="+mn-ea" w:cs="+mn-cs"/>
          <w:kern w:val="24"/>
          <w:sz w:val="22"/>
          <w:szCs w:val="22"/>
        </w:rPr>
        <w:t>Most</w:t>
      </w:r>
      <w:proofErr w:type="spellEnd"/>
      <w:r w:rsidRPr="0016337E">
        <w:rPr>
          <w:rFonts w:eastAsia="+mn-ea" w:cs="+mn-cs"/>
          <w:kern w:val="24"/>
          <w:sz w:val="22"/>
          <w:szCs w:val="22"/>
        </w:rPr>
        <w:t xml:space="preserve"> of </w:t>
      </w:r>
      <w:proofErr w:type="spellStart"/>
      <w:r w:rsidRPr="0016337E">
        <w:rPr>
          <w:rFonts w:eastAsia="+mn-ea" w:cs="+mn-cs"/>
          <w:kern w:val="24"/>
          <w:sz w:val="22"/>
          <w:szCs w:val="22"/>
        </w:rPr>
        <w:t>the</w:t>
      </w:r>
      <w:proofErr w:type="spellEnd"/>
      <w:r w:rsidRPr="0016337E">
        <w:rPr>
          <w:rFonts w:eastAsia="+mn-ea" w:cs="+mn-cs"/>
          <w:kern w:val="24"/>
          <w:sz w:val="22"/>
          <w:szCs w:val="22"/>
        </w:rPr>
        <w:t xml:space="preserve"> </w:t>
      </w:r>
      <w:proofErr w:type="spellStart"/>
      <w:r w:rsidRPr="0016337E">
        <w:rPr>
          <w:rFonts w:eastAsia="+mn-ea" w:cs="+mn-cs"/>
          <w:kern w:val="24"/>
          <w:sz w:val="22"/>
          <w:szCs w:val="22"/>
        </w:rPr>
        <w:t>book</w:t>
      </w:r>
      <w:proofErr w:type="spellEnd"/>
      <w:r w:rsidRPr="0016337E">
        <w:rPr>
          <w:rFonts w:eastAsia="+mn-ea" w:cs="+mn-cs"/>
          <w:kern w:val="24"/>
          <w:sz w:val="22"/>
          <w:szCs w:val="22"/>
        </w:rPr>
        <w:t xml:space="preserve"> </w:t>
      </w:r>
      <w:proofErr w:type="spellStart"/>
      <w:r w:rsidRPr="0016337E">
        <w:rPr>
          <w:rFonts w:eastAsia="+mn-ea" w:cs="+mn-cs"/>
          <w:kern w:val="24"/>
          <w:sz w:val="22"/>
          <w:szCs w:val="22"/>
        </w:rPr>
        <w:t>is</w:t>
      </w:r>
      <w:proofErr w:type="spellEnd"/>
      <w:r w:rsidRPr="0016337E">
        <w:rPr>
          <w:rFonts w:eastAsia="+mn-ea" w:cs="+mn-cs"/>
          <w:kern w:val="24"/>
          <w:sz w:val="22"/>
          <w:szCs w:val="22"/>
        </w:rPr>
        <w:t xml:space="preserve"> </w:t>
      </w:r>
      <w:proofErr w:type="spellStart"/>
      <w:r w:rsidRPr="0016337E">
        <w:rPr>
          <w:rFonts w:eastAsia="+mn-ea" w:cs="+mn-cs"/>
          <w:kern w:val="24"/>
          <w:sz w:val="22"/>
          <w:szCs w:val="22"/>
        </w:rPr>
        <w:t>devoted</w:t>
      </w:r>
      <w:proofErr w:type="spellEnd"/>
      <w:r w:rsidRPr="0016337E">
        <w:rPr>
          <w:rFonts w:eastAsia="+mn-ea" w:cs="+mn-cs"/>
          <w:kern w:val="24"/>
          <w:sz w:val="22"/>
          <w:szCs w:val="22"/>
        </w:rPr>
        <w:t xml:space="preserve"> to </w:t>
      </w:r>
      <w:proofErr w:type="spellStart"/>
      <w:r w:rsidRPr="0016337E">
        <w:rPr>
          <w:rFonts w:eastAsia="+mn-ea" w:cs="+mn-cs"/>
          <w:kern w:val="24"/>
          <w:sz w:val="22"/>
          <w:szCs w:val="22"/>
        </w:rPr>
        <w:t>pesticides</w:t>
      </w:r>
      <w:proofErr w:type="spellEnd"/>
      <w:r w:rsidRPr="0016337E">
        <w:rPr>
          <w:rFonts w:eastAsia="+mn-ea" w:cs="+mn-cs"/>
          <w:kern w:val="24"/>
          <w:sz w:val="22"/>
          <w:szCs w:val="22"/>
        </w:rPr>
        <w:t xml:space="preserve">' </w:t>
      </w:r>
      <w:proofErr w:type="spellStart"/>
      <w:r w:rsidRPr="0016337E">
        <w:rPr>
          <w:rFonts w:eastAsia="+mn-ea" w:cs="+mn-cs"/>
          <w:kern w:val="24"/>
          <w:sz w:val="22"/>
          <w:szCs w:val="22"/>
        </w:rPr>
        <w:t>effects</w:t>
      </w:r>
      <w:proofErr w:type="spellEnd"/>
      <w:r w:rsidRPr="0016337E">
        <w:rPr>
          <w:rFonts w:eastAsia="+mn-ea" w:cs="+mn-cs"/>
          <w:kern w:val="24"/>
          <w:sz w:val="22"/>
          <w:szCs w:val="22"/>
        </w:rPr>
        <w:t xml:space="preserve"> </w:t>
      </w:r>
      <w:proofErr w:type="spellStart"/>
      <w:r w:rsidRPr="0016337E">
        <w:rPr>
          <w:rFonts w:eastAsia="+mn-ea" w:cs="+mn-cs"/>
          <w:kern w:val="24"/>
          <w:sz w:val="22"/>
          <w:szCs w:val="22"/>
        </w:rPr>
        <w:t>on</w:t>
      </w:r>
      <w:proofErr w:type="spellEnd"/>
      <w:r w:rsidRPr="0016337E">
        <w:rPr>
          <w:rFonts w:eastAsia="+mn-ea" w:cs="+mn-cs"/>
          <w:kern w:val="24"/>
          <w:sz w:val="22"/>
          <w:szCs w:val="22"/>
        </w:rPr>
        <w:t xml:space="preserve"> natural </w:t>
      </w:r>
      <w:proofErr w:type="spellStart"/>
      <w:r w:rsidRPr="0016337E">
        <w:rPr>
          <w:rFonts w:eastAsia="+mn-ea" w:cs="+mn-cs"/>
          <w:kern w:val="24"/>
          <w:sz w:val="22"/>
          <w:szCs w:val="22"/>
        </w:rPr>
        <w:t>ecosystems</w:t>
      </w:r>
      <w:proofErr w:type="spellEnd"/>
      <w:r w:rsidRPr="0016337E">
        <w:rPr>
          <w:rFonts w:eastAsia="+mn-ea" w:cs="+mn-cs"/>
          <w:kern w:val="24"/>
          <w:sz w:val="22"/>
          <w:szCs w:val="22"/>
        </w:rPr>
        <w:t xml:space="preserve">, </w:t>
      </w:r>
      <w:proofErr w:type="spellStart"/>
      <w:r w:rsidRPr="0016337E">
        <w:rPr>
          <w:rFonts w:eastAsia="+mn-ea" w:cs="+mn-cs"/>
          <w:kern w:val="24"/>
          <w:sz w:val="22"/>
          <w:szCs w:val="22"/>
        </w:rPr>
        <w:t>but</w:t>
      </w:r>
      <w:proofErr w:type="spellEnd"/>
      <w:r w:rsidRPr="0016337E">
        <w:rPr>
          <w:rFonts w:eastAsia="+mn-ea" w:cs="+mn-cs"/>
          <w:kern w:val="24"/>
          <w:sz w:val="22"/>
          <w:szCs w:val="22"/>
        </w:rPr>
        <w:t xml:space="preserve"> </w:t>
      </w:r>
      <w:proofErr w:type="spellStart"/>
      <w:r w:rsidRPr="0016337E">
        <w:rPr>
          <w:rFonts w:eastAsia="+mn-ea" w:cs="+mn-cs"/>
          <w:kern w:val="24"/>
          <w:sz w:val="22"/>
          <w:szCs w:val="22"/>
        </w:rPr>
        <w:t>four</w:t>
      </w:r>
      <w:proofErr w:type="spellEnd"/>
      <w:r w:rsidRPr="0016337E">
        <w:rPr>
          <w:rFonts w:eastAsia="+mn-ea" w:cs="+mn-cs"/>
          <w:kern w:val="24"/>
          <w:sz w:val="22"/>
          <w:szCs w:val="22"/>
        </w:rPr>
        <w:t xml:space="preserve"> </w:t>
      </w:r>
      <w:proofErr w:type="spellStart"/>
      <w:r w:rsidRPr="0016337E">
        <w:rPr>
          <w:rFonts w:eastAsia="+mn-ea" w:cs="+mn-cs"/>
          <w:kern w:val="24"/>
          <w:sz w:val="22"/>
          <w:szCs w:val="22"/>
        </w:rPr>
        <w:t>chapters</w:t>
      </w:r>
      <w:proofErr w:type="spellEnd"/>
      <w:r w:rsidRPr="0016337E">
        <w:rPr>
          <w:rFonts w:eastAsia="+mn-ea" w:cs="+mn-cs"/>
          <w:kern w:val="24"/>
          <w:sz w:val="22"/>
          <w:szCs w:val="22"/>
        </w:rPr>
        <w:t xml:space="preserve"> </w:t>
      </w:r>
      <w:proofErr w:type="spellStart"/>
      <w:r w:rsidRPr="0016337E">
        <w:rPr>
          <w:rFonts w:eastAsia="+mn-ea" w:cs="+mn-cs"/>
          <w:kern w:val="24"/>
          <w:sz w:val="22"/>
          <w:szCs w:val="22"/>
        </w:rPr>
        <w:t>detail</w:t>
      </w:r>
      <w:proofErr w:type="spellEnd"/>
      <w:r w:rsidRPr="0016337E">
        <w:rPr>
          <w:rFonts w:eastAsia="+mn-ea" w:cs="+mn-cs"/>
          <w:kern w:val="24"/>
          <w:sz w:val="22"/>
          <w:szCs w:val="22"/>
        </w:rPr>
        <w:t xml:space="preserve"> cases of human </w:t>
      </w:r>
      <w:proofErr w:type="spellStart"/>
      <w:r w:rsidRPr="0016337E">
        <w:rPr>
          <w:rFonts w:eastAsia="+mn-ea" w:cs="+mn-cs"/>
          <w:kern w:val="24"/>
          <w:sz w:val="22"/>
          <w:szCs w:val="22"/>
        </w:rPr>
        <w:t>pesticide</w:t>
      </w:r>
      <w:proofErr w:type="spellEnd"/>
      <w:r w:rsidRPr="0016337E">
        <w:rPr>
          <w:rFonts w:eastAsia="+mn-ea" w:cs="+mn-cs"/>
          <w:kern w:val="24"/>
          <w:sz w:val="22"/>
          <w:szCs w:val="22"/>
        </w:rPr>
        <w:t xml:space="preserve"> </w:t>
      </w:r>
      <w:proofErr w:type="spellStart"/>
      <w:r w:rsidRPr="0016337E">
        <w:rPr>
          <w:rFonts w:eastAsia="+mn-ea" w:cs="+mn-cs"/>
          <w:i/>
          <w:iCs/>
          <w:kern w:val="24"/>
          <w:sz w:val="22"/>
          <w:szCs w:val="22"/>
        </w:rPr>
        <w:t>poisoning</w:t>
      </w:r>
      <w:proofErr w:type="spellEnd"/>
      <w:r w:rsidRPr="0016337E">
        <w:rPr>
          <w:rFonts w:eastAsia="+mn-ea" w:cs="+mn-cs"/>
          <w:kern w:val="24"/>
          <w:sz w:val="22"/>
          <w:szCs w:val="22"/>
        </w:rPr>
        <w:t xml:space="preserve">, </w:t>
      </w:r>
      <w:proofErr w:type="spellStart"/>
      <w:r w:rsidRPr="0016337E">
        <w:rPr>
          <w:rFonts w:eastAsia="+mn-ea" w:cs="+mn-cs"/>
          <w:i/>
          <w:iCs/>
          <w:kern w:val="24"/>
          <w:sz w:val="22"/>
          <w:szCs w:val="22"/>
        </w:rPr>
        <w:t>cancer</w:t>
      </w:r>
      <w:proofErr w:type="spellEnd"/>
      <w:r w:rsidRPr="0016337E">
        <w:rPr>
          <w:rFonts w:eastAsia="+mn-ea" w:cs="+mn-cs"/>
          <w:kern w:val="24"/>
          <w:sz w:val="22"/>
          <w:szCs w:val="22"/>
        </w:rPr>
        <w:t xml:space="preserve">, and </w:t>
      </w:r>
      <w:proofErr w:type="spellStart"/>
      <w:r w:rsidRPr="0016337E">
        <w:rPr>
          <w:rFonts w:eastAsia="+mn-ea" w:cs="+mn-cs"/>
          <w:kern w:val="24"/>
          <w:sz w:val="22"/>
          <w:szCs w:val="22"/>
        </w:rPr>
        <w:t>other</w:t>
      </w:r>
      <w:proofErr w:type="spellEnd"/>
      <w:r w:rsidRPr="0016337E">
        <w:rPr>
          <w:rFonts w:eastAsia="+mn-ea" w:cs="+mn-cs"/>
          <w:kern w:val="24"/>
          <w:sz w:val="22"/>
          <w:szCs w:val="22"/>
        </w:rPr>
        <w:t xml:space="preserve"> </w:t>
      </w:r>
      <w:proofErr w:type="spellStart"/>
      <w:r w:rsidRPr="0016337E">
        <w:rPr>
          <w:rFonts w:eastAsia="+mn-ea" w:cs="+mn-cs"/>
          <w:kern w:val="24"/>
          <w:sz w:val="22"/>
          <w:szCs w:val="22"/>
        </w:rPr>
        <w:t>illnesses</w:t>
      </w:r>
      <w:proofErr w:type="spellEnd"/>
      <w:r w:rsidRPr="0016337E">
        <w:rPr>
          <w:rFonts w:eastAsia="+mn-ea" w:cs="+mn-cs"/>
          <w:kern w:val="24"/>
          <w:sz w:val="22"/>
          <w:szCs w:val="22"/>
        </w:rPr>
        <w:t xml:space="preserve"> </w:t>
      </w:r>
      <w:proofErr w:type="spellStart"/>
      <w:r w:rsidRPr="0016337E">
        <w:rPr>
          <w:rFonts w:eastAsia="+mn-ea" w:cs="+mn-cs"/>
          <w:kern w:val="24"/>
          <w:sz w:val="22"/>
          <w:szCs w:val="22"/>
        </w:rPr>
        <w:t>attributed</w:t>
      </w:r>
      <w:proofErr w:type="spellEnd"/>
      <w:r w:rsidRPr="0016337E">
        <w:rPr>
          <w:rFonts w:eastAsia="+mn-ea" w:cs="+mn-cs"/>
          <w:kern w:val="24"/>
          <w:sz w:val="22"/>
          <w:szCs w:val="22"/>
        </w:rPr>
        <w:t xml:space="preserve"> to </w:t>
      </w:r>
      <w:proofErr w:type="spellStart"/>
      <w:r w:rsidRPr="0016337E">
        <w:rPr>
          <w:rFonts w:eastAsia="+mn-ea" w:cs="+mn-cs"/>
          <w:kern w:val="24"/>
          <w:sz w:val="22"/>
          <w:szCs w:val="22"/>
        </w:rPr>
        <w:t>pesticides</w:t>
      </w:r>
      <w:proofErr w:type="spellEnd"/>
      <w:r w:rsidRPr="0016337E">
        <w:rPr>
          <w:rFonts w:eastAsia="+mn-ea" w:cs="+mn-cs"/>
          <w:kern w:val="24"/>
          <w:sz w:val="22"/>
          <w:szCs w:val="22"/>
        </w:rPr>
        <w:t>.</w:t>
      </w:r>
    </w:p>
    <w:p w14:paraId="6D5DF199" w14:textId="77777777" w:rsidR="00C856BA" w:rsidRPr="0016337E" w:rsidRDefault="00C856BA" w:rsidP="00C856BA">
      <w:pPr>
        <w:kinsoku w:val="0"/>
        <w:overflowPunct w:val="0"/>
        <w:spacing w:line="276" w:lineRule="auto"/>
        <w:jc w:val="both"/>
        <w:textAlignment w:val="baseline"/>
        <w:rPr>
          <w:rFonts w:eastAsia="+mn-ea" w:cs="+mn-cs"/>
          <w:kern w:val="24"/>
          <w:sz w:val="22"/>
          <w:szCs w:val="22"/>
          <w:lang w:val="en-US"/>
        </w:rPr>
      </w:pPr>
    </w:p>
    <w:p w14:paraId="23F207EF" w14:textId="77777777" w:rsidR="00C856BA" w:rsidRPr="0016337E" w:rsidRDefault="00C856BA" w:rsidP="00C856BA">
      <w:pPr>
        <w:kinsoku w:val="0"/>
        <w:overflowPunct w:val="0"/>
        <w:spacing w:line="276" w:lineRule="auto"/>
        <w:jc w:val="both"/>
        <w:textAlignment w:val="baseline"/>
        <w:rPr>
          <w:rFonts w:eastAsia="+mn-ea" w:cs="+mn-cs"/>
          <w:kern w:val="24"/>
          <w:lang w:val="en-US"/>
        </w:rPr>
      </w:pPr>
      <w:r w:rsidRPr="0016337E">
        <w:rPr>
          <w:rFonts w:eastAsia="+mn-ea" w:cs="+mn-cs"/>
          <w:kern w:val="24"/>
          <w:lang w:val="en-US"/>
        </w:rPr>
        <w:t>Chapters of the Book “Silent Spring” by Rachel Carson</w:t>
      </w:r>
    </w:p>
    <w:p w14:paraId="701855E3" w14:textId="77777777" w:rsidR="00F476CB" w:rsidRPr="0016337E" w:rsidRDefault="00F476CB" w:rsidP="00C856BA">
      <w:pPr>
        <w:kinsoku w:val="0"/>
        <w:overflowPunct w:val="0"/>
        <w:spacing w:line="276" w:lineRule="auto"/>
        <w:jc w:val="both"/>
        <w:textAlignment w:val="baseline"/>
        <w:rPr>
          <w:rFonts w:eastAsia="Times New Roman" w:cs="Times New Roman"/>
          <w:lang w:val="en-US"/>
        </w:rPr>
      </w:pPr>
    </w:p>
    <w:p w14:paraId="1E0E72C2" w14:textId="77777777" w:rsidR="00CC76E9" w:rsidRPr="0016337E" w:rsidRDefault="00C856BA" w:rsidP="00C856BA">
      <w:pPr>
        <w:tabs>
          <w:tab w:val="left" w:pos="3255"/>
        </w:tabs>
        <w:spacing w:line="276" w:lineRule="auto"/>
        <w:jc w:val="both"/>
        <w:rPr>
          <w:rFonts w:ascii="Calibri Light" w:eastAsia="+mn-ea" w:hAnsi="Calibri Light" w:cs="Times New Roman"/>
          <w:kern w:val="24"/>
          <w:sz w:val="36"/>
          <w:szCs w:val="36"/>
          <w:lang w:val="en-GB"/>
        </w:rPr>
      </w:pPr>
      <w:r w:rsidRPr="0016337E">
        <w:rPr>
          <w:rFonts w:eastAsia="+mn-ea" w:cs="+mn-cs"/>
          <w:kern w:val="24"/>
          <w:sz w:val="22"/>
          <w:szCs w:val="22"/>
          <w:lang w:val="en-US"/>
        </w:rPr>
        <w:t>• A Fable for Tomorrow • The Obligation to Endure • Elixirs of Death • Surface Water and Underground Sees • Realms of Soil • Earth’s Green Mantle • Needless Havoc • And No Birds Sing • Rivers of Death • Indiscriminately from the Skies • Beyond the Dreams of Borgias • The Human Price • Through A Narrow Window • One in Every Four • Nature Fights Back • The Rumblings of an Avalanche • The Other Road</w:t>
      </w:r>
      <w:r w:rsidRPr="0016337E">
        <w:rPr>
          <w:rFonts w:ascii="Calibri Light" w:eastAsia="+mn-ea" w:hAnsi="Calibri Light" w:cs="Times New Roman"/>
          <w:kern w:val="24"/>
          <w:sz w:val="36"/>
          <w:szCs w:val="36"/>
          <w:lang w:val="en-GB"/>
        </w:rPr>
        <w:t xml:space="preserve"> </w:t>
      </w:r>
    </w:p>
    <w:p w14:paraId="7F59A715" w14:textId="77777777" w:rsidR="00CC76E9" w:rsidRPr="0016337E" w:rsidRDefault="00CC76E9" w:rsidP="00C856BA">
      <w:pPr>
        <w:tabs>
          <w:tab w:val="left" w:pos="3255"/>
        </w:tabs>
        <w:spacing w:line="276" w:lineRule="auto"/>
        <w:jc w:val="both"/>
        <w:rPr>
          <w:rFonts w:ascii="Calibri Light" w:eastAsia="+mn-ea" w:hAnsi="Calibri Light" w:cs="Times New Roman"/>
          <w:kern w:val="24"/>
          <w:sz w:val="36"/>
          <w:szCs w:val="36"/>
          <w:lang w:val="en-GB"/>
        </w:rPr>
      </w:pPr>
    </w:p>
    <w:p w14:paraId="2D6BD76D" w14:textId="64ABE892" w:rsidR="00CC76E9" w:rsidRPr="0016337E" w:rsidRDefault="00F476CB" w:rsidP="00C856BA">
      <w:pPr>
        <w:tabs>
          <w:tab w:val="left" w:pos="3255"/>
        </w:tabs>
        <w:spacing w:line="276" w:lineRule="auto"/>
        <w:jc w:val="both"/>
        <w:rPr>
          <w:rFonts w:eastAsia="+mn-ea" w:cs="Times New Roman"/>
          <w:kern w:val="24"/>
          <w:lang w:val="en-GB"/>
        </w:rPr>
      </w:pPr>
      <w:r w:rsidRPr="0016337E">
        <w:rPr>
          <w:rFonts w:eastAsia="+mj-ea" w:cs="+mj-cs"/>
          <w:kern w:val="24"/>
        </w:rPr>
        <w:t xml:space="preserve">A </w:t>
      </w:r>
      <w:proofErr w:type="spellStart"/>
      <w:r w:rsidRPr="0016337E">
        <w:rPr>
          <w:rFonts w:eastAsia="+mj-ea" w:cs="+mj-cs"/>
          <w:kern w:val="24"/>
        </w:rPr>
        <w:t>Well-known</w:t>
      </w:r>
      <w:proofErr w:type="spellEnd"/>
      <w:r w:rsidRPr="0016337E">
        <w:rPr>
          <w:rFonts w:eastAsia="+mj-ea" w:cs="+mj-cs"/>
          <w:kern w:val="24"/>
        </w:rPr>
        <w:t xml:space="preserve"> </w:t>
      </w:r>
      <w:proofErr w:type="spellStart"/>
      <w:r w:rsidRPr="0016337E">
        <w:rPr>
          <w:rFonts w:eastAsia="+mj-ea" w:cs="+mj-cs"/>
          <w:kern w:val="24"/>
        </w:rPr>
        <w:t>Photo</w:t>
      </w:r>
      <w:proofErr w:type="spellEnd"/>
      <w:r w:rsidRPr="0016337E">
        <w:rPr>
          <w:rFonts w:eastAsia="+mj-ea" w:cs="+mj-cs"/>
          <w:kern w:val="24"/>
        </w:rPr>
        <w:t xml:space="preserve"> of </w:t>
      </w:r>
      <w:proofErr w:type="spellStart"/>
      <w:r w:rsidRPr="0016337E">
        <w:rPr>
          <w:rFonts w:eastAsia="+mj-ea" w:cs="+mj-cs"/>
          <w:kern w:val="24"/>
        </w:rPr>
        <w:t>Children</w:t>
      </w:r>
      <w:proofErr w:type="spellEnd"/>
      <w:r w:rsidRPr="0016337E">
        <w:rPr>
          <w:rFonts w:eastAsia="+mj-ea" w:cs="+mj-cs"/>
          <w:kern w:val="24"/>
        </w:rPr>
        <w:t xml:space="preserve"> </w:t>
      </w:r>
      <w:proofErr w:type="spellStart"/>
      <w:r w:rsidRPr="0016337E">
        <w:rPr>
          <w:rFonts w:eastAsia="+mj-ea" w:cs="+mj-cs"/>
          <w:kern w:val="24"/>
        </w:rPr>
        <w:t>that</w:t>
      </w:r>
      <w:proofErr w:type="spellEnd"/>
      <w:r w:rsidRPr="0016337E">
        <w:rPr>
          <w:rFonts w:eastAsia="+mj-ea" w:cs="+mj-cs"/>
          <w:kern w:val="24"/>
        </w:rPr>
        <w:t xml:space="preserve"> </w:t>
      </w:r>
      <w:proofErr w:type="spellStart"/>
      <w:r w:rsidRPr="0016337E">
        <w:rPr>
          <w:rFonts w:eastAsia="+mj-ea" w:cs="+mj-cs"/>
          <w:kern w:val="24"/>
        </w:rPr>
        <w:t>Walk</w:t>
      </w:r>
      <w:proofErr w:type="spellEnd"/>
      <w:r w:rsidRPr="0016337E">
        <w:rPr>
          <w:rFonts w:eastAsia="+mj-ea" w:cs="+mj-cs"/>
          <w:kern w:val="24"/>
        </w:rPr>
        <w:t xml:space="preserve"> </w:t>
      </w:r>
      <w:proofErr w:type="spellStart"/>
      <w:r w:rsidRPr="0016337E">
        <w:rPr>
          <w:rFonts w:eastAsia="+mj-ea" w:cs="+mj-cs"/>
          <w:kern w:val="24"/>
        </w:rPr>
        <w:t>towards</w:t>
      </w:r>
      <w:proofErr w:type="spellEnd"/>
      <w:r w:rsidRPr="0016337E">
        <w:rPr>
          <w:rFonts w:eastAsia="+mj-ea" w:cs="+mj-cs"/>
          <w:kern w:val="24"/>
        </w:rPr>
        <w:t xml:space="preserve"> a DDT Gas Cloud</w:t>
      </w:r>
    </w:p>
    <w:p w14:paraId="09B16C26" w14:textId="2B553832" w:rsidR="00644B0E" w:rsidRDefault="00C856BA" w:rsidP="00C856BA">
      <w:pPr>
        <w:tabs>
          <w:tab w:val="left" w:pos="3255"/>
        </w:tabs>
        <w:spacing w:line="276" w:lineRule="auto"/>
        <w:jc w:val="both"/>
        <w:rPr>
          <w:sz w:val="22"/>
          <w:szCs w:val="22"/>
          <w:lang w:val="bg-BG"/>
        </w:rPr>
      </w:pPr>
      <w:r w:rsidRPr="00C856BA">
        <w:rPr>
          <w:rFonts w:ascii="Calibri Light" w:eastAsia="+mn-ea" w:hAnsi="Calibri Light" w:cs="+mn-cs"/>
          <w:color w:val="FFFFFF"/>
          <w:kern w:val="24"/>
          <w:sz w:val="36"/>
          <w:szCs w:val="36"/>
          <w:lang w:val="en-GB"/>
        </w:rPr>
        <w:t>as</w:t>
      </w:r>
    </w:p>
    <w:p w14:paraId="768E9CA2" w14:textId="7D15F2DE" w:rsidR="00644B0E" w:rsidRDefault="00CC76E9" w:rsidP="00CC76E9">
      <w:pPr>
        <w:tabs>
          <w:tab w:val="left" w:pos="3255"/>
        </w:tabs>
        <w:spacing w:line="276" w:lineRule="auto"/>
        <w:jc w:val="center"/>
        <w:rPr>
          <w:sz w:val="22"/>
          <w:szCs w:val="22"/>
          <w:lang w:val="bg-BG"/>
        </w:rPr>
      </w:pPr>
      <w:r>
        <w:rPr>
          <w:noProof/>
          <w:lang w:val="en-US"/>
        </w:rPr>
        <w:drawing>
          <wp:inline distT="0" distB="0" distL="0" distR="0" wp14:anchorId="4E1324F6" wp14:editId="4F7DC403">
            <wp:extent cx="4231086" cy="2369408"/>
            <wp:effectExtent l="0" t="0" r="0" b="0"/>
            <wp:docPr id="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7"/>
                    <a:stretch>
                      <a:fillRect/>
                    </a:stretch>
                  </pic:blipFill>
                  <pic:spPr>
                    <a:xfrm>
                      <a:off x="0" y="0"/>
                      <a:ext cx="4231086" cy="2369408"/>
                    </a:xfrm>
                    <a:prstGeom prst="rect">
                      <a:avLst/>
                    </a:prstGeom>
                  </pic:spPr>
                </pic:pic>
              </a:graphicData>
            </a:graphic>
          </wp:inline>
        </w:drawing>
      </w:r>
    </w:p>
    <w:p w14:paraId="0FBB6782" w14:textId="77777777" w:rsidR="008203FC" w:rsidRDefault="008203FC" w:rsidP="00CC76E9">
      <w:pPr>
        <w:tabs>
          <w:tab w:val="left" w:pos="3255"/>
        </w:tabs>
        <w:spacing w:line="276" w:lineRule="auto"/>
        <w:jc w:val="center"/>
        <w:rPr>
          <w:sz w:val="22"/>
          <w:szCs w:val="22"/>
          <w:lang w:val="bg-BG"/>
        </w:rPr>
      </w:pPr>
    </w:p>
    <w:p w14:paraId="237EA1A6" w14:textId="77777777" w:rsidR="008203FC" w:rsidRDefault="008203FC" w:rsidP="00CC76E9">
      <w:pPr>
        <w:tabs>
          <w:tab w:val="left" w:pos="3255"/>
        </w:tabs>
        <w:spacing w:line="276" w:lineRule="auto"/>
        <w:jc w:val="center"/>
        <w:rPr>
          <w:sz w:val="22"/>
          <w:szCs w:val="22"/>
          <w:lang w:val="bg-BG"/>
        </w:rPr>
      </w:pPr>
    </w:p>
    <w:p w14:paraId="1D50F550" w14:textId="77777777" w:rsidR="00872F71" w:rsidRPr="005A4D24" w:rsidRDefault="00872F71" w:rsidP="00872F71">
      <w:pPr>
        <w:kinsoku w:val="0"/>
        <w:overflowPunct w:val="0"/>
        <w:spacing w:line="276" w:lineRule="auto"/>
        <w:jc w:val="both"/>
        <w:textAlignment w:val="baseline"/>
        <w:rPr>
          <w:rFonts w:eastAsia="Times New Roman" w:cs="Times New Roman"/>
          <w:sz w:val="22"/>
          <w:szCs w:val="22"/>
          <w:lang w:val="en-US"/>
        </w:rPr>
      </w:pPr>
      <w:r w:rsidRPr="005A4D24">
        <w:rPr>
          <w:rFonts w:eastAsia="+mn-ea" w:cs="Times New Roman"/>
          <w:kern w:val="24"/>
          <w:sz w:val="22"/>
          <w:szCs w:val="22"/>
          <w:lang w:val="en-GB"/>
        </w:rPr>
        <w:t xml:space="preserve">As a consequence of a more than decennial effort, industrialized countries started to limit application of organochlorine pesticides, to ban their production and to enforce limits to their presence as ubiquitous contaminants of water and food. </w:t>
      </w:r>
      <w:r w:rsidRPr="005A4D24">
        <w:rPr>
          <w:rFonts w:eastAsia="Times New Roman" w:cs="Times New Roman"/>
          <w:kern w:val="24"/>
          <w:sz w:val="22"/>
          <w:szCs w:val="22"/>
          <w:lang w:val="en-GB"/>
        </w:rPr>
        <w:t>Early concern on the long-term consequences of the large, uncontrolled release of organochlorine pesticides into the environment led to restriction or ban to their use in an increasing number of developed countries, along with the availability of less environmentally persistent insecticides, such as those of the organophosphate and carbamate classes. In particular, ten years after the publication of ‘</w:t>
      </w:r>
      <w:r w:rsidRPr="005A4D24">
        <w:rPr>
          <w:rFonts w:eastAsia="Times New Roman" w:cs="Times New Roman"/>
          <w:i/>
          <w:iCs/>
          <w:kern w:val="24"/>
          <w:sz w:val="22"/>
          <w:szCs w:val="22"/>
          <w:lang w:val="en-GB"/>
        </w:rPr>
        <w:t>Silent Spring</w:t>
      </w:r>
      <w:r w:rsidRPr="005A4D24">
        <w:rPr>
          <w:rFonts w:eastAsia="Times New Roman" w:cs="Times New Roman"/>
          <w:kern w:val="24"/>
          <w:sz w:val="22"/>
          <w:szCs w:val="22"/>
          <w:lang w:val="en-GB"/>
        </w:rPr>
        <w:t>’, the USA banned DDT.</w:t>
      </w:r>
    </w:p>
    <w:p w14:paraId="4C0C125A" w14:textId="77777777" w:rsidR="008203FC" w:rsidRPr="005A4D24" w:rsidRDefault="008203FC" w:rsidP="00CC76E9">
      <w:pPr>
        <w:tabs>
          <w:tab w:val="left" w:pos="3255"/>
        </w:tabs>
        <w:spacing w:line="276" w:lineRule="auto"/>
        <w:jc w:val="center"/>
        <w:rPr>
          <w:sz w:val="22"/>
          <w:szCs w:val="22"/>
          <w:lang w:val="bg-BG"/>
        </w:rPr>
      </w:pPr>
    </w:p>
    <w:p w14:paraId="0628F79E" w14:textId="77777777" w:rsidR="008203FC" w:rsidRPr="005A4D24" w:rsidRDefault="008203FC" w:rsidP="00CC76E9">
      <w:pPr>
        <w:tabs>
          <w:tab w:val="left" w:pos="3255"/>
        </w:tabs>
        <w:spacing w:line="276" w:lineRule="auto"/>
        <w:jc w:val="center"/>
        <w:rPr>
          <w:sz w:val="22"/>
          <w:szCs w:val="22"/>
          <w:lang w:val="bg-BG"/>
        </w:rPr>
      </w:pPr>
    </w:p>
    <w:p w14:paraId="0931278A" w14:textId="3DC68292" w:rsidR="00AD5029" w:rsidRPr="005A4D24" w:rsidRDefault="00AD5029" w:rsidP="00AD5029">
      <w:pPr>
        <w:tabs>
          <w:tab w:val="left" w:pos="3255"/>
        </w:tabs>
        <w:spacing w:line="276" w:lineRule="auto"/>
        <w:rPr>
          <w:sz w:val="32"/>
          <w:szCs w:val="32"/>
          <w:lang w:val="en-US"/>
        </w:rPr>
      </w:pPr>
      <w:r w:rsidRPr="005A4D24">
        <w:rPr>
          <w:sz w:val="32"/>
          <w:szCs w:val="32"/>
          <w:lang w:val="en-US"/>
        </w:rPr>
        <w:t>International Conventions</w:t>
      </w:r>
    </w:p>
    <w:p w14:paraId="30695682" w14:textId="77777777" w:rsidR="00AD5029" w:rsidRDefault="00AD5029" w:rsidP="00AD5029">
      <w:pPr>
        <w:tabs>
          <w:tab w:val="left" w:pos="3255"/>
        </w:tabs>
        <w:spacing w:line="276" w:lineRule="auto"/>
        <w:rPr>
          <w:sz w:val="28"/>
          <w:szCs w:val="28"/>
          <w:lang w:val="en-US"/>
        </w:rPr>
      </w:pPr>
    </w:p>
    <w:p w14:paraId="5EF59187" w14:textId="1DC1DD24" w:rsidR="00150820" w:rsidRDefault="00150820" w:rsidP="00AD5029">
      <w:pPr>
        <w:tabs>
          <w:tab w:val="left" w:pos="3255"/>
        </w:tabs>
        <w:spacing w:line="276" w:lineRule="auto"/>
        <w:rPr>
          <w:sz w:val="28"/>
          <w:szCs w:val="28"/>
          <w:lang w:val="en-US"/>
        </w:rPr>
      </w:pPr>
      <w:r>
        <w:rPr>
          <w:noProof/>
          <w:lang w:val="en-US"/>
        </w:rPr>
        <w:drawing>
          <wp:inline distT="0" distB="0" distL="0" distR="0" wp14:anchorId="6F4346EA" wp14:editId="03048103">
            <wp:extent cx="762066" cy="573074"/>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a:stretch>
                      <a:fillRect/>
                    </a:stretch>
                  </pic:blipFill>
                  <pic:spPr>
                    <a:xfrm>
                      <a:off x="0" y="0"/>
                      <a:ext cx="762066" cy="573074"/>
                    </a:xfrm>
                    <a:prstGeom prst="rect">
                      <a:avLst/>
                    </a:prstGeom>
                  </pic:spPr>
                </pic:pic>
              </a:graphicData>
            </a:graphic>
          </wp:inline>
        </w:drawing>
      </w:r>
      <w:r>
        <w:rPr>
          <w:sz w:val="28"/>
          <w:szCs w:val="28"/>
          <w:lang w:val="en-US"/>
        </w:rPr>
        <w:t xml:space="preserve">     The Basel Convention</w:t>
      </w:r>
    </w:p>
    <w:p w14:paraId="2F7C5DFD" w14:textId="77777777" w:rsidR="0062677E" w:rsidRPr="005A4D24" w:rsidRDefault="0062677E" w:rsidP="0088113E">
      <w:pPr>
        <w:spacing w:before="86" w:line="360" w:lineRule="auto"/>
        <w:jc w:val="both"/>
        <w:rPr>
          <w:rFonts w:eastAsia="Times New Roman" w:cs="Times New Roman"/>
          <w:sz w:val="22"/>
          <w:szCs w:val="22"/>
          <w:lang w:val="en-US"/>
        </w:rPr>
      </w:pPr>
      <w:r w:rsidRPr="005A4D24">
        <w:rPr>
          <w:rFonts w:eastAsia="+mn-ea" w:cs="Times New Roman"/>
          <w:kern w:val="24"/>
          <w:sz w:val="22"/>
          <w:szCs w:val="22"/>
          <w:lang w:val="en-US"/>
        </w:rPr>
        <w:t xml:space="preserve">The </w:t>
      </w:r>
      <w:r w:rsidRPr="005A4D24">
        <w:rPr>
          <w:rFonts w:eastAsia="+mn-ea" w:cs="Times New Roman"/>
          <w:b/>
          <w:bCs/>
          <w:kern w:val="24"/>
          <w:sz w:val="22"/>
          <w:szCs w:val="22"/>
          <w:lang w:val="en-US"/>
        </w:rPr>
        <w:t>Basel Convention on the Control of Transboundary Movements of Hazardous Wastes and Their Disposal</w:t>
      </w:r>
      <w:r w:rsidRPr="005A4D24">
        <w:rPr>
          <w:rFonts w:eastAsia="+mn-ea" w:cs="Times New Roman"/>
          <w:kern w:val="24"/>
          <w:sz w:val="22"/>
          <w:szCs w:val="22"/>
          <w:lang w:val="en-US"/>
        </w:rPr>
        <w:t xml:space="preserve">, is an international treaty that was designed to reduce the movements of hazardous waste between nations, and specifically to prevent transfer of hazardous waste from developed to less developed countries. The Convention is also intended to minimize the amount and toxicity of wastes generated, to ensure their environmentally-sound management as closely as possible to the source of generation, and to assist countries in environmentally sound management of the hazardous and other wastes they generate. The Convention was opened for signature on 22 March 1989, and entered into force on 5 May 1992. As of January 2015, 182 states and the European Union are parties to the Convention.  </w:t>
      </w:r>
    </w:p>
    <w:p w14:paraId="3F529F7A" w14:textId="77777777" w:rsidR="0062677E" w:rsidRDefault="0062677E" w:rsidP="0062677E">
      <w:pPr>
        <w:tabs>
          <w:tab w:val="left" w:pos="3255"/>
        </w:tabs>
        <w:spacing w:line="276" w:lineRule="auto"/>
        <w:rPr>
          <w:sz w:val="28"/>
          <w:szCs w:val="28"/>
          <w:lang w:val="en-US"/>
        </w:rPr>
      </w:pPr>
    </w:p>
    <w:p w14:paraId="14A86320" w14:textId="18328499" w:rsidR="00CE6B13" w:rsidRDefault="00CE6B13" w:rsidP="0062677E">
      <w:pPr>
        <w:tabs>
          <w:tab w:val="left" w:pos="3255"/>
        </w:tabs>
        <w:spacing w:line="276" w:lineRule="auto"/>
        <w:rPr>
          <w:sz w:val="28"/>
          <w:szCs w:val="28"/>
          <w:lang w:val="en-US"/>
        </w:rPr>
      </w:pPr>
      <w:r>
        <w:rPr>
          <w:noProof/>
          <w:lang w:val="en-US"/>
        </w:rPr>
        <w:drawing>
          <wp:inline distT="0" distB="0" distL="0" distR="0" wp14:anchorId="5CE56F2A" wp14:editId="68E67D31">
            <wp:extent cx="914479" cy="859611"/>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a:stretch>
                      <a:fillRect/>
                    </a:stretch>
                  </pic:blipFill>
                  <pic:spPr>
                    <a:xfrm>
                      <a:off x="0" y="0"/>
                      <a:ext cx="914479" cy="859611"/>
                    </a:xfrm>
                    <a:prstGeom prst="rect">
                      <a:avLst/>
                    </a:prstGeom>
                  </pic:spPr>
                </pic:pic>
              </a:graphicData>
            </a:graphic>
          </wp:inline>
        </w:drawing>
      </w:r>
      <w:r>
        <w:rPr>
          <w:sz w:val="28"/>
          <w:szCs w:val="28"/>
          <w:lang w:val="en-US"/>
        </w:rPr>
        <w:t>The Rotterdam Convention</w:t>
      </w:r>
    </w:p>
    <w:p w14:paraId="23D10CDB" w14:textId="77777777" w:rsidR="0088113E" w:rsidRPr="0088113E" w:rsidRDefault="0088113E" w:rsidP="0088113E">
      <w:pPr>
        <w:spacing w:line="360" w:lineRule="auto"/>
        <w:jc w:val="both"/>
        <w:rPr>
          <w:rFonts w:eastAsia="Times New Roman" w:cs="Times New Roman"/>
          <w:sz w:val="22"/>
          <w:szCs w:val="22"/>
          <w:lang w:val="en-US"/>
        </w:rPr>
      </w:pPr>
      <w:r w:rsidRPr="0088113E">
        <w:rPr>
          <w:rFonts w:eastAsia="+mn-ea" w:cs="Times New Roman"/>
          <w:color w:val="000000"/>
          <w:kern w:val="24"/>
          <w:sz w:val="22"/>
          <w:szCs w:val="22"/>
          <w:lang w:val="en-US"/>
        </w:rPr>
        <w:t xml:space="preserve">The </w:t>
      </w:r>
      <w:r w:rsidRPr="0088113E">
        <w:rPr>
          <w:rFonts w:eastAsia="+mn-ea" w:cs="Times New Roman"/>
          <w:b/>
          <w:bCs/>
          <w:color w:val="000000"/>
          <w:kern w:val="24"/>
          <w:sz w:val="22"/>
          <w:szCs w:val="22"/>
          <w:lang w:val="en-US"/>
        </w:rPr>
        <w:t>Rotterdam Convention</w:t>
      </w:r>
      <w:r w:rsidRPr="0088113E">
        <w:rPr>
          <w:rFonts w:eastAsia="+mn-ea" w:cs="Times New Roman"/>
          <w:color w:val="000000"/>
          <w:kern w:val="24"/>
          <w:sz w:val="22"/>
          <w:szCs w:val="22"/>
          <w:lang w:val="en-US"/>
        </w:rPr>
        <w:t xml:space="preserve"> (formally, the </w:t>
      </w:r>
      <w:r w:rsidRPr="0088113E">
        <w:rPr>
          <w:rFonts w:eastAsia="+mn-ea" w:cs="Times New Roman"/>
          <w:b/>
          <w:bCs/>
          <w:color w:val="000000"/>
          <w:kern w:val="24"/>
          <w:sz w:val="22"/>
          <w:szCs w:val="22"/>
          <w:lang w:val="en-US"/>
        </w:rPr>
        <w:t>Rotterdam Convention on the Prior Informed Consent Procedure for Certain Hazardous Chemicals and Pesticides in International Trade</w:t>
      </w:r>
      <w:r w:rsidRPr="0088113E">
        <w:rPr>
          <w:rFonts w:eastAsia="+mn-ea" w:cs="Times New Roman"/>
          <w:color w:val="000000"/>
          <w:kern w:val="24"/>
          <w:sz w:val="22"/>
          <w:szCs w:val="22"/>
          <w:lang w:val="en-US"/>
        </w:rPr>
        <w:t xml:space="preserve">) is a multilateral treaty </w:t>
      </w:r>
      <w:r w:rsidRPr="0088113E">
        <w:rPr>
          <w:rFonts w:eastAsia="+mn-ea" w:cs="Times New Roman"/>
          <w:color w:val="D70F73"/>
          <w:kern w:val="24"/>
          <w:sz w:val="22"/>
          <w:szCs w:val="22"/>
          <w:lang w:val="en-US"/>
        </w:rPr>
        <w:t>to promote shared responsibilities in relation to importation of hazardous chemicals</w:t>
      </w:r>
      <w:r w:rsidRPr="0088113E">
        <w:rPr>
          <w:rFonts w:eastAsia="+mn-ea" w:cs="Times New Roman"/>
          <w:color w:val="000000"/>
          <w:kern w:val="24"/>
          <w:sz w:val="22"/>
          <w:szCs w:val="22"/>
          <w:lang w:val="en-US"/>
        </w:rPr>
        <w:t xml:space="preserve">. The Convention promotes open exchange of information and calls on exporters of hazardous chemicals </w:t>
      </w:r>
      <w:r w:rsidRPr="0088113E">
        <w:rPr>
          <w:rFonts w:eastAsia="+mn-ea" w:cs="Times New Roman"/>
          <w:color w:val="D70F73"/>
          <w:kern w:val="24"/>
          <w:sz w:val="22"/>
          <w:szCs w:val="22"/>
          <w:lang w:val="en-US"/>
        </w:rPr>
        <w:t xml:space="preserve">to use proper labeling, include directions on safe handling, and inform </w:t>
      </w:r>
      <w:r w:rsidRPr="0088113E">
        <w:rPr>
          <w:rFonts w:eastAsia="+mn-ea" w:cs="Times New Roman"/>
          <w:color w:val="D70F73"/>
          <w:kern w:val="24"/>
          <w:sz w:val="22"/>
          <w:szCs w:val="22"/>
          <w:lang w:val="en-US"/>
        </w:rPr>
        <w:lastRenderedPageBreak/>
        <w:t>purchasers of any known restrictions or bans.</w:t>
      </w:r>
      <w:r w:rsidRPr="0088113E">
        <w:rPr>
          <w:rFonts w:eastAsia="+mn-ea" w:cs="Times New Roman"/>
          <w:color w:val="000000"/>
          <w:kern w:val="24"/>
          <w:sz w:val="22"/>
          <w:szCs w:val="22"/>
          <w:lang w:val="en-US"/>
        </w:rPr>
        <w:t xml:space="preserve"> Signatory nations can decide whether to allow or ban the importation of chemicals listed in the treaty, and exporting countries are obliged to make sure that producers within their jurisdiction comply. The Rotterdam Convention was signed on 10 September 1998 and was effective from 24 February 2004. As of September 2013, the convention had </w:t>
      </w:r>
      <w:r w:rsidRPr="0088113E">
        <w:rPr>
          <w:rFonts w:eastAsia="+mn-ea" w:cs="Times New Roman"/>
          <w:color w:val="00B050"/>
          <w:kern w:val="24"/>
          <w:sz w:val="22"/>
          <w:szCs w:val="22"/>
          <w:lang w:val="en-US"/>
        </w:rPr>
        <w:t>154</w:t>
      </w:r>
      <w:r w:rsidRPr="0088113E">
        <w:rPr>
          <w:rFonts w:eastAsia="+mn-ea" w:cs="Times New Roman"/>
          <w:color w:val="000000"/>
          <w:kern w:val="24"/>
          <w:sz w:val="22"/>
          <w:szCs w:val="22"/>
          <w:lang w:val="en-US"/>
        </w:rPr>
        <w:t xml:space="preserve"> parties, which includes 153 states and the European Union. </w:t>
      </w:r>
    </w:p>
    <w:p w14:paraId="6F47D87A" w14:textId="77777777" w:rsidR="00CE6B13" w:rsidRDefault="00CE6B13" w:rsidP="0062677E">
      <w:pPr>
        <w:tabs>
          <w:tab w:val="left" w:pos="3255"/>
        </w:tabs>
        <w:spacing w:line="276" w:lineRule="auto"/>
        <w:rPr>
          <w:sz w:val="28"/>
          <w:szCs w:val="28"/>
          <w:lang w:val="en-US"/>
        </w:rPr>
      </w:pPr>
    </w:p>
    <w:p w14:paraId="08BFEA3D" w14:textId="56A55A69" w:rsidR="00810021" w:rsidRPr="009B5F02" w:rsidRDefault="00810021" w:rsidP="0062677E">
      <w:pPr>
        <w:tabs>
          <w:tab w:val="left" w:pos="3255"/>
        </w:tabs>
        <w:spacing w:line="276" w:lineRule="auto"/>
        <w:rPr>
          <w:sz w:val="28"/>
          <w:szCs w:val="28"/>
          <w:lang w:val="en-US"/>
        </w:rPr>
      </w:pPr>
      <w:r w:rsidRPr="009B5F02">
        <w:rPr>
          <w:sz w:val="28"/>
          <w:szCs w:val="28"/>
          <w:lang w:val="en-US"/>
        </w:rPr>
        <w:t>Substances covered under the Rotterdam Convention</w:t>
      </w:r>
    </w:p>
    <w:p w14:paraId="147D7E8B" w14:textId="77777777" w:rsidR="00810021" w:rsidRPr="009B5F02" w:rsidRDefault="00810021" w:rsidP="0062677E">
      <w:pPr>
        <w:tabs>
          <w:tab w:val="left" w:pos="3255"/>
        </w:tabs>
        <w:spacing w:line="276" w:lineRule="auto"/>
        <w:rPr>
          <w:sz w:val="28"/>
          <w:szCs w:val="28"/>
          <w:lang w:val="en-US"/>
        </w:rPr>
      </w:pPr>
    </w:p>
    <w:p w14:paraId="10DA7A6B" w14:textId="77777777" w:rsidR="00810021" w:rsidRPr="009B5F02" w:rsidRDefault="00810021" w:rsidP="00810021">
      <w:pPr>
        <w:kinsoku w:val="0"/>
        <w:overflowPunct w:val="0"/>
        <w:spacing w:line="360" w:lineRule="auto"/>
        <w:jc w:val="both"/>
        <w:textAlignment w:val="baseline"/>
        <w:rPr>
          <w:rFonts w:eastAsia="Times New Roman" w:cs="Times New Roman"/>
          <w:sz w:val="22"/>
          <w:szCs w:val="22"/>
          <w:lang w:val="en-US"/>
        </w:rPr>
      </w:pPr>
      <w:r w:rsidRPr="009B5F02">
        <w:rPr>
          <w:rFonts w:eastAsia="+mn-ea" w:cs="Times New Roman"/>
          <w:kern w:val="24"/>
          <w:sz w:val="22"/>
          <w:szCs w:val="22"/>
          <w:lang w:val="en-US"/>
        </w:rPr>
        <w:t xml:space="preserve">2,4,5-T, </w:t>
      </w:r>
      <w:proofErr w:type="spellStart"/>
      <w:r w:rsidRPr="009B5F02">
        <w:rPr>
          <w:rFonts w:eastAsia="+mn-ea" w:cs="Times New Roman"/>
          <w:kern w:val="24"/>
          <w:sz w:val="22"/>
          <w:szCs w:val="22"/>
          <w:lang w:val="en-US"/>
        </w:rPr>
        <w:t>Alachlor</w:t>
      </w:r>
      <w:proofErr w:type="spellEnd"/>
      <w:r w:rsidRPr="009B5F02">
        <w:rPr>
          <w:rFonts w:eastAsia="+mn-ea" w:cs="Times New Roman"/>
          <w:kern w:val="24"/>
          <w:sz w:val="22"/>
          <w:szCs w:val="22"/>
          <w:lang w:val="en-US"/>
        </w:rPr>
        <w:t xml:space="preserve">, </w:t>
      </w:r>
      <w:proofErr w:type="spellStart"/>
      <w:r w:rsidRPr="009B5F02">
        <w:rPr>
          <w:rFonts w:eastAsia="+mn-ea" w:cs="Times New Roman"/>
          <w:kern w:val="24"/>
          <w:sz w:val="22"/>
          <w:szCs w:val="22"/>
          <w:lang w:val="en-US"/>
        </w:rPr>
        <w:t>Aldicarb</w:t>
      </w:r>
      <w:proofErr w:type="spellEnd"/>
      <w:r w:rsidRPr="009B5F02">
        <w:rPr>
          <w:rFonts w:eastAsia="+mn-ea" w:cs="Times New Roman"/>
          <w:kern w:val="24"/>
          <w:sz w:val="22"/>
          <w:szCs w:val="22"/>
          <w:lang w:val="en-US"/>
        </w:rPr>
        <w:t xml:space="preserve">, Aldrin, Asbestos, </w:t>
      </w:r>
      <w:proofErr w:type="spellStart"/>
      <w:r w:rsidRPr="009B5F02">
        <w:rPr>
          <w:rFonts w:eastAsia="+mn-ea" w:cs="Times New Roman"/>
          <w:kern w:val="24"/>
          <w:sz w:val="22"/>
          <w:szCs w:val="22"/>
          <w:lang w:val="en-US"/>
        </w:rPr>
        <w:t>Benomyl</w:t>
      </w:r>
      <w:proofErr w:type="spellEnd"/>
      <w:r w:rsidRPr="009B5F02">
        <w:rPr>
          <w:rFonts w:eastAsia="+mn-ea" w:cs="Times New Roman"/>
          <w:kern w:val="24"/>
          <w:sz w:val="22"/>
          <w:szCs w:val="22"/>
          <w:lang w:val="en-US"/>
        </w:rPr>
        <w:t xml:space="preserve">, </w:t>
      </w:r>
      <w:proofErr w:type="spellStart"/>
      <w:r w:rsidRPr="009B5F02">
        <w:rPr>
          <w:rFonts w:eastAsia="+mn-ea" w:cs="Times New Roman"/>
          <w:kern w:val="24"/>
          <w:sz w:val="22"/>
          <w:szCs w:val="22"/>
          <w:lang w:val="en-US"/>
        </w:rPr>
        <w:t>Binapacryl</w:t>
      </w:r>
      <w:proofErr w:type="spellEnd"/>
      <w:r w:rsidRPr="009B5F02">
        <w:rPr>
          <w:rFonts w:eastAsia="+mn-ea" w:cs="Times New Roman"/>
          <w:kern w:val="24"/>
          <w:sz w:val="22"/>
          <w:szCs w:val="22"/>
          <w:lang w:val="en-US"/>
        </w:rPr>
        <w:t xml:space="preserve">, </w:t>
      </w:r>
      <w:proofErr w:type="spellStart"/>
      <w:r w:rsidRPr="009B5F02">
        <w:rPr>
          <w:rFonts w:eastAsia="+mn-ea" w:cs="Times New Roman"/>
          <w:kern w:val="24"/>
          <w:sz w:val="22"/>
          <w:szCs w:val="22"/>
          <w:lang w:val="en-US"/>
        </w:rPr>
        <w:t>Captafol</w:t>
      </w:r>
      <w:proofErr w:type="spellEnd"/>
      <w:r w:rsidRPr="009B5F02">
        <w:rPr>
          <w:rFonts w:eastAsia="+mn-ea" w:cs="Times New Roman"/>
          <w:kern w:val="24"/>
          <w:sz w:val="22"/>
          <w:szCs w:val="22"/>
          <w:lang w:val="en-US"/>
        </w:rPr>
        <w:t xml:space="preserve">, </w:t>
      </w:r>
      <w:proofErr w:type="spellStart"/>
      <w:r w:rsidRPr="009B5F02">
        <w:rPr>
          <w:rFonts w:eastAsia="+mn-ea" w:cs="Times New Roman"/>
          <w:kern w:val="24"/>
          <w:sz w:val="22"/>
          <w:szCs w:val="22"/>
          <w:lang w:val="en-US"/>
        </w:rPr>
        <w:t>Carbofuran</w:t>
      </w:r>
      <w:proofErr w:type="spellEnd"/>
      <w:r w:rsidRPr="009B5F02">
        <w:rPr>
          <w:rFonts w:eastAsia="+mn-ea" w:cs="Times New Roman"/>
          <w:kern w:val="24"/>
          <w:sz w:val="22"/>
          <w:szCs w:val="22"/>
          <w:lang w:val="en-US"/>
        </w:rPr>
        <w:t xml:space="preserve">, Chlordane, </w:t>
      </w:r>
      <w:proofErr w:type="spellStart"/>
      <w:r w:rsidRPr="009B5F02">
        <w:rPr>
          <w:rFonts w:eastAsia="+mn-ea" w:cs="Times New Roman"/>
          <w:kern w:val="24"/>
          <w:sz w:val="22"/>
          <w:szCs w:val="22"/>
          <w:lang w:val="en-US"/>
        </w:rPr>
        <w:t>Chlordimeform</w:t>
      </w:r>
      <w:proofErr w:type="spellEnd"/>
      <w:r w:rsidRPr="009B5F02">
        <w:rPr>
          <w:rFonts w:eastAsia="+mn-ea" w:cs="Times New Roman"/>
          <w:kern w:val="24"/>
          <w:sz w:val="22"/>
          <w:szCs w:val="22"/>
          <w:lang w:val="en-US"/>
        </w:rPr>
        <w:t xml:space="preserve">, </w:t>
      </w:r>
      <w:proofErr w:type="spellStart"/>
      <w:r w:rsidRPr="009B5F02">
        <w:rPr>
          <w:rFonts w:eastAsia="+mn-ea" w:cs="Times New Roman"/>
          <w:kern w:val="24"/>
          <w:sz w:val="22"/>
          <w:szCs w:val="22"/>
          <w:lang w:val="en-US"/>
        </w:rPr>
        <w:t>Chlorbenzilate</w:t>
      </w:r>
      <w:proofErr w:type="spellEnd"/>
      <w:r w:rsidRPr="009B5F02">
        <w:rPr>
          <w:rFonts w:eastAsia="+mn-ea" w:cs="Times New Roman"/>
          <w:kern w:val="24"/>
          <w:sz w:val="22"/>
          <w:szCs w:val="22"/>
          <w:lang w:val="en-US"/>
        </w:rPr>
        <w:t xml:space="preserve">, DDT, </w:t>
      </w:r>
      <w:proofErr w:type="spellStart"/>
      <w:r w:rsidRPr="009B5F02">
        <w:rPr>
          <w:rFonts w:eastAsia="+mn-ea" w:cs="Times New Roman"/>
          <w:kern w:val="24"/>
          <w:sz w:val="22"/>
          <w:szCs w:val="22"/>
          <w:lang w:val="en-US"/>
        </w:rPr>
        <w:t>Dieldrin</w:t>
      </w:r>
      <w:proofErr w:type="spellEnd"/>
      <w:r w:rsidRPr="009B5F02">
        <w:rPr>
          <w:rFonts w:eastAsia="+mn-ea" w:cs="Times New Roman"/>
          <w:kern w:val="24"/>
          <w:sz w:val="22"/>
          <w:szCs w:val="22"/>
          <w:lang w:val="en-US"/>
        </w:rPr>
        <w:t xml:space="preserve">, </w:t>
      </w:r>
      <w:proofErr w:type="spellStart"/>
      <w:r w:rsidRPr="009B5F02">
        <w:rPr>
          <w:rFonts w:eastAsia="+mn-ea" w:cs="Times New Roman"/>
          <w:kern w:val="24"/>
          <w:sz w:val="22"/>
          <w:szCs w:val="22"/>
          <w:lang w:val="en-US"/>
        </w:rPr>
        <w:t>Dinitro</w:t>
      </w:r>
      <w:proofErr w:type="spellEnd"/>
      <w:r w:rsidRPr="009B5F02">
        <w:rPr>
          <w:rFonts w:eastAsia="+mn-ea" w:cs="Times New Roman"/>
          <w:kern w:val="24"/>
          <w:sz w:val="22"/>
          <w:szCs w:val="22"/>
          <w:lang w:val="en-US"/>
        </w:rPr>
        <w:t>-</w:t>
      </w:r>
      <w:proofErr w:type="spellStart"/>
      <w:r w:rsidRPr="009B5F02">
        <w:rPr>
          <w:rFonts w:eastAsia="+mn-ea" w:cs="Times New Roman"/>
          <w:kern w:val="24"/>
          <w:sz w:val="22"/>
          <w:szCs w:val="22"/>
          <w:lang w:val="en-US"/>
        </w:rPr>
        <w:t>ortho</w:t>
      </w:r>
      <w:proofErr w:type="spellEnd"/>
      <w:r w:rsidRPr="009B5F02">
        <w:rPr>
          <w:rFonts w:eastAsia="+mn-ea" w:cs="Times New Roman"/>
          <w:kern w:val="24"/>
          <w:sz w:val="22"/>
          <w:szCs w:val="22"/>
          <w:lang w:val="en-US"/>
        </w:rPr>
        <w:t xml:space="preserve">-cresol, </w:t>
      </w:r>
      <w:proofErr w:type="spellStart"/>
      <w:r w:rsidRPr="009B5F02">
        <w:rPr>
          <w:rFonts w:eastAsia="+mn-ea" w:cs="Times New Roman"/>
          <w:kern w:val="24"/>
          <w:sz w:val="22"/>
          <w:szCs w:val="22"/>
          <w:lang w:val="en-US"/>
        </w:rPr>
        <w:t>Dinozeb</w:t>
      </w:r>
      <w:proofErr w:type="spellEnd"/>
      <w:r w:rsidRPr="009B5F02">
        <w:rPr>
          <w:rFonts w:eastAsia="+mn-ea" w:cs="Times New Roman"/>
          <w:kern w:val="24"/>
          <w:sz w:val="22"/>
          <w:szCs w:val="22"/>
          <w:lang w:val="en-US"/>
        </w:rPr>
        <w:t xml:space="preserve">, 1,2-dibromoethane, </w:t>
      </w:r>
      <w:proofErr w:type="spellStart"/>
      <w:r w:rsidRPr="009B5F02">
        <w:rPr>
          <w:rFonts w:eastAsia="+mn-ea" w:cs="Times New Roman"/>
          <w:kern w:val="24"/>
          <w:sz w:val="22"/>
          <w:szCs w:val="22"/>
          <w:lang w:val="en-US"/>
        </w:rPr>
        <w:t>Endosulfan</w:t>
      </w:r>
      <w:proofErr w:type="spellEnd"/>
      <w:r w:rsidRPr="009B5F02">
        <w:rPr>
          <w:rFonts w:eastAsia="+mn-ea" w:cs="Times New Roman"/>
          <w:kern w:val="24"/>
          <w:sz w:val="22"/>
          <w:szCs w:val="22"/>
          <w:lang w:val="en-US"/>
        </w:rPr>
        <w:t xml:space="preserve">, Ethylene dichloride, Ethylene oxide, </w:t>
      </w:r>
      <w:proofErr w:type="spellStart"/>
      <w:r w:rsidRPr="009B5F02">
        <w:rPr>
          <w:rFonts w:eastAsia="+mn-ea" w:cs="Times New Roman"/>
          <w:kern w:val="24"/>
          <w:sz w:val="22"/>
          <w:szCs w:val="22"/>
          <w:lang w:val="en-US"/>
        </w:rPr>
        <w:t>Fluoroacetamide</w:t>
      </w:r>
      <w:proofErr w:type="spellEnd"/>
      <w:r w:rsidRPr="009B5F02">
        <w:rPr>
          <w:rFonts w:eastAsia="+mn-ea" w:cs="Times New Roman"/>
          <w:kern w:val="24"/>
          <w:sz w:val="22"/>
          <w:szCs w:val="22"/>
          <w:lang w:val="en-US"/>
        </w:rPr>
        <w:t xml:space="preserve">, </w:t>
      </w:r>
      <w:proofErr w:type="spellStart"/>
      <w:r w:rsidRPr="009B5F02">
        <w:rPr>
          <w:rFonts w:eastAsia="+mn-ea" w:cs="Times New Roman"/>
          <w:kern w:val="24"/>
          <w:sz w:val="22"/>
          <w:szCs w:val="22"/>
          <w:lang w:val="en-US"/>
        </w:rPr>
        <w:t>Hexachlorocyclohexane</w:t>
      </w:r>
      <w:proofErr w:type="spellEnd"/>
      <w:r w:rsidRPr="009B5F02">
        <w:rPr>
          <w:rFonts w:eastAsia="+mn-ea" w:cs="Times New Roman"/>
          <w:kern w:val="24"/>
          <w:sz w:val="22"/>
          <w:szCs w:val="22"/>
          <w:lang w:val="en-US"/>
        </w:rPr>
        <w:t xml:space="preserve">, Heptachlor, </w:t>
      </w:r>
      <w:proofErr w:type="spellStart"/>
      <w:r w:rsidRPr="009B5F02">
        <w:rPr>
          <w:rFonts w:eastAsia="+mn-ea" w:cs="Times New Roman"/>
          <w:kern w:val="24"/>
          <w:sz w:val="22"/>
          <w:szCs w:val="22"/>
          <w:lang w:val="en-US"/>
        </w:rPr>
        <w:t>Hexachlorobenzene</w:t>
      </w:r>
      <w:proofErr w:type="spellEnd"/>
      <w:r w:rsidRPr="009B5F02">
        <w:rPr>
          <w:rFonts w:eastAsia="+mn-ea" w:cs="Times New Roman"/>
          <w:kern w:val="24"/>
          <w:sz w:val="22"/>
          <w:szCs w:val="22"/>
          <w:lang w:val="en-US"/>
        </w:rPr>
        <w:t xml:space="preserve">, </w:t>
      </w:r>
      <w:proofErr w:type="spellStart"/>
      <w:r w:rsidRPr="009B5F02">
        <w:rPr>
          <w:rFonts w:eastAsia="+mn-ea" w:cs="Times New Roman"/>
          <w:kern w:val="24"/>
          <w:sz w:val="22"/>
          <w:szCs w:val="22"/>
          <w:lang w:val="en-US"/>
        </w:rPr>
        <w:t>Lindane</w:t>
      </w:r>
      <w:proofErr w:type="spellEnd"/>
      <w:r w:rsidRPr="009B5F02">
        <w:rPr>
          <w:rFonts w:eastAsia="+mn-ea" w:cs="Times New Roman"/>
          <w:kern w:val="24"/>
          <w:sz w:val="22"/>
          <w:szCs w:val="22"/>
          <w:lang w:val="en-US"/>
        </w:rPr>
        <w:t xml:space="preserve">, Mercury compounds, </w:t>
      </w:r>
      <w:proofErr w:type="spellStart"/>
      <w:r w:rsidRPr="009B5F02">
        <w:rPr>
          <w:rFonts w:eastAsia="+mn-ea" w:cs="Times New Roman"/>
          <w:kern w:val="24"/>
          <w:sz w:val="22"/>
          <w:szCs w:val="22"/>
          <w:lang w:val="en-US"/>
        </w:rPr>
        <w:t>Methamidophos</w:t>
      </w:r>
      <w:proofErr w:type="spellEnd"/>
      <w:r w:rsidRPr="009B5F02">
        <w:rPr>
          <w:rFonts w:eastAsia="+mn-ea" w:cs="Times New Roman"/>
          <w:kern w:val="24"/>
          <w:sz w:val="22"/>
          <w:szCs w:val="22"/>
          <w:lang w:val="en-US"/>
        </w:rPr>
        <w:t xml:space="preserve">, Methyl parathion, </w:t>
      </w:r>
      <w:proofErr w:type="spellStart"/>
      <w:r w:rsidRPr="009B5F02">
        <w:rPr>
          <w:rFonts w:eastAsia="+mn-ea" w:cs="Times New Roman"/>
          <w:kern w:val="24"/>
          <w:sz w:val="22"/>
          <w:szCs w:val="22"/>
          <w:lang w:val="en-US"/>
        </w:rPr>
        <w:t>Monocrotophos</w:t>
      </w:r>
      <w:proofErr w:type="spellEnd"/>
      <w:r w:rsidRPr="009B5F02">
        <w:rPr>
          <w:rFonts w:eastAsia="+mn-ea" w:cs="Times New Roman"/>
          <w:kern w:val="24"/>
          <w:sz w:val="22"/>
          <w:szCs w:val="22"/>
          <w:lang w:val="en-US"/>
        </w:rPr>
        <w:t xml:space="preserve">, Parathion, Pentachlorophenol, </w:t>
      </w:r>
      <w:proofErr w:type="spellStart"/>
      <w:r w:rsidRPr="009B5F02">
        <w:rPr>
          <w:rFonts w:eastAsia="+mn-ea" w:cs="Times New Roman"/>
          <w:kern w:val="24"/>
          <w:sz w:val="22"/>
          <w:szCs w:val="22"/>
          <w:lang w:val="en-US"/>
        </w:rPr>
        <w:t>Phosphamidon</w:t>
      </w:r>
      <w:proofErr w:type="spellEnd"/>
      <w:r w:rsidRPr="009B5F02">
        <w:rPr>
          <w:rFonts w:eastAsia="+mn-ea" w:cs="Times New Roman"/>
          <w:kern w:val="24"/>
          <w:sz w:val="22"/>
          <w:szCs w:val="22"/>
          <w:lang w:val="en-US"/>
        </w:rPr>
        <w:t xml:space="preserve">, </w:t>
      </w:r>
      <w:proofErr w:type="spellStart"/>
      <w:r w:rsidRPr="009B5F02">
        <w:rPr>
          <w:rFonts w:eastAsia="+mn-ea" w:cs="Times New Roman"/>
          <w:kern w:val="24"/>
          <w:sz w:val="22"/>
          <w:szCs w:val="22"/>
          <w:lang w:val="en-US"/>
        </w:rPr>
        <w:t>Polybrominated</w:t>
      </w:r>
      <w:proofErr w:type="spellEnd"/>
      <w:r w:rsidRPr="009B5F02">
        <w:rPr>
          <w:rFonts w:eastAsia="+mn-ea" w:cs="Times New Roman"/>
          <w:kern w:val="24"/>
          <w:sz w:val="22"/>
          <w:szCs w:val="22"/>
          <w:lang w:val="en-US"/>
        </w:rPr>
        <w:t xml:space="preserve"> biphenyls (PBB), Polychlorinated biphenyls (PCB), Polychlorinated </w:t>
      </w:r>
      <w:proofErr w:type="spellStart"/>
      <w:r w:rsidRPr="009B5F02">
        <w:rPr>
          <w:rFonts w:eastAsia="+mn-ea" w:cs="Times New Roman"/>
          <w:kern w:val="24"/>
          <w:sz w:val="22"/>
          <w:szCs w:val="22"/>
          <w:lang w:val="en-US"/>
        </w:rPr>
        <w:t>terphenyls</w:t>
      </w:r>
      <w:proofErr w:type="spellEnd"/>
      <w:r w:rsidRPr="009B5F02">
        <w:rPr>
          <w:rFonts w:eastAsia="+mn-ea" w:cs="Times New Roman"/>
          <w:kern w:val="24"/>
          <w:sz w:val="22"/>
          <w:szCs w:val="22"/>
          <w:lang w:val="en-US"/>
        </w:rPr>
        <w:t xml:space="preserve"> (PCT), </w:t>
      </w:r>
      <w:proofErr w:type="spellStart"/>
      <w:r w:rsidRPr="009B5F02">
        <w:rPr>
          <w:rFonts w:eastAsia="+mn-ea" w:cs="Times New Roman"/>
          <w:kern w:val="24"/>
          <w:sz w:val="22"/>
          <w:szCs w:val="22"/>
          <w:lang w:val="en-US"/>
        </w:rPr>
        <w:t>Tethraethyl</w:t>
      </w:r>
      <w:proofErr w:type="spellEnd"/>
      <w:r w:rsidRPr="009B5F02">
        <w:rPr>
          <w:rFonts w:eastAsia="+mn-ea" w:cs="Times New Roman"/>
          <w:kern w:val="24"/>
          <w:sz w:val="22"/>
          <w:szCs w:val="22"/>
          <w:lang w:val="en-US"/>
        </w:rPr>
        <w:t xml:space="preserve"> lead, </w:t>
      </w:r>
      <w:proofErr w:type="spellStart"/>
      <w:r w:rsidRPr="009B5F02">
        <w:rPr>
          <w:rFonts w:eastAsia="+mn-ea" w:cs="Times New Roman"/>
          <w:kern w:val="24"/>
          <w:sz w:val="22"/>
          <w:szCs w:val="22"/>
          <w:lang w:val="en-US"/>
        </w:rPr>
        <w:t>Tethamethyl</w:t>
      </w:r>
      <w:proofErr w:type="spellEnd"/>
      <w:r w:rsidRPr="009B5F02">
        <w:rPr>
          <w:rFonts w:eastAsia="+mn-ea" w:cs="Times New Roman"/>
          <w:kern w:val="24"/>
          <w:sz w:val="22"/>
          <w:szCs w:val="22"/>
          <w:lang w:val="en-US"/>
        </w:rPr>
        <w:t xml:space="preserve"> lead, </w:t>
      </w:r>
      <w:proofErr w:type="spellStart"/>
      <w:r w:rsidRPr="009B5F02">
        <w:rPr>
          <w:rFonts w:eastAsia="+mn-ea" w:cs="Times New Roman"/>
          <w:kern w:val="24"/>
          <w:sz w:val="22"/>
          <w:szCs w:val="22"/>
          <w:lang w:val="en-US"/>
        </w:rPr>
        <w:t>Thiram</w:t>
      </w:r>
      <w:proofErr w:type="spellEnd"/>
      <w:r w:rsidRPr="009B5F02">
        <w:rPr>
          <w:rFonts w:eastAsia="+mn-ea" w:cs="Times New Roman"/>
          <w:kern w:val="24"/>
          <w:sz w:val="22"/>
          <w:szCs w:val="22"/>
          <w:lang w:val="en-US"/>
        </w:rPr>
        <w:t xml:space="preserve">, </w:t>
      </w:r>
      <w:proofErr w:type="spellStart"/>
      <w:r w:rsidRPr="009B5F02">
        <w:rPr>
          <w:rFonts w:eastAsia="+mn-ea" w:cs="Times New Roman"/>
          <w:kern w:val="24"/>
          <w:sz w:val="22"/>
          <w:szCs w:val="22"/>
          <w:lang w:val="en-US"/>
        </w:rPr>
        <w:t>Toxaphene</w:t>
      </w:r>
      <w:proofErr w:type="spellEnd"/>
      <w:r w:rsidRPr="009B5F02">
        <w:rPr>
          <w:rFonts w:eastAsia="+mn-ea" w:cs="Times New Roman"/>
          <w:kern w:val="24"/>
          <w:sz w:val="22"/>
          <w:szCs w:val="22"/>
          <w:lang w:val="en-US"/>
        </w:rPr>
        <w:t xml:space="preserve">, </w:t>
      </w:r>
      <w:proofErr w:type="spellStart"/>
      <w:r w:rsidRPr="009B5F02">
        <w:rPr>
          <w:rFonts w:eastAsia="+mn-ea" w:cs="Times New Roman"/>
          <w:kern w:val="24"/>
          <w:sz w:val="22"/>
          <w:szCs w:val="22"/>
          <w:lang w:val="en-US"/>
        </w:rPr>
        <w:t>Tributol</w:t>
      </w:r>
      <w:proofErr w:type="spellEnd"/>
      <w:r w:rsidRPr="009B5F02">
        <w:rPr>
          <w:rFonts w:eastAsia="+mn-ea" w:cs="Times New Roman"/>
          <w:kern w:val="24"/>
          <w:sz w:val="22"/>
          <w:szCs w:val="22"/>
          <w:lang w:val="en-US"/>
        </w:rPr>
        <w:t xml:space="preserve"> tin, </w:t>
      </w:r>
      <w:proofErr w:type="spellStart"/>
      <w:r w:rsidRPr="009B5F02">
        <w:rPr>
          <w:rFonts w:eastAsia="+mn-ea" w:cs="Times New Roman"/>
          <w:kern w:val="24"/>
          <w:sz w:val="22"/>
          <w:szCs w:val="22"/>
          <w:lang w:val="en-US"/>
        </w:rPr>
        <w:t>Tris</w:t>
      </w:r>
      <w:proofErr w:type="spellEnd"/>
      <w:r w:rsidRPr="009B5F02">
        <w:rPr>
          <w:rFonts w:eastAsia="+mn-ea" w:cs="Times New Roman"/>
          <w:kern w:val="24"/>
          <w:sz w:val="22"/>
          <w:szCs w:val="22"/>
          <w:lang w:val="en-US"/>
        </w:rPr>
        <w:t xml:space="preserve"> phosphate. From April/May 2013 were added also: </w:t>
      </w:r>
      <w:proofErr w:type="spellStart"/>
      <w:r w:rsidRPr="009B5F02">
        <w:rPr>
          <w:rFonts w:eastAsia="+mn-ea" w:cs="Times New Roman"/>
          <w:kern w:val="24"/>
          <w:sz w:val="22"/>
          <w:szCs w:val="22"/>
          <w:lang w:val="en-US"/>
        </w:rPr>
        <w:t>Azynphos</w:t>
      </w:r>
      <w:proofErr w:type="spellEnd"/>
      <w:r w:rsidRPr="009B5F02">
        <w:rPr>
          <w:rFonts w:eastAsia="+mn-ea" w:cs="Times New Roman"/>
          <w:kern w:val="24"/>
          <w:sz w:val="22"/>
          <w:szCs w:val="22"/>
          <w:lang w:val="en-US"/>
        </w:rPr>
        <w:t>-methyl and several industrial chemicals.</w:t>
      </w:r>
    </w:p>
    <w:p w14:paraId="2D6C6966" w14:textId="77777777" w:rsidR="00810021" w:rsidRDefault="00810021" w:rsidP="0062677E">
      <w:pPr>
        <w:tabs>
          <w:tab w:val="left" w:pos="3255"/>
        </w:tabs>
        <w:spacing w:line="276" w:lineRule="auto"/>
        <w:rPr>
          <w:sz w:val="28"/>
          <w:szCs w:val="28"/>
          <w:lang w:val="en-US"/>
        </w:rPr>
      </w:pPr>
    </w:p>
    <w:p w14:paraId="4DB15C94" w14:textId="5EEA6874" w:rsidR="00DD4965" w:rsidRDefault="009E4F9D" w:rsidP="0062677E">
      <w:pPr>
        <w:tabs>
          <w:tab w:val="left" w:pos="3255"/>
        </w:tabs>
        <w:spacing w:line="276" w:lineRule="auto"/>
        <w:rPr>
          <w:sz w:val="28"/>
          <w:szCs w:val="28"/>
          <w:lang w:val="en-US"/>
        </w:rPr>
      </w:pPr>
      <w:r>
        <w:rPr>
          <w:noProof/>
          <w:lang w:val="en-US"/>
        </w:rPr>
        <w:drawing>
          <wp:inline distT="0" distB="0" distL="0" distR="0" wp14:anchorId="743BAC6C" wp14:editId="30529A94">
            <wp:extent cx="1018120" cy="810838"/>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a:stretch>
                      <a:fillRect/>
                    </a:stretch>
                  </pic:blipFill>
                  <pic:spPr>
                    <a:xfrm>
                      <a:off x="0" y="0"/>
                      <a:ext cx="1018120" cy="810838"/>
                    </a:xfrm>
                    <a:prstGeom prst="rect">
                      <a:avLst/>
                    </a:prstGeom>
                  </pic:spPr>
                </pic:pic>
              </a:graphicData>
            </a:graphic>
          </wp:inline>
        </w:drawing>
      </w:r>
      <w:r w:rsidR="006B4D72">
        <w:rPr>
          <w:sz w:val="28"/>
          <w:szCs w:val="28"/>
          <w:lang w:val="en-US"/>
        </w:rPr>
        <w:t xml:space="preserve">  The Stockholm Convention</w:t>
      </w:r>
    </w:p>
    <w:p w14:paraId="61B6118A" w14:textId="77777777" w:rsidR="006B4D72" w:rsidRDefault="006B4D72" w:rsidP="0062677E">
      <w:pPr>
        <w:tabs>
          <w:tab w:val="left" w:pos="3255"/>
        </w:tabs>
        <w:spacing w:line="276" w:lineRule="auto"/>
        <w:rPr>
          <w:sz w:val="28"/>
          <w:szCs w:val="28"/>
          <w:lang w:val="en-US"/>
        </w:rPr>
      </w:pPr>
    </w:p>
    <w:p w14:paraId="78B9424D" w14:textId="77777777" w:rsidR="009A46AE" w:rsidRPr="009F23C2" w:rsidRDefault="009A46AE" w:rsidP="009A46AE">
      <w:pPr>
        <w:kinsoku w:val="0"/>
        <w:overflowPunct w:val="0"/>
        <w:spacing w:line="360" w:lineRule="auto"/>
        <w:jc w:val="both"/>
        <w:textAlignment w:val="baseline"/>
        <w:rPr>
          <w:rFonts w:eastAsia="Times New Roman" w:cs="Times New Roman"/>
          <w:sz w:val="22"/>
          <w:szCs w:val="22"/>
          <w:lang w:val="en-US"/>
        </w:rPr>
      </w:pPr>
      <w:bookmarkStart w:id="0" w:name="_GoBack"/>
      <w:r w:rsidRPr="009F23C2">
        <w:rPr>
          <w:rFonts w:eastAsia="+mn-ea" w:cs="Times New Roman"/>
          <w:b/>
          <w:bCs/>
          <w:kern w:val="24"/>
          <w:sz w:val="22"/>
          <w:szCs w:val="22"/>
          <w:lang w:val="en-US"/>
        </w:rPr>
        <w:t>The Stockholm Convention on Persistent Organic Pollutants</w:t>
      </w:r>
      <w:r w:rsidRPr="009F23C2">
        <w:rPr>
          <w:rFonts w:eastAsia="+mn-ea" w:cs="Times New Roman"/>
          <w:kern w:val="24"/>
          <w:sz w:val="22"/>
          <w:szCs w:val="22"/>
          <w:lang w:val="en-US"/>
        </w:rPr>
        <w:t xml:space="preserve"> is an international environmental treaty, signed in 2001 and effective from May 2004, that aims to eliminate or restrict the production and use of Persistent Organic Pollutants (POPs). As of May 2013, there are 179 parties to the Convention, (178 states and the European Union). The Stockholm convention </w:t>
      </w:r>
      <w:r w:rsidRPr="009F23C2">
        <w:rPr>
          <w:rFonts w:eastAsia="+mn-ea" w:cs="Times New Roman"/>
          <w:kern w:val="24"/>
          <w:sz w:val="22"/>
          <w:szCs w:val="22"/>
          <w:lang w:val="en-GB"/>
        </w:rPr>
        <w:t>banned or greatly restricted twelve chlorinated organic compounds or classes due to their toxicity and ability to accumulate in the environment and to magnify through the global trophic network. These 12 chemicals have attained the name and have been known since then as “</w:t>
      </w:r>
      <w:r w:rsidRPr="009F23C2">
        <w:rPr>
          <w:rFonts w:eastAsia="+mn-ea" w:cs="Times New Roman"/>
          <w:i/>
          <w:iCs/>
          <w:kern w:val="24"/>
          <w:sz w:val="22"/>
          <w:szCs w:val="22"/>
          <w:lang w:val="en-GB"/>
        </w:rPr>
        <w:t>The Dirty Dozen</w:t>
      </w:r>
      <w:r w:rsidRPr="009F23C2">
        <w:rPr>
          <w:rFonts w:eastAsia="+mn-ea" w:cs="Times New Roman"/>
          <w:kern w:val="24"/>
          <w:sz w:val="22"/>
          <w:szCs w:val="22"/>
          <w:lang w:val="en-GB"/>
        </w:rPr>
        <w:t xml:space="preserve">”. Among them are eleven pesticides namely </w:t>
      </w:r>
      <w:proofErr w:type="spellStart"/>
      <w:r w:rsidRPr="009F23C2">
        <w:rPr>
          <w:rFonts w:eastAsia="+mn-ea" w:cs="Times New Roman"/>
          <w:kern w:val="24"/>
          <w:sz w:val="22"/>
          <w:szCs w:val="22"/>
          <w:lang w:val="en-GB"/>
        </w:rPr>
        <w:t>aldrin</w:t>
      </w:r>
      <w:proofErr w:type="spellEnd"/>
      <w:r w:rsidRPr="009F23C2">
        <w:rPr>
          <w:rFonts w:eastAsia="+mn-ea" w:cs="Times New Roman"/>
          <w:kern w:val="24"/>
          <w:sz w:val="22"/>
          <w:szCs w:val="22"/>
          <w:lang w:val="en-GB"/>
        </w:rPr>
        <w:t xml:space="preserve">, chlordane, DDT, </w:t>
      </w:r>
      <w:proofErr w:type="spellStart"/>
      <w:r w:rsidRPr="009F23C2">
        <w:rPr>
          <w:rFonts w:eastAsia="+mn-ea" w:cs="Times New Roman"/>
          <w:kern w:val="24"/>
          <w:sz w:val="22"/>
          <w:szCs w:val="22"/>
          <w:lang w:val="en-GB"/>
        </w:rPr>
        <w:t>dieldrin</w:t>
      </w:r>
      <w:proofErr w:type="spellEnd"/>
      <w:r w:rsidRPr="009F23C2">
        <w:rPr>
          <w:rFonts w:eastAsia="+mn-ea" w:cs="Times New Roman"/>
          <w:kern w:val="24"/>
          <w:sz w:val="22"/>
          <w:szCs w:val="22"/>
          <w:lang w:val="en-GB"/>
        </w:rPr>
        <w:t xml:space="preserve">, </w:t>
      </w:r>
      <w:proofErr w:type="spellStart"/>
      <w:r w:rsidRPr="009F23C2">
        <w:rPr>
          <w:rFonts w:eastAsia="+mn-ea" w:cs="Times New Roman"/>
          <w:kern w:val="24"/>
          <w:sz w:val="22"/>
          <w:szCs w:val="22"/>
          <w:lang w:val="en-GB"/>
        </w:rPr>
        <w:t>endrin</w:t>
      </w:r>
      <w:proofErr w:type="spellEnd"/>
      <w:r w:rsidRPr="009F23C2">
        <w:rPr>
          <w:rFonts w:eastAsia="+mn-ea" w:cs="Times New Roman"/>
          <w:kern w:val="24"/>
          <w:sz w:val="22"/>
          <w:szCs w:val="22"/>
          <w:lang w:val="en-GB"/>
        </w:rPr>
        <w:t xml:space="preserve">, </w:t>
      </w:r>
      <w:r w:rsidRPr="009F23C2">
        <w:rPr>
          <w:rFonts w:eastAsia="+mn-ea" w:cs="Times New Roman"/>
          <w:kern w:val="24"/>
          <w:sz w:val="22"/>
          <w:szCs w:val="22"/>
          <w:lang w:val="en-GB"/>
        </w:rPr>
        <w:lastRenderedPageBreak/>
        <w:t xml:space="preserve">heptachlor, </w:t>
      </w:r>
      <w:proofErr w:type="spellStart"/>
      <w:r w:rsidRPr="009F23C2">
        <w:rPr>
          <w:rFonts w:eastAsia="+mn-ea" w:cs="Times New Roman"/>
          <w:kern w:val="24"/>
          <w:sz w:val="22"/>
          <w:szCs w:val="22"/>
          <w:lang w:val="en-GB"/>
        </w:rPr>
        <w:t>hexachloro</w:t>
      </w:r>
      <w:proofErr w:type="spellEnd"/>
      <w:r w:rsidRPr="009F23C2">
        <w:rPr>
          <w:rFonts w:eastAsia="+mn-ea" w:cs="Times New Roman"/>
          <w:kern w:val="24"/>
          <w:sz w:val="22"/>
          <w:szCs w:val="22"/>
          <w:lang w:val="en-GB"/>
        </w:rPr>
        <w:t xml:space="preserve">-benzene, </w:t>
      </w:r>
      <w:proofErr w:type="spellStart"/>
      <w:r w:rsidRPr="009F23C2">
        <w:rPr>
          <w:rFonts w:eastAsia="+mn-ea" w:cs="Times New Roman"/>
          <w:kern w:val="24"/>
          <w:sz w:val="22"/>
          <w:szCs w:val="22"/>
          <w:lang w:val="en-GB"/>
        </w:rPr>
        <w:t>kepone</w:t>
      </w:r>
      <w:proofErr w:type="spellEnd"/>
      <w:r w:rsidRPr="009F23C2">
        <w:rPr>
          <w:rFonts w:eastAsia="+mn-ea" w:cs="Times New Roman"/>
          <w:kern w:val="24"/>
          <w:sz w:val="22"/>
          <w:szCs w:val="22"/>
          <w:lang w:val="en-GB"/>
        </w:rPr>
        <w:t xml:space="preserve">, </w:t>
      </w:r>
      <w:proofErr w:type="spellStart"/>
      <w:r w:rsidRPr="009F23C2">
        <w:rPr>
          <w:rFonts w:eastAsia="+mn-ea" w:cs="Times New Roman"/>
          <w:kern w:val="24"/>
          <w:sz w:val="22"/>
          <w:szCs w:val="22"/>
          <w:lang w:val="en-GB"/>
        </w:rPr>
        <w:t>lindane</w:t>
      </w:r>
      <w:proofErr w:type="spellEnd"/>
      <w:r w:rsidRPr="009F23C2">
        <w:rPr>
          <w:rFonts w:eastAsia="+mn-ea" w:cs="Times New Roman"/>
          <w:kern w:val="24"/>
          <w:sz w:val="22"/>
          <w:szCs w:val="22"/>
          <w:lang w:val="en-GB"/>
        </w:rPr>
        <w:t xml:space="preserve">, </w:t>
      </w:r>
      <w:proofErr w:type="spellStart"/>
      <w:r w:rsidRPr="009F23C2">
        <w:rPr>
          <w:rFonts w:eastAsia="+mn-ea" w:cs="Times New Roman"/>
          <w:kern w:val="24"/>
          <w:sz w:val="22"/>
          <w:szCs w:val="22"/>
          <w:lang w:val="en-GB"/>
        </w:rPr>
        <w:t>mirex</w:t>
      </w:r>
      <w:proofErr w:type="spellEnd"/>
      <w:r w:rsidRPr="009F23C2">
        <w:rPr>
          <w:rFonts w:eastAsia="+mn-ea" w:cs="Times New Roman"/>
          <w:kern w:val="24"/>
          <w:sz w:val="22"/>
          <w:szCs w:val="22"/>
          <w:lang w:val="en-GB"/>
        </w:rPr>
        <w:t xml:space="preserve"> and </w:t>
      </w:r>
      <w:proofErr w:type="spellStart"/>
      <w:r w:rsidRPr="009F23C2">
        <w:rPr>
          <w:rFonts w:eastAsia="+mn-ea" w:cs="Times New Roman"/>
          <w:kern w:val="24"/>
          <w:sz w:val="22"/>
          <w:szCs w:val="22"/>
          <w:lang w:val="en-GB"/>
        </w:rPr>
        <w:t>toxaphene</w:t>
      </w:r>
      <w:proofErr w:type="spellEnd"/>
      <w:r w:rsidRPr="009F23C2">
        <w:rPr>
          <w:rFonts w:eastAsia="+mn-ea" w:cs="Times New Roman"/>
          <w:kern w:val="24"/>
          <w:sz w:val="22"/>
          <w:szCs w:val="22"/>
          <w:lang w:val="en-GB"/>
        </w:rPr>
        <w:t>.  The Lists of banned chemicals is updated constantly.</w:t>
      </w:r>
    </w:p>
    <w:bookmarkEnd w:id="0"/>
    <w:p w14:paraId="45BBDA28" w14:textId="77777777" w:rsidR="006B4D72" w:rsidRDefault="006B4D72" w:rsidP="0062677E">
      <w:pPr>
        <w:tabs>
          <w:tab w:val="left" w:pos="3255"/>
        </w:tabs>
        <w:spacing w:line="276" w:lineRule="auto"/>
        <w:rPr>
          <w:sz w:val="28"/>
          <w:szCs w:val="28"/>
          <w:lang w:val="en-US"/>
        </w:rPr>
      </w:pPr>
    </w:p>
    <w:p w14:paraId="12ED496F" w14:textId="77777777" w:rsidR="00E0704D" w:rsidRPr="00E0704D" w:rsidRDefault="00E0704D" w:rsidP="00E0704D">
      <w:pPr>
        <w:tabs>
          <w:tab w:val="left" w:pos="3255"/>
        </w:tabs>
        <w:spacing w:line="276" w:lineRule="auto"/>
        <w:rPr>
          <w:sz w:val="22"/>
          <w:szCs w:val="22"/>
          <w:lang w:val="en-US"/>
        </w:rPr>
      </w:pPr>
    </w:p>
    <w:p w14:paraId="3426E54A" w14:textId="0E210CF7" w:rsidR="00E0704D" w:rsidRPr="00E0704D" w:rsidRDefault="00E0704D" w:rsidP="00E0704D">
      <w:pPr>
        <w:tabs>
          <w:tab w:val="left" w:pos="3255"/>
        </w:tabs>
        <w:spacing w:line="276" w:lineRule="auto"/>
        <w:rPr>
          <w:sz w:val="28"/>
          <w:szCs w:val="28"/>
          <w:lang w:val="en-US"/>
        </w:rPr>
      </w:pPr>
      <w:proofErr w:type="spellStart"/>
      <w:r w:rsidRPr="00E0704D">
        <w:rPr>
          <w:sz w:val="28"/>
          <w:szCs w:val="28"/>
          <w:lang w:val="en-US"/>
        </w:rPr>
        <w:t>Biblioraphy</w:t>
      </w:r>
      <w:proofErr w:type="spellEnd"/>
    </w:p>
    <w:p w14:paraId="53372A0A" w14:textId="77777777" w:rsidR="00E0704D" w:rsidRPr="00E0704D" w:rsidRDefault="00E0704D" w:rsidP="00E0704D">
      <w:pPr>
        <w:tabs>
          <w:tab w:val="left" w:pos="3255"/>
        </w:tabs>
        <w:spacing w:line="276" w:lineRule="auto"/>
        <w:rPr>
          <w:sz w:val="22"/>
          <w:szCs w:val="22"/>
          <w:lang w:val="en-US"/>
        </w:rPr>
      </w:pPr>
    </w:p>
    <w:p w14:paraId="7173006E" w14:textId="77777777" w:rsidR="00E0704D" w:rsidRPr="00E0704D" w:rsidRDefault="00E0704D" w:rsidP="00E0704D">
      <w:pPr>
        <w:spacing w:after="240" w:line="276" w:lineRule="auto"/>
        <w:jc w:val="both"/>
        <w:rPr>
          <w:rFonts w:eastAsia="Times New Roman" w:cs="Times New Roman"/>
          <w:sz w:val="22"/>
          <w:szCs w:val="22"/>
          <w:lang w:val="en-US"/>
        </w:rPr>
      </w:pPr>
      <w:r w:rsidRPr="00E0704D">
        <w:rPr>
          <w:rFonts w:eastAsia="+mn-ea" w:cs="+mn-cs"/>
          <w:color w:val="333333"/>
          <w:kern w:val="24"/>
          <w:sz w:val="22"/>
          <w:szCs w:val="22"/>
          <w:lang w:val="en-US"/>
        </w:rPr>
        <w:t xml:space="preserve">1. Chemicals as Intentional and Accidental Global Environmental Threats, 2006, </w:t>
      </w:r>
      <w:proofErr w:type="spellStart"/>
      <w:r w:rsidRPr="00E0704D">
        <w:rPr>
          <w:rFonts w:eastAsia="+mn-ea" w:cs="+mn-cs"/>
          <w:color w:val="333333"/>
          <w:kern w:val="24"/>
          <w:sz w:val="22"/>
          <w:szCs w:val="22"/>
          <w:lang w:val="en-US"/>
        </w:rPr>
        <w:t>Lubomir</w:t>
      </w:r>
      <w:proofErr w:type="spellEnd"/>
      <w:r w:rsidRPr="00E0704D">
        <w:rPr>
          <w:rFonts w:eastAsia="+mn-ea" w:cs="+mn-cs"/>
          <w:color w:val="333333"/>
          <w:kern w:val="24"/>
          <w:sz w:val="22"/>
          <w:szCs w:val="22"/>
          <w:lang w:val="en-US"/>
        </w:rPr>
        <w:t xml:space="preserve"> </w:t>
      </w:r>
      <w:proofErr w:type="spellStart"/>
      <w:r w:rsidRPr="00E0704D">
        <w:rPr>
          <w:rFonts w:eastAsia="+mn-ea" w:cs="+mn-cs"/>
          <w:color w:val="333333"/>
          <w:kern w:val="24"/>
          <w:sz w:val="22"/>
          <w:szCs w:val="22"/>
          <w:lang w:val="en-US"/>
        </w:rPr>
        <w:t>Simeonov</w:t>
      </w:r>
      <w:proofErr w:type="spellEnd"/>
      <w:r w:rsidRPr="00E0704D">
        <w:rPr>
          <w:rFonts w:eastAsia="+mn-ea" w:cs="+mn-cs"/>
          <w:color w:val="333333"/>
          <w:kern w:val="24"/>
          <w:sz w:val="22"/>
          <w:szCs w:val="22"/>
          <w:lang w:val="en-US"/>
        </w:rPr>
        <w:t xml:space="preserve"> and </w:t>
      </w:r>
      <w:proofErr w:type="spellStart"/>
      <w:r w:rsidRPr="00E0704D">
        <w:rPr>
          <w:rFonts w:eastAsia="+mn-ea" w:cs="+mn-cs"/>
          <w:color w:val="333333"/>
          <w:kern w:val="24"/>
          <w:sz w:val="22"/>
          <w:szCs w:val="22"/>
          <w:lang w:val="en-US"/>
        </w:rPr>
        <w:t>Elisabeta</w:t>
      </w:r>
      <w:proofErr w:type="spellEnd"/>
      <w:r w:rsidRPr="00E0704D">
        <w:rPr>
          <w:rFonts w:eastAsia="+mn-ea" w:cs="+mn-cs"/>
          <w:color w:val="333333"/>
          <w:kern w:val="24"/>
          <w:sz w:val="22"/>
          <w:szCs w:val="22"/>
          <w:lang w:val="en-US"/>
        </w:rPr>
        <w:t xml:space="preserve"> </w:t>
      </w:r>
      <w:proofErr w:type="spellStart"/>
      <w:r w:rsidRPr="00E0704D">
        <w:rPr>
          <w:rFonts w:eastAsia="+mn-ea" w:cs="+mn-cs"/>
          <w:color w:val="333333"/>
          <w:kern w:val="24"/>
          <w:sz w:val="22"/>
          <w:szCs w:val="22"/>
          <w:lang w:val="en-US"/>
        </w:rPr>
        <w:t>Chirila</w:t>
      </w:r>
      <w:proofErr w:type="spellEnd"/>
      <w:r w:rsidRPr="00E0704D">
        <w:rPr>
          <w:rFonts w:eastAsia="+mn-ea" w:cs="+mn-cs"/>
          <w:color w:val="333333"/>
          <w:kern w:val="24"/>
          <w:sz w:val="22"/>
          <w:szCs w:val="22"/>
          <w:lang w:val="en-US"/>
        </w:rPr>
        <w:t xml:space="preserve"> (</w:t>
      </w:r>
      <w:proofErr w:type="spellStart"/>
      <w:proofErr w:type="gramStart"/>
      <w:r w:rsidRPr="00E0704D">
        <w:rPr>
          <w:rFonts w:eastAsia="+mn-ea" w:cs="+mn-cs"/>
          <w:color w:val="333333"/>
          <w:kern w:val="24"/>
          <w:sz w:val="22"/>
          <w:szCs w:val="22"/>
          <w:lang w:val="en-US"/>
        </w:rPr>
        <w:t>eds</w:t>
      </w:r>
      <w:proofErr w:type="spellEnd"/>
      <w:proofErr w:type="gramEnd"/>
      <w:r w:rsidRPr="00E0704D">
        <w:rPr>
          <w:rFonts w:eastAsia="+mn-ea" w:cs="+mn-cs"/>
          <w:color w:val="333333"/>
          <w:kern w:val="24"/>
          <w:sz w:val="22"/>
          <w:szCs w:val="22"/>
          <w:lang w:val="en-US"/>
        </w:rPr>
        <w:t xml:space="preserve">), NATO Science for Peace and Security, Series C: Environmental Security, Springer </w:t>
      </w:r>
      <w:proofErr w:type="spellStart"/>
      <w:r w:rsidRPr="00E0704D">
        <w:rPr>
          <w:rFonts w:eastAsia="+mn-ea" w:cs="+mn-cs"/>
          <w:color w:val="333333"/>
          <w:kern w:val="24"/>
          <w:sz w:val="22"/>
          <w:szCs w:val="22"/>
          <w:lang w:val="en-US"/>
        </w:rPr>
        <w:t>Science+Business</w:t>
      </w:r>
      <w:proofErr w:type="spellEnd"/>
      <w:r w:rsidRPr="00E0704D">
        <w:rPr>
          <w:rFonts w:eastAsia="+mn-ea" w:cs="+mn-cs"/>
          <w:color w:val="333333"/>
          <w:kern w:val="24"/>
          <w:sz w:val="22"/>
          <w:szCs w:val="22"/>
          <w:lang w:val="en-US"/>
        </w:rPr>
        <w:t xml:space="preserve"> Media, Dordrecht, ISBN 1-4020-5096-8.</w:t>
      </w:r>
    </w:p>
    <w:p w14:paraId="63E46CA7" w14:textId="77777777" w:rsidR="00E0704D" w:rsidRPr="00E0704D" w:rsidRDefault="00E0704D" w:rsidP="00E0704D">
      <w:pPr>
        <w:spacing w:after="240" w:line="276" w:lineRule="auto"/>
        <w:jc w:val="both"/>
        <w:rPr>
          <w:rFonts w:eastAsia="Times New Roman" w:cs="Times New Roman"/>
          <w:sz w:val="22"/>
          <w:szCs w:val="22"/>
          <w:lang w:val="en-US"/>
        </w:rPr>
      </w:pPr>
      <w:r w:rsidRPr="00E0704D">
        <w:rPr>
          <w:rFonts w:eastAsia="+mn-ea" w:cs="+mn-cs"/>
          <w:color w:val="333333"/>
          <w:kern w:val="24"/>
          <w:sz w:val="22"/>
          <w:szCs w:val="22"/>
          <w:lang w:val="en-US"/>
        </w:rPr>
        <w:t xml:space="preserve">2. Soil Chemical Pollution, Risk Assessment, Remediation and Security, 2008, </w:t>
      </w:r>
      <w:proofErr w:type="spellStart"/>
      <w:r w:rsidRPr="00E0704D">
        <w:rPr>
          <w:rFonts w:eastAsia="+mn-ea" w:cs="+mn-cs"/>
          <w:color w:val="333333"/>
          <w:kern w:val="24"/>
          <w:sz w:val="22"/>
          <w:szCs w:val="22"/>
          <w:lang w:val="en-US"/>
        </w:rPr>
        <w:t>Lubomir</w:t>
      </w:r>
      <w:proofErr w:type="spellEnd"/>
      <w:r w:rsidRPr="00E0704D">
        <w:rPr>
          <w:rFonts w:eastAsia="+mn-ea" w:cs="+mn-cs"/>
          <w:color w:val="333333"/>
          <w:kern w:val="24"/>
          <w:sz w:val="22"/>
          <w:szCs w:val="22"/>
          <w:lang w:val="en-US"/>
        </w:rPr>
        <w:t xml:space="preserve"> </w:t>
      </w:r>
      <w:proofErr w:type="spellStart"/>
      <w:r w:rsidRPr="00E0704D">
        <w:rPr>
          <w:rFonts w:eastAsia="+mn-ea" w:cs="+mn-cs"/>
          <w:color w:val="333333"/>
          <w:kern w:val="24"/>
          <w:sz w:val="22"/>
          <w:szCs w:val="22"/>
          <w:lang w:val="en-US"/>
        </w:rPr>
        <w:t>Simeonov</w:t>
      </w:r>
      <w:proofErr w:type="spellEnd"/>
      <w:r w:rsidRPr="00E0704D">
        <w:rPr>
          <w:rFonts w:eastAsia="+mn-ea" w:cs="+mn-cs"/>
          <w:color w:val="333333"/>
          <w:kern w:val="24"/>
          <w:sz w:val="22"/>
          <w:szCs w:val="22"/>
          <w:lang w:val="en-US"/>
        </w:rPr>
        <w:t xml:space="preserve"> and </w:t>
      </w:r>
      <w:proofErr w:type="spellStart"/>
      <w:r w:rsidRPr="00E0704D">
        <w:rPr>
          <w:rFonts w:eastAsia="+mn-ea" w:cs="+mn-cs"/>
          <w:color w:val="333333"/>
          <w:kern w:val="24"/>
          <w:sz w:val="22"/>
          <w:szCs w:val="22"/>
          <w:lang w:val="en-US"/>
        </w:rPr>
        <w:t>Vardan</w:t>
      </w:r>
      <w:proofErr w:type="spellEnd"/>
      <w:r w:rsidRPr="00E0704D">
        <w:rPr>
          <w:rFonts w:eastAsia="+mn-ea" w:cs="+mn-cs"/>
          <w:color w:val="333333"/>
          <w:kern w:val="24"/>
          <w:sz w:val="22"/>
          <w:szCs w:val="22"/>
          <w:lang w:val="en-US"/>
        </w:rPr>
        <w:t xml:space="preserve"> </w:t>
      </w:r>
      <w:proofErr w:type="spellStart"/>
      <w:r w:rsidRPr="00E0704D">
        <w:rPr>
          <w:rFonts w:eastAsia="+mn-ea" w:cs="+mn-cs"/>
          <w:color w:val="333333"/>
          <w:kern w:val="24"/>
          <w:sz w:val="22"/>
          <w:szCs w:val="22"/>
          <w:lang w:val="en-US"/>
        </w:rPr>
        <w:t>Sargsyan</w:t>
      </w:r>
      <w:proofErr w:type="spellEnd"/>
      <w:r w:rsidRPr="00E0704D">
        <w:rPr>
          <w:rFonts w:eastAsia="+mn-ea" w:cs="+mn-cs"/>
          <w:color w:val="333333"/>
          <w:kern w:val="24"/>
          <w:sz w:val="22"/>
          <w:szCs w:val="22"/>
          <w:lang w:val="en-US"/>
        </w:rPr>
        <w:t xml:space="preserve"> (</w:t>
      </w:r>
      <w:proofErr w:type="spellStart"/>
      <w:r w:rsidRPr="00E0704D">
        <w:rPr>
          <w:rFonts w:eastAsia="+mn-ea" w:cs="+mn-cs"/>
          <w:color w:val="333333"/>
          <w:kern w:val="24"/>
          <w:sz w:val="22"/>
          <w:szCs w:val="22"/>
          <w:lang w:val="en-US"/>
        </w:rPr>
        <w:t>eds</w:t>
      </w:r>
      <w:proofErr w:type="spellEnd"/>
      <w:r w:rsidRPr="00E0704D">
        <w:rPr>
          <w:rFonts w:eastAsia="+mn-ea" w:cs="+mn-cs"/>
          <w:color w:val="333333"/>
          <w:kern w:val="24"/>
          <w:sz w:val="22"/>
          <w:szCs w:val="22"/>
          <w:lang w:val="en-US"/>
        </w:rPr>
        <w:t xml:space="preserve">), NATO Science for Peace and Security, Series C: Environmental Security, Springer </w:t>
      </w:r>
      <w:proofErr w:type="spellStart"/>
      <w:r w:rsidRPr="00E0704D">
        <w:rPr>
          <w:rFonts w:eastAsia="+mn-ea" w:cs="+mn-cs"/>
          <w:color w:val="333333"/>
          <w:kern w:val="24"/>
          <w:sz w:val="22"/>
          <w:szCs w:val="22"/>
          <w:lang w:val="en-US"/>
        </w:rPr>
        <w:t>Science+Business</w:t>
      </w:r>
      <w:proofErr w:type="spellEnd"/>
      <w:r w:rsidRPr="00E0704D">
        <w:rPr>
          <w:rFonts w:eastAsia="+mn-ea" w:cs="+mn-cs"/>
          <w:color w:val="333333"/>
          <w:kern w:val="24"/>
          <w:sz w:val="22"/>
          <w:szCs w:val="22"/>
          <w:lang w:val="en-US"/>
        </w:rPr>
        <w:t xml:space="preserve"> Media, Dordrecht, ISBN 978-1-4020-8255-9.</w:t>
      </w:r>
    </w:p>
    <w:p w14:paraId="4D2923B3" w14:textId="77777777" w:rsidR="00E0704D" w:rsidRPr="00E0704D" w:rsidRDefault="00E0704D" w:rsidP="00E0704D">
      <w:pPr>
        <w:spacing w:after="240" w:line="276" w:lineRule="auto"/>
        <w:jc w:val="both"/>
        <w:rPr>
          <w:rFonts w:eastAsia="Times New Roman" w:cs="Times New Roman"/>
          <w:sz w:val="22"/>
          <w:szCs w:val="22"/>
          <w:lang w:val="en-US"/>
        </w:rPr>
      </w:pPr>
      <w:r w:rsidRPr="00E0704D">
        <w:rPr>
          <w:rFonts w:eastAsia="+mn-ea" w:cs="+mn-cs"/>
          <w:color w:val="333333"/>
          <w:kern w:val="24"/>
          <w:sz w:val="22"/>
          <w:szCs w:val="22"/>
          <w:lang w:val="en-US"/>
        </w:rPr>
        <w:t xml:space="preserve">3. Exposure and Risk Assessment of Chemical Pollution - Contemporary Methodology, 2009, </w:t>
      </w:r>
      <w:proofErr w:type="spellStart"/>
      <w:r w:rsidRPr="00E0704D">
        <w:rPr>
          <w:rFonts w:eastAsia="+mn-ea" w:cs="+mn-cs"/>
          <w:color w:val="333333"/>
          <w:kern w:val="24"/>
          <w:sz w:val="22"/>
          <w:szCs w:val="22"/>
          <w:lang w:val="en-US"/>
        </w:rPr>
        <w:t>Lubomir</w:t>
      </w:r>
      <w:proofErr w:type="spellEnd"/>
      <w:r w:rsidRPr="00E0704D">
        <w:rPr>
          <w:rFonts w:eastAsia="+mn-ea" w:cs="+mn-cs"/>
          <w:color w:val="333333"/>
          <w:kern w:val="24"/>
          <w:sz w:val="22"/>
          <w:szCs w:val="22"/>
          <w:lang w:val="en-US"/>
        </w:rPr>
        <w:t xml:space="preserve"> I. </w:t>
      </w:r>
      <w:proofErr w:type="spellStart"/>
      <w:r w:rsidRPr="00E0704D">
        <w:rPr>
          <w:rFonts w:eastAsia="+mn-ea" w:cs="+mn-cs"/>
          <w:color w:val="333333"/>
          <w:kern w:val="24"/>
          <w:sz w:val="22"/>
          <w:szCs w:val="22"/>
          <w:lang w:val="en-US"/>
        </w:rPr>
        <w:t>Simeonov</w:t>
      </w:r>
      <w:proofErr w:type="spellEnd"/>
      <w:r w:rsidRPr="00E0704D">
        <w:rPr>
          <w:rFonts w:eastAsia="+mn-ea" w:cs="+mn-cs"/>
          <w:color w:val="333333"/>
          <w:kern w:val="24"/>
          <w:sz w:val="22"/>
          <w:szCs w:val="22"/>
          <w:lang w:val="en-US"/>
        </w:rPr>
        <w:t xml:space="preserve"> and Mahmoud A. </w:t>
      </w:r>
      <w:proofErr w:type="spellStart"/>
      <w:r w:rsidRPr="00E0704D">
        <w:rPr>
          <w:rFonts w:eastAsia="+mn-ea" w:cs="+mn-cs"/>
          <w:color w:val="333333"/>
          <w:kern w:val="24"/>
          <w:sz w:val="22"/>
          <w:szCs w:val="22"/>
          <w:lang w:val="en-US"/>
        </w:rPr>
        <w:t>Hassanien</w:t>
      </w:r>
      <w:proofErr w:type="spellEnd"/>
      <w:r w:rsidRPr="00E0704D">
        <w:rPr>
          <w:rFonts w:eastAsia="+mn-ea" w:cs="+mn-cs"/>
          <w:color w:val="333333"/>
          <w:kern w:val="24"/>
          <w:sz w:val="22"/>
          <w:szCs w:val="22"/>
          <w:lang w:val="en-US"/>
        </w:rPr>
        <w:t xml:space="preserve"> (</w:t>
      </w:r>
      <w:proofErr w:type="spellStart"/>
      <w:r w:rsidRPr="00E0704D">
        <w:rPr>
          <w:rFonts w:eastAsia="+mn-ea" w:cs="+mn-cs"/>
          <w:color w:val="333333"/>
          <w:kern w:val="24"/>
          <w:sz w:val="22"/>
          <w:szCs w:val="22"/>
          <w:lang w:val="en-US"/>
        </w:rPr>
        <w:t>eds</w:t>
      </w:r>
      <w:proofErr w:type="spellEnd"/>
      <w:r w:rsidRPr="00E0704D">
        <w:rPr>
          <w:rFonts w:eastAsia="+mn-ea" w:cs="+mn-cs"/>
          <w:color w:val="333333"/>
          <w:kern w:val="24"/>
          <w:sz w:val="22"/>
          <w:szCs w:val="22"/>
          <w:lang w:val="en-US"/>
        </w:rPr>
        <w:t xml:space="preserve">), NATO Science for Peace and Security, Series C: Environmental Security, Springer </w:t>
      </w:r>
      <w:proofErr w:type="spellStart"/>
      <w:r w:rsidRPr="00E0704D">
        <w:rPr>
          <w:rFonts w:eastAsia="+mn-ea" w:cs="+mn-cs"/>
          <w:color w:val="333333"/>
          <w:kern w:val="24"/>
          <w:sz w:val="22"/>
          <w:szCs w:val="22"/>
          <w:lang w:val="en-US"/>
        </w:rPr>
        <w:t>Science+Business</w:t>
      </w:r>
      <w:proofErr w:type="spellEnd"/>
      <w:r w:rsidRPr="00E0704D">
        <w:rPr>
          <w:rFonts w:eastAsia="+mn-ea" w:cs="+mn-cs"/>
          <w:color w:val="333333"/>
          <w:kern w:val="24"/>
          <w:sz w:val="22"/>
          <w:szCs w:val="22"/>
          <w:lang w:val="en-US"/>
        </w:rPr>
        <w:t xml:space="preserve"> Media, Dordrecht, ISBN 978-90-481-2333-9.</w:t>
      </w:r>
    </w:p>
    <w:p w14:paraId="3E4B6C7C" w14:textId="77777777" w:rsidR="00E0704D" w:rsidRPr="00E0704D" w:rsidRDefault="00E0704D" w:rsidP="00E0704D">
      <w:pPr>
        <w:spacing w:after="240" w:line="276" w:lineRule="auto"/>
        <w:jc w:val="both"/>
        <w:rPr>
          <w:rFonts w:eastAsia="Times New Roman" w:cs="Times New Roman"/>
          <w:sz w:val="22"/>
          <w:szCs w:val="22"/>
          <w:lang w:val="en-US"/>
        </w:rPr>
      </w:pPr>
      <w:r w:rsidRPr="00E0704D">
        <w:rPr>
          <w:rFonts w:eastAsia="+mn-ea" w:cs="+mn-cs"/>
          <w:color w:val="333333"/>
          <w:kern w:val="24"/>
          <w:sz w:val="22"/>
          <w:szCs w:val="22"/>
          <w:lang w:val="en-US"/>
        </w:rPr>
        <w:t xml:space="preserve">4. Environmental Heavy Metal Pollution and Effects on Child Mental Development, 2011, </w:t>
      </w:r>
      <w:proofErr w:type="spellStart"/>
      <w:r w:rsidRPr="00E0704D">
        <w:rPr>
          <w:rFonts w:eastAsia="+mn-ea" w:cs="+mn-cs"/>
          <w:color w:val="333333"/>
          <w:kern w:val="24"/>
          <w:sz w:val="22"/>
          <w:szCs w:val="22"/>
          <w:lang w:val="en-US"/>
        </w:rPr>
        <w:t>Lubomir</w:t>
      </w:r>
      <w:proofErr w:type="spellEnd"/>
      <w:r w:rsidRPr="00E0704D">
        <w:rPr>
          <w:rFonts w:eastAsia="+mn-ea" w:cs="+mn-cs"/>
          <w:color w:val="333333"/>
          <w:kern w:val="24"/>
          <w:sz w:val="22"/>
          <w:szCs w:val="22"/>
          <w:lang w:val="en-US"/>
        </w:rPr>
        <w:t xml:space="preserve"> I. </w:t>
      </w:r>
      <w:proofErr w:type="spellStart"/>
      <w:r w:rsidRPr="00E0704D">
        <w:rPr>
          <w:rFonts w:eastAsia="+mn-ea" w:cs="+mn-cs"/>
          <w:color w:val="333333"/>
          <w:kern w:val="24"/>
          <w:sz w:val="22"/>
          <w:szCs w:val="22"/>
          <w:lang w:val="en-US"/>
        </w:rPr>
        <w:t>Simeonov</w:t>
      </w:r>
      <w:proofErr w:type="spellEnd"/>
      <w:r w:rsidRPr="00E0704D">
        <w:rPr>
          <w:rFonts w:eastAsia="+mn-ea" w:cs="+mn-cs"/>
          <w:color w:val="333333"/>
          <w:kern w:val="24"/>
          <w:sz w:val="22"/>
          <w:szCs w:val="22"/>
          <w:lang w:val="en-US"/>
        </w:rPr>
        <w:t xml:space="preserve">, </w:t>
      </w:r>
      <w:proofErr w:type="spellStart"/>
      <w:r w:rsidRPr="00E0704D">
        <w:rPr>
          <w:rFonts w:eastAsia="+mn-ea" w:cs="+mn-cs"/>
          <w:color w:val="333333"/>
          <w:kern w:val="24"/>
          <w:sz w:val="22"/>
          <w:szCs w:val="22"/>
          <w:lang w:val="en-US"/>
        </w:rPr>
        <w:t>Mihail</w:t>
      </w:r>
      <w:proofErr w:type="spellEnd"/>
      <w:r w:rsidRPr="00E0704D">
        <w:rPr>
          <w:rFonts w:eastAsia="+mn-ea" w:cs="+mn-cs"/>
          <w:color w:val="333333"/>
          <w:kern w:val="24"/>
          <w:sz w:val="22"/>
          <w:szCs w:val="22"/>
          <w:lang w:val="en-US"/>
        </w:rPr>
        <w:t xml:space="preserve"> V. </w:t>
      </w:r>
      <w:proofErr w:type="spellStart"/>
      <w:r w:rsidRPr="00E0704D">
        <w:rPr>
          <w:rFonts w:eastAsia="+mn-ea" w:cs="+mn-cs"/>
          <w:color w:val="333333"/>
          <w:kern w:val="24"/>
          <w:sz w:val="22"/>
          <w:szCs w:val="22"/>
          <w:lang w:val="en-US"/>
        </w:rPr>
        <w:t>Kochubovsky</w:t>
      </w:r>
      <w:proofErr w:type="spellEnd"/>
      <w:r w:rsidRPr="00E0704D">
        <w:rPr>
          <w:rFonts w:eastAsia="+mn-ea" w:cs="+mn-cs"/>
          <w:color w:val="333333"/>
          <w:kern w:val="24"/>
          <w:sz w:val="22"/>
          <w:szCs w:val="22"/>
          <w:lang w:val="en-US"/>
        </w:rPr>
        <w:t xml:space="preserve">, </w:t>
      </w:r>
      <w:proofErr w:type="spellStart"/>
      <w:r w:rsidRPr="00E0704D">
        <w:rPr>
          <w:rFonts w:eastAsia="+mn-ea" w:cs="+mn-cs"/>
          <w:color w:val="333333"/>
          <w:kern w:val="24"/>
          <w:sz w:val="22"/>
          <w:szCs w:val="22"/>
          <w:lang w:val="en-US"/>
        </w:rPr>
        <w:t>Biana</w:t>
      </w:r>
      <w:proofErr w:type="spellEnd"/>
      <w:r w:rsidRPr="00E0704D">
        <w:rPr>
          <w:rFonts w:eastAsia="+mn-ea" w:cs="+mn-cs"/>
          <w:color w:val="333333"/>
          <w:kern w:val="24"/>
          <w:sz w:val="22"/>
          <w:szCs w:val="22"/>
          <w:lang w:val="en-US"/>
        </w:rPr>
        <w:t xml:space="preserve"> G. </w:t>
      </w:r>
      <w:proofErr w:type="spellStart"/>
      <w:r w:rsidRPr="00E0704D">
        <w:rPr>
          <w:rFonts w:eastAsia="+mn-ea" w:cs="+mn-cs"/>
          <w:color w:val="333333"/>
          <w:kern w:val="24"/>
          <w:sz w:val="22"/>
          <w:szCs w:val="22"/>
          <w:lang w:val="en-US"/>
        </w:rPr>
        <w:t>Simeonova</w:t>
      </w:r>
      <w:proofErr w:type="spellEnd"/>
      <w:r w:rsidRPr="00E0704D">
        <w:rPr>
          <w:rFonts w:eastAsia="+mn-ea" w:cs="+mn-cs"/>
          <w:color w:val="333333"/>
          <w:kern w:val="24"/>
          <w:sz w:val="22"/>
          <w:szCs w:val="22"/>
          <w:lang w:val="en-US"/>
        </w:rPr>
        <w:t xml:space="preserve"> (</w:t>
      </w:r>
      <w:proofErr w:type="spellStart"/>
      <w:r w:rsidRPr="00E0704D">
        <w:rPr>
          <w:rFonts w:eastAsia="+mn-ea" w:cs="+mn-cs"/>
          <w:color w:val="333333"/>
          <w:kern w:val="24"/>
          <w:sz w:val="22"/>
          <w:szCs w:val="22"/>
          <w:lang w:val="en-US"/>
        </w:rPr>
        <w:t>eds</w:t>
      </w:r>
      <w:proofErr w:type="spellEnd"/>
      <w:r w:rsidRPr="00E0704D">
        <w:rPr>
          <w:rFonts w:eastAsia="+mn-ea" w:cs="+mn-cs"/>
          <w:color w:val="333333"/>
          <w:kern w:val="24"/>
          <w:sz w:val="22"/>
          <w:szCs w:val="22"/>
          <w:lang w:val="en-US"/>
        </w:rPr>
        <w:t xml:space="preserve">), NATO Science for Peace and Security, Series C: Environmental Security, Springer </w:t>
      </w:r>
      <w:proofErr w:type="spellStart"/>
      <w:r w:rsidRPr="00E0704D">
        <w:rPr>
          <w:rFonts w:eastAsia="+mn-ea" w:cs="+mn-cs"/>
          <w:color w:val="333333"/>
          <w:kern w:val="24"/>
          <w:sz w:val="22"/>
          <w:szCs w:val="22"/>
          <w:lang w:val="en-US"/>
        </w:rPr>
        <w:t>Science+Business</w:t>
      </w:r>
      <w:proofErr w:type="spellEnd"/>
      <w:r w:rsidRPr="00E0704D">
        <w:rPr>
          <w:rFonts w:eastAsia="+mn-ea" w:cs="+mn-cs"/>
          <w:color w:val="333333"/>
          <w:kern w:val="24"/>
          <w:sz w:val="22"/>
          <w:szCs w:val="22"/>
          <w:lang w:val="en-US"/>
        </w:rPr>
        <w:t xml:space="preserve"> Media, Dordrecht, ISBN 978-94-007-0252-3. </w:t>
      </w:r>
    </w:p>
    <w:p w14:paraId="06549987" w14:textId="6E8D9E72" w:rsidR="00E0704D" w:rsidRPr="00E0704D" w:rsidRDefault="00E0704D" w:rsidP="00E0704D">
      <w:pPr>
        <w:tabs>
          <w:tab w:val="left" w:pos="3255"/>
        </w:tabs>
        <w:spacing w:line="276" w:lineRule="auto"/>
        <w:jc w:val="both"/>
        <w:rPr>
          <w:sz w:val="22"/>
          <w:szCs w:val="22"/>
          <w:lang w:val="en-US"/>
        </w:rPr>
        <w:sectPr w:rsidR="00E0704D" w:rsidRPr="00E0704D" w:rsidSect="001235EC">
          <w:headerReference w:type="default" r:id="rId21"/>
          <w:footerReference w:type="default" r:id="rId22"/>
          <w:pgSz w:w="11900" w:h="16840"/>
          <w:pgMar w:top="1843" w:right="1701" w:bottom="1417" w:left="1701" w:header="708" w:footer="708" w:gutter="0"/>
          <w:cols w:space="708"/>
          <w:docGrid w:linePitch="360"/>
        </w:sectPr>
      </w:pPr>
      <w:r w:rsidRPr="00E0704D">
        <w:rPr>
          <w:rFonts w:eastAsia="+mn-ea" w:cs="+mn-cs"/>
          <w:color w:val="333333"/>
          <w:kern w:val="24"/>
          <w:sz w:val="22"/>
          <w:szCs w:val="22"/>
          <w:lang w:val="en-US"/>
        </w:rPr>
        <w:t xml:space="preserve">5. Environmental Security Assessment and Management of Obsolete Pesticides in Southeast Europe, 2013, </w:t>
      </w:r>
      <w:proofErr w:type="spellStart"/>
      <w:r w:rsidRPr="00E0704D">
        <w:rPr>
          <w:rFonts w:eastAsia="+mn-ea" w:cs="+mn-cs"/>
          <w:color w:val="333333"/>
          <w:kern w:val="24"/>
          <w:sz w:val="22"/>
          <w:szCs w:val="22"/>
          <w:lang w:val="en-US"/>
        </w:rPr>
        <w:t>L.I.Simeonov</w:t>
      </w:r>
      <w:proofErr w:type="spellEnd"/>
      <w:r w:rsidRPr="00E0704D">
        <w:rPr>
          <w:rFonts w:eastAsia="+mn-ea" w:cs="+mn-cs"/>
          <w:color w:val="333333"/>
          <w:kern w:val="24"/>
          <w:sz w:val="22"/>
          <w:szCs w:val="22"/>
          <w:lang w:val="en-US"/>
        </w:rPr>
        <w:t xml:space="preserve">, </w:t>
      </w:r>
      <w:proofErr w:type="spellStart"/>
      <w:r w:rsidRPr="00E0704D">
        <w:rPr>
          <w:rFonts w:eastAsia="+mn-ea" w:cs="+mn-cs"/>
          <w:color w:val="333333"/>
          <w:kern w:val="24"/>
          <w:sz w:val="22"/>
          <w:szCs w:val="22"/>
          <w:lang w:val="en-US"/>
        </w:rPr>
        <w:t>F.Z.Makaev</w:t>
      </w:r>
      <w:proofErr w:type="spellEnd"/>
      <w:r w:rsidRPr="00E0704D">
        <w:rPr>
          <w:rFonts w:eastAsia="+mn-ea" w:cs="+mn-cs"/>
          <w:color w:val="333333"/>
          <w:kern w:val="24"/>
          <w:sz w:val="22"/>
          <w:szCs w:val="22"/>
          <w:lang w:val="en-US"/>
        </w:rPr>
        <w:t xml:space="preserve">, </w:t>
      </w:r>
      <w:proofErr w:type="spellStart"/>
      <w:r w:rsidRPr="00E0704D">
        <w:rPr>
          <w:rFonts w:eastAsia="+mn-ea" w:cs="+mn-cs"/>
          <w:color w:val="333333"/>
          <w:kern w:val="24"/>
          <w:sz w:val="22"/>
          <w:szCs w:val="22"/>
          <w:lang w:val="en-US"/>
        </w:rPr>
        <w:t>B.G.Simeonova</w:t>
      </w:r>
      <w:proofErr w:type="spellEnd"/>
      <w:r w:rsidRPr="00E0704D">
        <w:rPr>
          <w:rFonts w:eastAsia="+mn-ea" w:cs="+mn-cs"/>
          <w:color w:val="333333"/>
          <w:kern w:val="24"/>
          <w:sz w:val="22"/>
          <w:szCs w:val="22"/>
          <w:lang w:val="en-US"/>
        </w:rPr>
        <w:t xml:space="preserve"> (</w:t>
      </w:r>
      <w:proofErr w:type="spellStart"/>
      <w:r w:rsidRPr="00E0704D">
        <w:rPr>
          <w:rFonts w:eastAsia="+mn-ea" w:cs="+mn-cs"/>
          <w:color w:val="333333"/>
          <w:kern w:val="24"/>
          <w:sz w:val="22"/>
          <w:szCs w:val="22"/>
          <w:lang w:val="en-US"/>
        </w:rPr>
        <w:t>eds</w:t>
      </w:r>
      <w:proofErr w:type="spellEnd"/>
      <w:r w:rsidRPr="00E0704D">
        <w:rPr>
          <w:rFonts w:eastAsia="+mn-ea" w:cs="+mn-cs"/>
          <w:color w:val="333333"/>
          <w:kern w:val="24"/>
          <w:sz w:val="22"/>
          <w:szCs w:val="22"/>
          <w:lang w:val="en-US"/>
        </w:rPr>
        <w:t xml:space="preserve">), NATO Science for Peace and Security, Series C: Environmental Security, Springer </w:t>
      </w:r>
      <w:proofErr w:type="spellStart"/>
      <w:r w:rsidRPr="00E0704D">
        <w:rPr>
          <w:rFonts w:eastAsia="+mn-ea" w:cs="+mn-cs"/>
          <w:color w:val="333333"/>
          <w:kern w:val="24"/>
          <w:sz w:val="22"/>
          <w:szCs w:val="22"/>
          <w:lang w:val="en-US"/>
        </w:rPr>
        <w:t>Science+Business</w:t>
      </w:r>
      <w:proofErr w:type="spellEnd"/>
      <w:r w:rsidRPr="00E0704D">
        <w:rPr>
          <w:rFonts w:eastAsia="+mn-ea" w:cs="+mn-cs"/>
          <w:color w:val="333333"/>
          <w:kern w:val="24"/>
          <w:sz w:val="22"/>
          <w:szCs w:val="22"/>
          <w:lang w:val="en-US"/>
        </w:rPr>
        <w:t xml:space="preserve"> Media, Dordrecht,  ISBN 978-94-007-6460.</w:t>
      </w:r>
      <w:proofErr w:type="spellStart"/>
      <w:r w:rsidRPr="00E0704D">
        <w:rPr>
          <w:rFonts w:eastAsia="+mn-ea" w:cs="+mn-cs"/>
          <w:color w:val="FFFFFF"/>
          <w:kern w:val="24"/>
          <w:sz w:val="22"/>
          <w:szCs w:val="22"/>
          <w:lang w:val="en-GB"/>
        </w:rPr>
        <w:t>gricultural</w:t>
      </w:r>
      <w:proofErr w:type="spellEnd"/>
    </w:p>
    <w:p w14:paraId="115678EB" w14:textId="60343B0B" w:rsidR="00BD5584" w:rsidRPr="00D41986" w:rsidRDefault="00BD5584" w:rsidP="004C5C76">
      <w:pPr>
        <w:rPr>
          <w:lang w:val="en-GB"/>
        </w:rPr>
      </w:pPr>
    </w:p>
    <w:p w14:paraId="177ED256" w14:textId="7496CB20" w:rsidR="00CC2627" w:rsidRDefault="00CC2627" w:rsidP="004C5C76"/>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A20701"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4"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9D7D4B"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5"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D3ABFE" w14:textId="77777777" w:rsidR="00A20701" w:rsidRDefault="00A20701" w:rsidP="00642EE5">
      <w:r>
        <w:separator/>
      </w:r>
    </w:p>
  </w:endnote>
  <w:endnote w:type="continuationSeparator" w:id="0">
    <w:p w14:paraId="27DE141B" w14:textId="77777777" w:rsidR="00A20701" w:rsidRDefault="00A20701"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9F23C2" w:rsidRPr="009F23C2">
                            <w:rPr>
                              <w:b/>
                              <w:noProof/>
                              <w:color w:val="0070C0"/>
                              <w:sz w:val="28"/>
                              <w:szCs w:val="28"/>
                              <w:lang w:val="es-ES"/>
                            </w:rPr>
                            <w:t>12</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9F23C2" w:rsidRPr="009F23C2">
                      <w:rPr>
                        <w:b/>
                        <w:noProof/>
                        <w:color w:val="0070C0"/>
                        <w:sz w:val="28"/>
                        <w:szCs w:val="28"/>
                        <w:lang w:val="es-ES"/>
                      </w:rPr>
                      <w:t>12</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0BBF29" w14:textId="77777777" w:rsidR="00A20701" w:rsidRDefault="00A20701" w:rsidP="00642EE5">
      <w:r>
        <w:separator/>
      </w:r>
    </w:p>
  </w:footnote>
  <w:footnote w:type="continuationSeparator" w:id="0">
    <w:p w14:paraId="334F8BD7" w14:textId="77777777" w:rsidR="00A20701" w:rsidRDefault="00A20701"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3061F5C0"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75083">
      <w:rPr>
        <w:rFonts w:ascii="Garamond" w:eastAsia="Garamond" w:hAnsi="Garamond" w:cs="Garamond"/>
        <w:b/>
        <w:i/>
        <w:color w:val="0070C0"/>
        <w:sz w:val="22"/>
        <w:szCs w:val="22"/>
        <w:lang w:val="en-GB" w:eastAsia="es-ES"/>
      </w:rPr>
      <w:t xml:space="preserve">TOPIC </w:t>
    </w:r>
    <w:r w:rsidR="004B6238">
      <w:rPr>
        <w:rFonts w:ascii="Garamond" w:eastAsia="Garamond" w:hAnsi="Garamond" w:cs="Garamond"/>
        <w:b/>
        <w:i/>
        <w:color w:val="0070C0"/>
        <w:sz w:val="22"/>
        <w:szCs w:val="22"/>
        <w:lang w:val="en-GB" w:eastAsia="es-ES"/>
      </w:rPr>
      <w:t>4.4 Pesticides I. General Issues</w:t>
    </w:r>
  </w:p>
  <w:p w14:paraId="431813C9" w14:textId="42ECA1BF" w:rsidR="00CC2627" w:rsidRPr="005B1B13" w:rsidRDefault="00CC2627" w:rsidP="00075083">
    <w:pPr>
      <w:rPr>
        <w:lang w:val="en-GB"/>
      </w:rPr>
    </w:pPr>
    <w:r w:rsidRPr="005B1B13">
      <w:rPr>
        <w:rFonts w:ascii="Garamond" w:eastAsia="Garamond" w:hAnsi="Garamond" w:cs="Garamond"/>
        <w:b/>
        <w:i/>
        <w:color w:val="0070C0"/>
        <w:sz w:val="22"/>
        <w:szCs w:val="22"/>
        <w:lang w:val="en-GB" w:eastAsia="es-ES"/>
      </w:rPr>
      <w:t xml:space="preserve">UNIT </w:t>
    </w:r>
    <w:r w:rsidR="004B6238">
      <w:rPr>
        <w:rFonts w:ascii="Garamond" w:eastAsia="Garamond" w:hAnsi="Garamond" w:cs="Garamond"/>
        <w:b/>
        <w:i/>
        <w:color w:val="0070C0"/>
        <w:sz w:val="22"/>
        <w:szCs w:val="22"/>
        <w:lang w:val="en-GB" w:eastAsia="es-ES"/>
      </w:rPr>
      <w:t xml:space="preserve">6. Pesticides. Awareness Rising. International Conventions. </w:t>
    </w:r>
    <w:r w:rsidRPr="005B1B13">
      <w:rPr>
        <w:noProof/>
        <w:lang w:val="en-GB" w:eastAsia="es-ES"/>
      </w:rPr>
      <w:t xml:space="preserve"> </w:t>
    </w:r>
    <w:r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0"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1"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9"/>
  </w:num>
  <w:num w:numId="3">
    <w:abstractNumId w:val="5"/>
  </w:num>
  <w:num w:numId="4">
    <w:abstractNumId w:val="6"/>
  </w:num>
  <w:num w:numId="5">
    <w:abstractNumId w:val="7"/>
  </w:num>
  <w:num w:numId="6">
    <w:abstractNumId w:val="8"/>
  </w:num>
  <w:num w:numId="7">
    <w:abstractNumId w:val="0"/>
  </w:num>
  <w:num w:numId="8">
    <w:abstractNumId w:val="2"/>
  </w:num>
  <w:num w:numId="9">
    <w:abstractNumId w:val="11"/>
  </w:num>
  <w:num w:numId="10">
    <w:abstractNumId w:val="3"/>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36780"/>
    <w:rsid w:val="00075083"/>
    <w:rsid w:val="000F4866"/>
    <w:rsid w:val="001235EC"/>
    <w:rsid w:val="00127449"/>
    <w:rsid w:val="00150820"/>
    <w:rsid w:val="0016337E"/>
    <w:rsid w:val="00187D21"/>
    <w:rsid w:val="001A2471"/>
    <w:rsid w:val="001B2A01"/>
    <w:rsid w:val="001C45A2"/>
    <w:rsid w:val="001C4E17"/>
    <w:rsid w:val="001E0AA7"/>
    <w:rsid w:val="00200298"/>
    <w:rsid w:val="002834D3"/>
    <w:rsid w:val="00285A16"/>
    <w:rsid w:val="00290281"/>
    <w:rsid w:val="002C77F7"/>
    <w:rsid w:val="002E69EB"/>
    <w:rsid w:val="00365E0F"/>
    <w:rsid w:val="00374609"/>
    <w:rsid w:val="003811A3"/>
    <w:rsid w:val="003838C4"/>
    <w:rsid w:val="00386192"/>
    <w:rsid w:val="00390509"/>
    <w:rsid w:val="003956E4"/>
    <w:rsid w:val="003A0D68"/>
    <w:rsid w:val="00402CE4"/>
    <w:rsid w:val="00420900"/>
    <w:rsid w:val="00433A74"/>
    <w:rsid w:val="004407F3"/>
    <w:rsid w:val="0045077E"/>
    <w:rsid w:val="00481872"/>
    <w:rsid w:val="004A5CD4"/>
    <w:rsid w:val="004A7341"/>
    <w:rsid w:val="004B6238"/>
    <w:rsid w:val="004C27B1"/>
    <w:rsid w:val="004C3ED8"/>
    <w:rsid w:val="004C5C76"/>
    <w:rsid w:val="004C688D"/>
    <w:rsid w:val="004D0A5C"/>
    <w:rsid w:val="005067C2"/>
    <w:rsid w:val="0054299E"/>
    <w:rsid w:val="005430AF"/>
    <w:rsid w:val="0058346D"/>
    <w:rsid w:val="0059226B"/>
    <w:rsid w:val="005A4D24"/>
    <w:rsid w:val="005B1B13"/>
    <w:rsid w:val="005C77A7"/>
    <w:rsid w:val="005D4E71"/>
    <w:rsid w:val="005F3D55"/>
    <w:rsid w:val="005F4D77"/>
    <w:rsid w:val="00605ABC"/>
    <w:rsid w:val="00610A10"/>
    <w:rsid w:val="0062677E"/>
    <w:rsid w:val="0063015E"/>
    <w:rsid w:val="0063435B"/>
    <w:rsid w:val="00642EE5"/>
    <w:rsid w:val="00644B0E"/>
    <w:rsid w:val="00645E8F"/>
    <w:rsid w:val="006916B6"/>
    <w:rsid w:val="006A084F"/>
    <w:rsid w:val="006B3423"/>
    <w:rsid w:val="006B4D72"/>
    <w:rsid w:val="006B64CB"/>
    <w:rsid w:val="00723EEC"/>
    <w:rsid w:val="00753275"/>
    <w:rsid w:val="00762A7C"/>
    <w:rsid w:val="007A7451"/>
    <w:rsid w:val="007C29FD"/>
    <w:rsid w:val="007D1AFF"/>
    <w:rsid w:val="00806658"/>
    <w:rsid w:val="00810021"/>
    <w:rsid w:val="008203FC"/>
    <w:rsid w:val="00825B67"/>
    <w:rsid w:val="00860215"/>
    <w:rsid w:val="0086029B"/>
    <w:rsid w:val="00866211"/>
    <w:rsid w:val="00872F71"/>
    <w:rsid w:val="0088113E"/>
    <w:rsid w:val="008833BA"/>
    <w:rsid w:val="008B5021"/>
    <w:rsid w:val="008D671D"/>
    <w:rsid w:val="009103A3"/>
    <w:rsid w:val="009119FF"/>
    <w:rsid w:val="00955B01"/>
    <w:rsid w:val="0096761F"/>
    <w:rsid w:val="0097583F"/>
    <w:rsid w:val="00977859"/>
    <w:rsid w:val="009910D8"/>
    <w:rsid w:val="00996CFF"/>
    <w:rsid w:val="009A46AE"/>
    <w:rsid w:val="009B4723"/>
    <w:rsid w:val="009B5F02"/>
    <w:rsid w:val="009D7D4B"/>
    <w:rsid w:val="009E4E33"/>
    <w:rsid w:val="009E4F9D"/>
    <w:rsid w:val="009F23C2"/>
    <w:rsid w:val="00A14943"/>
    <w:rsid w:val="00A20701"/>
    <w:rsid w:val="00A4043D"/>
    <w:rsid w:val="00A50307"/>
    <w:rsid w:val="00A7016A"/>
    <w:rsid w:val="00A73C1B"/>
    <w:rsid w:val="00A86731"/>
    <w:rsid w:val="00AC4C19"/>
    <w:rsid w:val="00AD5029"/>
    <w:rsid w:val="00AF50ED"/>
    <w:rsid w:val="00B21DCB"/>
    <w:rsid w:val="00B23FAD"/>
    <w:rsid w:val="00B2610B"/>
    <w:rsid w:val="00B529E2"/>
    <w:rsid w:val="00BA3B76"/>
    <w:rsid w:val="00BA77B9"/>
    <w:rsid w:val="00BD5584"/>
    <w:rsid w:val="00BF1DA3"/>
    <w:rsid w:val="00C05F55"/>
    <w:rsid w:val="00C20F54"/>
    <w:rsid w:val="00C310C4"/>
    <w:rsid w:val="00C50A77"/>
    <w:rsid w:val="00C739BC"/>
    <w:rsid w:val="00C856BA"/>
    <w:rsid w:val="00CC2627"/>
    <w:rsid w:val="00CC76E9"/>
    <w:rsid w:val="00CD17F9"/>
    <w:rsid w:val="00CE6B13"/>
    <w:rsid w:val="00D07E5E"/>
    <w:rsid w:val="00D12D92"/>
    <w:rsid w:val="00D20401"/>
    <w:rsid w:val="00D30037"/>
    <w:rsid w:val="00D41986"/>
    <w:rsid w:val="00D568D9"/>
    <w:rsid w:val="00D92A39"/>
    <w:rsid w:val="00D95D9E"/>
    <w:rsid w:val="00DB1235"/>
    <w:rsid w:val="00DC55E7"/>
    <w:rsid w:val="00DD4965"/>
    <w:rsid w:val="00E00A88"/>
    <w:rsid w:val="00E06472"/>
    <w:rsid w:val="00E0704D"/>
    <w:rsid w:val="00E20E6A"/>
    <w:rsid w:val="00E25B2B"/>
    <w:rsid w:val="00E30547"/>
    <w:rsid w:val="00E35638"/>
    <w:rsid w:val="00ED48AC"/>
    <w:rsid w:val="00EF2F25"/>
    <w:rsid w:val="00F04794"/>
    <w:rsid w:val="00F45D21"/>
    <w:rsid w:val="00F476CB"/>
    <w:rsid w:val="00F51B1A"/>
    <w:rsid w:val="00F61E26"/>
    <w:rsid w:val="00F637D1"/>
    <w:rsid w:val="00F72B2C"/>
    <w:rsid w:val="00FA6F35"/>
    <w:rsid w:val="00FB242D"/>
    <w:rsid w:val="00FE2758"/>
    <w:rsid w:val="00FE34A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3040">
      <w:bodyDiv w:val="1"/>
      <w:marLeft w:val="0"/>
      <w:marRight w:val="0"/>
      <w:marTop w:val="0"/>
      <w:marBottom w:val="0"/>
      <w:divBdr>
        <w:top w:val="none" w:sz="0" w:space="0" w:color="auto"/>
        <w:left w:val="none" w:sz="0" w:space="0" w:color="auto"/>
        <w:bottom w:val="none" w:sz="0" w:space="0" w:color="auto"/>
        <w:right w:val="none" w:sz="0" w:space="0" w:color="auto"/>
      </w:divBdr>
    </w:div>
    <w:div w:id="70590712">
      <w:bodyDiv w:val="1"/>
      <w:marLeft w:val="0"/>
      <w:marRight w:val="0"/>
      <w:marTop w:val="0"/>
      <w:marBottom w:val="0"/>
      <w:divBdr>
        <w:top w:val="none" w:sz="0" w:space="0" w:color="auto"/>
        <w:left w:val="none" w:sz="0" w:space="0" w:color="auto"/>
        <w:bottom w:val="none" w:sz="0" w:space="0" w:color="auto"/>
        <w:right w:val="none" w:sz="0" w:space="0" w:color="auto"/>
      </w:divBdr>
    </w:div>
    <w:div w:id="178199065">
      <w:bodyDiv w:val="1"/>
      <w:marLeft w:val="0"/>
      <w:marRight w:val="0"/>
      <w:marTop w:val="0"/>
      <w:marBottom w:val="0"/>
      <w:divBdr>
        <w:top w:val="none" w:sz="0" w:space="0" w:color="auto"/>
        <w:left w:val="none" w:sz="0" w:space="0" w:color="auto"/>
        <w:bottom w:val="none" w:sz="0" w:space="0" w:color="auto"/>
        <w:right w:val="none" w:sz="0" w:space="0" w:color="auto"/>
      </w:divBdr>
    </w:div>
    <w:div w:id="197860514">
      <w:bodyDiv w:val="1"/>
      <w:marLeft w:val="0"/>
      <w:marRight w:val="0"/>
      <w:marTop w:val="0"/>
      <w:marBottom w:val="0"/>
      <w:divBdr>
        <w:top w:val="none" w:sz="0" w:space="0" w:color="auto"/>
        <w:left w:val="none" w:sz="0" w:space="0" w:color="auto"/>
        <w:bottom w:val="none" w:sz="0" w:space="0" w:color="auto"/>
        <w:right w:val="none" w:sz="0" w:space="0" w:color="auto"/>
      </w:divBdr>
    </w:div>
    <w:div w:id="212039667">
      <w:bodyDiv w:val="1"/>
      <w:marLeft w:val="0"/>
      <w:marRight w:val="0"/>
      <w:marTop w:val="0"/>
      <w:marBottom w:val="0"/>
      <w:divBdr>
        <w:top w:val="none" w:sz="0" w:space="0" w:color="auto"/>
        <w:left w:val="none" w:sz="0" w:space="0" w:color="auto"/>
        <w:bottom w:val="none" w:sz="0" w:space="0" w:color="auto"/>
        <w:right w:val="none" w:sz="0" w:space="0" w:color="auto"/>
      </w:divBdr>
    </w:div>
    <w:div w:id="245194203">
      <w:bodyDiv w:val="1"/>
      <w:marLeft w:val="0"/>
      <w:marRight w:val="0"/>
      <w:marTop w:val="0"/>
      <w:marBottom w:val="0"/>
      <w:divBdr>
        <w:top w:val="none" w:sz="0" w:space="0" w:color="auto"/>
        <w:left w:val="none" w:sz="0" w:space="0" w:color="auto"/>
        <w:bottom w:val="none" w:sz="0" w:space="0" w:color="auto"/>
        <w:right w:val="none" w:sz="0" w:space="0" w:color="auto"/>
      </w:divBdr>
    </w:div>
    <w:div w:id="459689464">
      <w:bodyDiv w:val="1"/>
      <w:marLeft w:val="0"/>
      <w:marRight w:val="0"/>
      <w:marTop w:val="0"/>
      <w:marBottom w:val="0"/>
      <w:divBdr>
        <w:top w:val="none" w:sz="0" w:space="0" w:color="auto"/>
        <w:left w:val="none" w:sz="0" w:space="0" w:color="auto"/>
        <w:bottom w:val="none" w:sz="0" w:space="0" w:color="auto"/>
        <w:right w:val="none" w:sz="0" w:space="0" w:color="auto"/>
      </w:divBdr>
    </w:div>
    <w:div w:id="472455666">
      <w:bodyDiv w:val="1"/>
      <w:marLeft w:val="0"/>
      <w:marRight w:val="0"/>
      <w:marTop w:val="0"/>
      <w:marBottom w:val="0"/>
      <w:divBdr>
        <w:top w:val="none" w:sz="0" w:space="0" w:color="auto"/>
        <w:left w:val="none" w:sz="0" w:space="0" w:color="auto"/>
        <w:bottom w:val="none" w:sz="0" w:space="0" w:color="auto"/>
        <w:right w:val="none" w:sz="0" w:space="0" w:color="auto"/>
      </w:divBdr>
    </w:div>
    <w:div w:id="503671301">
      <w:bodyDiv w:val="1"/>
      <w:marLeft w:val="0"/>
      <w:marRight w:val="0"/>
      <w:marTop w:val="0"/>
      <w:marBottom w:val="0"/>
      <w:divBdr>
        <w:top w:val="none" w:sz="0" w:space="0" w:color="auto"/>
        <w:left w:val="none" w:sz="0" w:space="0" w:color="auto"/>
        <w:bottom w:val="none" w:sz="0" w:space="0" w:color="auto"/>
        <w:right w:val="none" w:sz="0" w:space="0" w:color="auto"/>
      </w:divBdr>
    </w:div>
    <w:div w:id="679623301">
      <w:bodyDiv w:val="1"/>
      <w:marLeft w:val="0"/>
      <w:marRight w:val="0"/>
      <w:marTop w:val="0"/>
      <w:marBottom w:val="0"/>
      <w:divBdr>
        <w:top w:val="none" w:sz="0" w:space="0" w:color="auto"/>
        <w:left w:val="none" w:sz="0" w:space="0" w:color="auto"/>
        <w:bottom w:val="none" w:sz="0" w:space="0" w:color="auto"/>
        <w:right w:val="none" w:sz="0" w:space="0" w:color="auto"/>
      </w:divBdr>
    </w:div>
    <w:div w:id="931010971">
      <w:bodyDiv w:val="1"/>
      <w:marLeft w:val="0"/>
      <w:marRight w:val="0"/>
      <w:marTop w:val="0"/>
      <w:marBottom w:val="0"/>
      <w:divBdr>
        <w:top w:val="none" w:sz="0" w:space="0" w:color="auto"/>
        <w:left w:val="none" w:sz="0" w:space="0" w:color="auto"/>
        <w:bottom w:val="none" w:sz="0" w:space="0" w:color="auto"/>
        <w:right w:val="none" w:sz="0" w:space="0" w:color="auto"/>
      </w:divBdr>
    </w:div>
    <w:div w:id="1083838917">
      <w:bodyDiv w:val="1"/>
      <w:marLeft w:val="0"/>
      <w:marRight w:val="0"/>
      <w:marTop w:val="0"/>
      <w:marBottom w:val="0"/>
      <w:divBdr>
        <w:top w:val="none" w:sz="0" w:space="0" w:color="auto"/>
        <w:left w:val="none" w:sz="0" w:space="0" w:color="auto"/>
        <w:bottom w:val="none" w:sz="0" w:space="0" w:color="auto"/>
        <w:right w:val="none" w:sz="0" w:space="0" w:color="auto"/>
      </w:divBdr>
    </w:div>
    <w:div w:id="1333139667">
      <w:bodyDiv w:val="1"/>
      <w:marLeft w:val="0"/>
      <w:marRight w:val="0"/>
      <w:marTop w:val="0"/>
      <w:marBottom w:val="0"/>
      <w:divBdr>
        <w:top w:val="none" w:sz="0" w:space="0" w:color="auto"/>
        <w:left w:val="none" w:sz="0" w:space="0" w:color="auto"/>
        <w:bottom w:val="none" w:sz="0" w:space="0" w:color="auto"/>
        <w:right w:val="none" w:sz="0" w:space="0" w:color="auto"/>
      </w:divBdr>
    </w:div>
    <w:div w:id="1378816885">
      <w:bodyDiv w:val="1"/>
      <w:marLeft w:val="0"/>
      <w:marRight w:val="0"/>
      <w:marTop w:val="0"/>
      <w:marBottom w:val="0"/>
      <w:divBdr>
        <w:top w:val="none" w:sz="0" w:space="0" w:color="auto"/>
        <w:left w:val="none" w:sz="0" w:space="0" w:color="auto"/>
        <w:bottom w:val="none" w:sz="0" w:space="0" w:color="auto"/>
        <w:right w:val="none" w:sz="0" w:space="0" w:color="auto"/>
      </w:divBdr>
    </w:div>
    <w:div w:id="1651207098">
      <w:bodyDiv w:val="1"/>
      <w:marLeft w:val="0"/>
      <w:marRight w:val="0"/>
      <w:marTop w:val="0"/>
      <w:marBottom w:val="0"/>
      <w:divBdr>
        <w:top w:val="none" w:sz="0" w:space="0" w:color="auto"/>
        <w:left w:val="none" w:sz="0" w:space="0" w:color="auto"/>
        <w:bottom w:val="none" w:sz="0" w:space="0" w:color="auto"/>
        <w:right w:val="none" w:sz="0" w:space="0" w:color="auto"/>
      </w:divBdr>
    </w:div>
    <w:div w:id="1825507705">
      <w:bodyDiv w:val="1"/>
      <w:marLeft w:val="0"/>
      <w:marRight w:val="0"/>
      <w:marTop w:val="0"/>
      <w:marBottom w:val="0"/>
      <w:divBdr>
        <w:top w:val="none" w:sz="0" w:space="0" w:color="auto"/>
        <w:left w:val="none" w:sz="0" w:space="0" w:color="auto"/>
        <w:bottom w:val="none" w:sz="0" w:space="0" w:color="auto"/>
        <w:right w:val="none" w:sz="0" w:space="0" w:color="auto"/>
      </w:divBdr>
    </w:div>
    <w:div w:id="1838374802">
      <w:bodyDiv w:val="1"/>
      <w:marLeft w:val="0"/>
      <w:marRight w:val="0"/>
      <w:marTop w:val="0"/>
      <w:marBottom w:val="0"/>
      <w:divBdr>
        <w:top w:val="none" w:sz="0" w:space="0" w:color="auto"/>
        <w:left w:val="none" w:sz="0" w:space="0" w:color="auto"/>
        <w:bottom w:val="none" w:sz="0" w:space="0" w:color="auto"/>
        <w:right w:val="none" w:sz="0" w:space="0" w:color="auto"/>
      </w:divBdr>
    </w:div>
    <w:div w:id="1846818953">
      <w:bodyDiv w:val="1"/>
      <w:marLeft w:val="0"/>
      <w:marRight w:val="0"/>
      <w:marTop w:val="0"/>
      <w:marBottom w:val="0"/>
      <w:divBdr>
        <w:top w:val="none" w:sz="0" w:space="0" w:color="auto"/>
        <w:left w:val="none" w:sz="0" w:space="0" w:color="auto"/>
        <w:bottom w:val="none" w:sz="0" w:space="0" w:color="auto"/>
        <w:right w:val="none" w:sz="0" w:space="0" w:color="auto"/>
      </w:divBdr>
    </w:div>
    <w:div w:id="1969118944">
      <w:bodyDiv w:val="1"/>
      <w:marLeft w:val="0"/>
      <w:marRight w:val="0"/>
      <w:marTop w:val="0"/>
      <w:marBottom w:val="0"/>
      <w:divBdr>
        <w:top w:val="none" w:sz="0" w:space="0" w:color="auto"/>
        <w:left w:val="none" w:sz="0" w:space="0" w:color="auto"/>
        <w:bottom w:val="none" w:sz="0" w:space="0" w:color="auto"/>
        <w:right w:val="none" w:sz="0" w:space="0" w:color="auto"/>
      </w:divBdr>
    </w:div>
    <w:div w:id="2003509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toxoer.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toxoer.co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0.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footer" Target="foot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2330</Words>
  <Characters>13286</Characters>
  <Application>Microsoft Office Word</Application>
  <DocSecurity>0</DocSecurity>
  <Lines>110</Lines>
  <Paragraphs>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9</cp:revision>
  <cp:lastPrinted>2016-12-05T17:47:00Z</cp:lastPrinted>
  <dcterms:created xsi:type="dcterms:W3CDTF">2017-03-25T13:43:00Z</dcterms:created>
  <dcterms:modified xsi:type="dcterms:W3CDTF">2017-03-28T12:01:00Z</dcterms:modified>
</cp:coreProperties>
</file>