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027F4198">
                <wp:simplePos x="0" y="0"/>
                <wp:positionH relativeFrom="page">
                  <wp:align>left</wp:align>
                </wp:positionH>
                <wp:positionV relativeFrom="paragraph">
                  <wp:posOffset>162127</wp:posOffset>
                </wp:positionV>
                <wp:extent cx="7360920" cy="1604407"/>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0920" cy="1604407"/>
                        </a:xfrm>
                        <a:prstGeom prst="rect">
                          <a:avLst/>
                        </a:prstGeom>
                      </wps:spPr>
                      <wps:txbx>
                        <w:txbxContent>
                          <w:p w14:paraId="7F6A72AA" w14:textId="3B51554C" w:rsidR="00825B67" w:rsidRPr="00D41986" w:rsidRDefault="00F246E3" w:rsidP="00825B67">
                            <w:pPr>
                              <w:pStyle w:val="NormalWeb"/>
                              <w:spacing w:before="0" w:beforeAutospacing="0" w:after="0" w:afterAutospacing="0"/>
                              <w:jc w:val="center"/>
                              <w:rPr>
                                <w:color w:val="767171" w:themeColor="background2" w:themeShade="80"/>
                                <w:lang w:val="en-GB"/>
                              </w:rPr>
                            </w:pPr>
                            <w:r>
                              <w:rPr>
                                <w:rFonts w:ascii="Museo 700" w:hAnsi="Museo 700" w:cstheme="minorBidi"/>
                                <w:b/>
                                <w:bCs/>
                                <w:color w:val="767171" w:themeColor="background2" w:themeShade="80"/>
                                <w:kern w:val="24"/>
                                <w:sz w:val="96"/>
                                <w:szCs w:val="96"/>
                                <w:lang w:val="en-GB"/>
                              </w:rPr>
                              <w:t>Pesticide Definitions and Terminology</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0;margin-top:12.75pt;width:579.6pt;height:126.3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" filled="f" stroked="f">
                <v:path arrowok="t"/>
                <v:textbox>
                  <w:txbxContent>
                    <w:p w14:paraId="7F6A72AA" w14:textId="3B51554C" w:rsidR="00825B67" w:rsidRPr="00D41986" w:rsidRDefault="00F246E3" w:rsidP="00825B67">
                      <w:pPr>
                        <w:pStyle w:val="NormalWeb"/>
                        <w:spacing w:before="0" w:beforeAutospacing="0" w:after="0" w:afterAutospacing="0"/>
                        <w:jc w:val="center"/>
                        <w:rPr>
                          <w:color w:val="767171" w:themeColor="background2" w:themeShade="80"/>
                          <w:lang w:val="en-GB"/>
                        </w:rPr>
                      </w:pPr>
                      <w:r>
                        <w:rPr>
                          <w:rFonts w:ascii="Museo 700" w:hAnsi="Museo 700" w:cstheme="minorBidi"/>
                          <w:b/>
                          <w:bCs/>
                          <w:color w:val="767171" w:themeColor="background2" w:themeShade="80"/>
                          <w:kern w:val="24"/>
                          <w:sz w:val="96"/>
                          <w:szCs w:val="96"/>
                          <w:lang w:val="en-GB"/>
                        </w:rPr>
                        <w:t>Pesticide Definitions and Terminology</w:t>
                      </w:r>
                    </w:p>
                  </w:txbxContent>
                </v:textbox>
                <w10:wrap anchorx="page"/>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even" r:id="rId7"/>
          <w:headerReference w:type="default" r:id="rId8"/>
          <w:footerReference w:type="even" r:id="rId9"/>
          <w:footerReference w:type="default" r:id="rId10"/>
          <w:headerReference w:type="first" r:id="rId11"/>
          <w:footerReference w:type="first" r:id="rId12"/>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4BB4F1EC"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C149D3">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BA62A66" id="_x0000_t202" coordsize="21600,21600" o:spt="202" path="m,l,21600r21600,l21600,xe">
                <v:stroke joinstyle="miter"/>
                <v:path gradientshapeok="t" o:connecttype="rect"/>
              </v:shapetype>
              <v:shape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4BB4F1EC"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C149D3">
                        <w:rPr>
                          <w:rFonts w:ascii="Museo 700" w:hAnsi="Museo 700" w:cstheme="minorBidi"/>
                          <w:color w:val="0071BB"/>
                          <w:kern w:val="24"/>
                          <w:sz w:val="36"/>
                          <w:szCs w:val="36"/>
                          <w:lang w:val="en-GB"/>
                        </w:rPr>
                        <w:t xml:space="preserve">, </w:t>
                      </w:r>
                      <w:proofErr w:type="spellStart"/>
                      <w:r w:rsidR="00C149D3">
                        <w:rPr>
                          <w:rFonts w:ascii="Museo 700" w:hAnsi="Museo 700" w:cstheme="minorBidi"/>
                          <w:color w:val="0071BB"/>
                          <w:kern w:val="24"/>
                          <w:sz w:val="36"/>
                          <w:szCs w:val="36"/>
                          <w:lang w:val="en-GB"/>
                        </w:rPr>
                        <w:t>Yordan</w:t>
                      </w:r>
                      <w:proofErr w:type="spellEnd"/>
                      <w:r w:rsidR="00C149D3">
                        <w:rPr>
                          <w:rFonts w:ascii="Museo 700" w:hAnsi="Museo 700" w:cstheme="minorBidi"/>
                          <w:color w:val="0071BB"/>
                          <w:kern w:val="24"/>
                          <w:sz w:val="36"/>
                          <w:szCs w:val="36"/>
                          <w:lang w:val="en-GB"/>
                        </w:rPr>
                        <w:t xml:space="preserve"> Simeonov</w:t>
                      </w:r>
                      <w:bookmarkStart w:id="1" w:name="_GoBack"/>
                      <w:bookmarkEnd w:id="1"/>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2D0DDF0" w14:textId="77777777" w:rsidR="00075083" w:rsidRPr="00075083" w:rsidRDefault="00075083" w:rsidP="00075083"/>
    <w:p w14:paraId="2A0CFEEB" w14:textId="77777777" w:rsidR="004D638C" w:rsidRPr="004D638C" w:rsidRDefault="004D638C" w:rsidP="00D41986">
      <w:pPr>
        <w:spacing w:before="240" w:after="240" w:line="276" w:lineRule="auto"/>
        <w:jc w:val="both"/>
        <w:rPr>
          <w:noProof/>
          <w:sz w:val="32"/>
          <w:szCs w:val="32"/>
          <w:lang w:val="en-GB" w:eastAsia="es-ES"/>
        </w:rPr>
      </w:pPr>
      <w:r w:rsidRPr="004D638C">
        <w:rPr>
          <w:rFonts w:ascii="Garamond" w:eastAsia="Garamond" w:hAnsi="Garamond" w:cs="Garamond"/>
          <w:b/>
          <w:color w:val="0070C0"/>
          <w:sz w:val="32"/>
          <w:szCs w:val="32"/>
          <w:lang w:val="en-GB" w:eastAsia="es-ES"/>
        </w:rPr>
        <w:t>Pesticides Definitions and Terminology</w:t>
      </w:r>
      <w:r w:rsidRPr="004D638C">
        <w:rPr>
          <w:noProof/>
          <w:sz w:val="32"/>
          <w:szCs w:val="32"/>
          <w:lang w:val="en-GB" w:eastAsia="es-ES"/>
        </w:rPr>
        <w:t xml:space="preserve"> </w:t>
      </w:r>
    </w:p>
    <w:p w14:paraId="54A8B6B6" w14:textId="77777777" w:rsidR="00825B67" w:rsidRDefault="00825B67" w:rsidP="00825B67">
      <w:pPr>
        <w:rPr>
          <w:rFonts w:ascii="Garamond" w:eastAsia="Garamond" w:hAnsi="Garamond" w:cs="Garamond"/>
          <w:b/>
          <w:color w:val="0070C0"/>
          <w:sz w:val="32"/>
          <w:szCs w:val="32"/>
          <w:lang w:val="en-GB" w:eastAsia="es-ES"/>
        </w:rPr>
      </w:pPr>
    </w:p>
    <w:p w14:paraId="780DD387" w14:textId="77777777" w:rsidR="004D638C" w:rsidRDefault="004D638C" w:rsidP="00825B67">
      <w:pPr>
        <w:rPr>
          <w:lang w:val="en-GB"/>
        </w:rPr>
      </w:pPr>
    </w:p>
    <w:p w14:paraId="6375D59D" w14:textId="77777777" w:rsidR="00157D5B" w:rsidRDefault="00157D5B" w:rsidP="00825B67">
      <w:pPr>
        <w:rPr>
          <w:lang w:val="en-GB"/>
        </w:rPr>
      </w:pPr>
    </w:p>
    <w:p w14:paraId="3A90E58A" w14:textId="77777777" w:rsidR="00157D5B" w:rsidRPr="00D41986" w:rsidRDefault="00157D5B" w:rsidP="00825B67">
      <w:pPr>
        <w:rPr>
          <w:lang w:val="en-GB"/>
        </w:rPr>
      </w:pPr>
    </w:p>
    <w:p w14:paraId="3D423C8A" w14:textId="1A57A9FA" w:rsidR="00825B67" w:rsidRPr="00D41986" w:rsidRDefault="00622201" w:rsidP="00622201">
      <w:pPr>
        <w:rPr>
          <w:lang w:val="en-GB"/>
        </w:rPr>
      </w:pPr>
      <w:r>
        <w:rPr>
          <w:noProof/>
          <w:lang w:val="en-US"/>
        </w:rPr>
        <w:drawing>
          <wp:inline distT="0" distB="0" distL="0" distR="0" wp14:anchorId="30209883" wp14:editId="2F4075D1">
            <wp:extent cx="5492010" cy="2071298"/>
            <wp:effectExtent l="0" t="0" r="0" b="571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a:stretch>
                      <a:fillRect/>
                    </a:stretch>
                  </pic:blipFill>
                  <pic:spPr>
                    <a:xfrm>
                      <a:off x="0" y="0"/>
                      <a:ext cx="5540866" cy="2089724"/>
                    </a:xfrm>
                    <a:prstGeom prst="rect">
                      <a:avLst/>
                    </a:prstGeom>
                  </pic:spPr>
                </pic:pic>
              </a:graphicData>
            </a:graphic>
          </wp:inline>
        </w:drawing>
      </w:r>
    </w:p>
    <w:p w14:paraId="33C8885B" w14:textId="7A099F1F" w:rsidR="00825B67" w:rsidRPr="00D41986" w:rsidRDefault="00825B67" w:rsidP="00825B67">
      <w:pPr>
        <w:rPr>
          <w:lang w:val="en-GB"/>
        </w:rPr>
      </w:pPr>
    </w:p>
    <w:p w14:paraId="0B4B48AF" w14:textId="77777777" w:rsidR="00825B67" w:rsidRPr="00D41986" w:rsidRDefault="00825B67" w:rsidP="00825B67">
      <w:pPr>
        <w:rPr>
          <w:lang w:val="en-GB"/>
        </w:rPr>
      </w:pPr>
    </w:p>
    <w:p w14:paraId="1E30B909" w14:textId="77777777" w:rsidR="00622201" w:rsidRPr="00867974" w:rsidRDefault="00622201" w:rsidP="00622201">
      <w:pPr>
        <w:spacing w:before="240" w:after="40" w:line="360" w:lineRule="auto"/>
        <w:jc w:val="both"/>
        <w:rPr>
          <w:rFonts w:eastAsia="Times New Roman" w:cs="Times New Roman"/>
          <w:sz w:val="28"/>
          <w:szCs w:val="28"/>
          <w:lang w:val="en-US"/>
        </w:rPr>
      </w:pPr>
      <w:r w:rsidRPr="00867974">
        <w:rPr>
          <w:rFonts w:eastAsia="+mn-ea" w:cs="+mn-cs"/>
          <w:b/>
          <w:bCs/>
          <w:kern w:val="24"/>
          <w:sz w:val="28"/>
          <w:szCs w:val="28"/>
          <w:u w:val="single"/>
          <w:lang w:val="en-US"/>
        </w:rPr>
        <w:t xml:space="preserve">What is a pesticide? </w:t>
      </w:r>
    </w:p>
    <w:p w14:paraId="4E375A06" w14:textId="3A67C576" w:rsidR="00622201" w:rsidRPr="00867974" w:rsidRDefault="00622201" w:rsidP="00622201">
      <w:pPr>
        <w:spacing w:before="240" w:after="40" w:line="360" w:lineRule="auto"/>
        <w:jc w:val="both"/>
        <w:rPr>
          <w:rFonts w:eastAsia="Times New Roman" w:cs="Times New Roman"/>
          <w:sz w:val="22"/>
          <w:szCs w:val="22"/>
          <w:lang w:val="en-US"/>
        </w:rPr>
      </w:pPr>
      <w:r w:rsidRPr="00867974">
        <w:rPr>
          <w:rFonts w:eastAsia="+mn-ea" w:cs="+mn-cs"/>
          <w:kern w:val="24"/>
          <w:sz w:val="22"/>
          <w:szCs w:val="22"/>
          <w:lang w:val="en-US"/>
        </w:rPr>
        <w:t xml:space="preserve">The term “pesticide” is a combination of two Latin words – </w:t>
      </w:r>
      <w:r w:rsidRPr="00867974">
        <w:rPr>
          <w:rFonts w:eastAsia="+mn-ea" w:cs="+mn-cs"/>
          <w:i/>
          <w:kern w:val="24"/>
          <w:sz w:val="22"/>
          <w:szCs w:val="22"/>
          <w:u w:val="single"/>
          <w:lang w:val="en-US"/>
        </w:rPr>
        <w:t>pest</w:t>
      </w:r>
      <w:r w:rsidRPr="00867974">
        <w:rPr>
          <w:rFonts w:eastAsia="+mn-ea" w:cs="+mn-cs"/>
          <w:kern w:val="24"/>
          <w:sz w:val="22"/>
          <w:szCs w:val="22"/>
          <w:lang w:val="en-US"/>
        </w:rPr>
        <w:t xml:space="preserve"> and </w:t>
      </w:r>
      <w:r w:rsidRPr="00867974">
        <w:rPr>
          <w:rFonts w:eastAsia="+mn-ea" w:cs="+mn-cs"/>
          <w:i/>
          <w:kern w:val="24"/>
          <w:sz w:val="22"/>
          <w:szCs w:val="22"/>
          <w:u w:val="single"/>
          <w:lang w:val="en-US"/>
        </w:rPr>
        <w:t>cido</w:t>
      </w:r>
      <w:r w:rsidRPr="00867974">
        <w:rPr>
          <w:rFonts w:eastAsia="+mn-ea" w:cs="+mn-cs"/>
          <w:kern w:val="24"/>
          <w:sz w:val="22"/>
          <w:szCs w:val="22"/>
          <w:lang w:val="en-US"/>
        </w:rPr>
        <w:t xml:space="preserve">. “Pest” is an organism, which causes destruction, disease or injury on plants and animals, while “cido” means destroy or kill. Therefore pesticides possess the ability to destroy plant pests and diseases. </w:t>
      </w:r>
    </w:p>
    <w:p w14:paraId="3C8571FB" w14:textId="33F78D4A" w:rsidR="00622201" w:rsidRPr="00867974" w:rsidRDefault="00622201" w:rsidP="00622201">
      <w:pPr>
        <w:spacing w:before="240" w:after="40" w:line="360" w:lineRule="auto"/>
        <w:jc w:val="both"/>
        <w:rPr>
          <w:rFonts w:eastAsia="Times New Roman" w:cs="Times New Roman"/>
          <w:sz w:val="22"/>
          <w:szCs w:val="22"/>
          <w:lang w:val="en-US"/>
        </w:rPr>
      </w:pPr>
      <w:r w:rsidRPr="00867974">
        <w:rPr>
          <w:rFonts w:eastAsia="+mn-ea" w:cs="+mn-cs"/>
          <w:kern w:val="24"/>
          <w:sz w:val="22"/>
          <w:szCs w:val="22"/>
          <w:lang w:val="en-US"/>
        </w:rPr>
        <w:t>Pesticides are mainly chemical compounds either artificially synthesized or extracted from plant products. Pesticides from biological agents such as bacteria, viruses, fungi, etc., have been developed lately. So the term “pesticide</w:t>
      </w:r>
      <w:r w:rsidR="00090115" w:rsidRPr="00867974">
        <w:rPr>
          <w:rFonts w:eastAsia="+mn-ea" w:cs="+mn-cs"/>
          <w:kern w:val="24"/>
          <w:sz w:val="22"/>
          <w:szCs w:val="22"/>
          <w:lang w:val="en-US"/>
        </w:rPr>
        <w:t xml:space="preserve">” </w:t>
      </w:r>
      <w:r w:rsidRPr="00867974">
        <w:rPr>
          <w:rFonts w:eastAsia="+mn-ea" w:cs="+mn-cs"/>
          <w:kern w:val="24"/>
          <w:sz w:val="22"/>
          <w:szCs w:val="22"/>
          <w:lang w:val="en-US"/>
        </w:rPr>
        <w:t>includes chemical substances, preparation or organisms, used in pest control.</w:t>
      </w:r>
    </w:p>
    <w:p w14:paraId="66728B97" w14:textId="77777777" w:rsidR="00622201" w:rsidRPr="00867974" w:rsidRDefault="00622201" w:rsidP="00622201">
      <w:pPr>
        <w:spacing w:before="240" w:after="40" w:line="360" w:lineRule="auto"/>
        <w:jc w:val="both"/>
        <w:rPr>
          <w:rFonts w:eastAsia="Times New Roman" w:cs="Times New Roman"/>
          <w:sz w:val="22"/>
          <w:szCs w:val="22"/>
          <w:lang w:val="en-US"/>
        </w:rPr>
      </w:pPr>
      <w:r w:rsidRPr="00867974">
        <w:rPr>
          <w:rFonts w:eastAsia="+mn-ea" w:cs="+mn-cs"/>
          <w:kern w:val="24"/>
          <w:sz w:val="22"/>
          <w:szCs w:val="22"/>
          <w:lang w:val="en-US"/>
        </w:rPr>
        <w:t>Pesticides are divided in various groups, depending on the pest which they destroy, as follows:</w:t>
      </w:r>
    </w:p>
    <w:p w14:paraId="5361FECA" w14:textId="77777777" w:rsidR="00622201" w:rsidRPr="00867974" w:rsidRDefault="00622201" w:rsidP="00622201">
      <w:pPr>
        <w:spacing w:before="240" w:after="40" w:line="360" w:lineRule="auto"/>
        <w:jc w:val="both"/>
        <w:rPr>
          <w:rFonts w:eastAsia="+mn-ea" w:cs="+mn-cs"/>
          <w:kern w:val="24"/>
          <w:sz w:val="22"/>
          <w:szCs w:val="22"/>
          <w:lang w:val="en-US"/>
        </w:rPr>
      </w:pPr>
      <w:r w:rsidRPr="00867974">
        <w:rPr>
          <w:rFonts w:eastAsia="+mn-ea" w:cs="+mn-cs"/>
          <w:i/>
          <w:iCs/>
          <w:kern w:val="24"/>
          <w:sz w:val="22"/>
          <w:szCs w:val="22"/>
          <w:lang w:val="en-US"/>
        </w:rPr>
        <w:t>Insecticides</w:t>
      </w:r>
      <w:r w:rsidRPr="00867974">
        <w:rPr>
          <w:rFonts w:eastAsia="+mn-ea" w:cs="+mn-cs"/>
          <w:kern w:val="24"/>
          <w:sz w:val="22"/>
          <w:szCs w:val="22"/>
          <w:lang w:val="en-US"/>
        </w:rPr>
        <w:t xml:space="preserve"> – destroying insects;</w:t>
      </w:r>
    </w:p>
    <w:p w14:paraId="63C2C27C" w14:textId="77777777" w:rsidR="00157D5B" w:rsidRDefault="00157D5B" w:rsidP="00622201">
      <w:pPr>
        <w:spacing w:before="240" w:after="40" w:line="360" w:lineRule="auto"/>
        <w:jc w:val="both"/>
        <w:rPr>
          <w:rFonts w:eastAsia="+mn-ea" w:cs="+mn-cs"/>
          <w:color w:val="2C2C2C"/>
          <w:kern w:val="24"/>
          <w:sz w:val="22"/>
          <w:szCs w:val="22"/>
          <w:lang w:val="en-US"/>
        </w:rPr>
      </w:pPr>
    </w:p>
    <w:p w14:paraId="41AC09B4" w14:textId="77777777" w:rsidR="00157D5B" w:rsidRDefault="00157D5B" w:rsidP="00622201">
      <w:pPr>
        <w:spacing w:before="240" w:after="40" w:line="360" w:lineRule="auto"/>
        <w:jc w:val="both"/>
        <w:rPr>
          <w:rFonts w:eastAsia="+mn-ea" w:cs="+mn-cs"/>
          <w:color w:val="2C2C2C"/>
          <w:kern w:val="24"/>
          <w:sz w:val="22"/>
          <w:szCs w:val="22"/>
          <w:lang w:val="en-US"/>
        </w:rPr>
      </w:pPr>
    </w:p>
    <w:p w14:paraId="653DC783" w14:textId="77777777" w:rsidR="00157D5B" w:rsidRPr="00673F00" w:rsidRDefault="00157D5B" w:rsidP="00157D5B">
      <w:pPr>
        <w:spacing w:before="240" w:after="40"/>
        <w:jc w:val="both"/>
        <w:rPr>
          <w:rFonts w:eastAsia="Times New Roman" w:cs="Times New Roman"/>
          <w:sz w:val="22"/>
          <w:szCs w:val="22"/>
          <w:lang w:val="en-US"/>
        </w:rPr>
      </w:pPr>
      <w:r w:rsidRPr="00673F00">
        <w:rPr>
          <w:rFonts w:eastAsia="+mn-ea" w:cs="+mn-cs"/>
          <w:i/>
          <w:iCs/>
          <w:kern w:val="24"/>
          <w:sz w:val="22"/>
          <w:szCs w:val="22"/>
          <w:lang w:val="en-US"/>
        </w:rPr>
        <w:lastRenderedPageBreak/>
        <w:t xml:space="preserve">Fungicides – </w:t>
      </w:r>
      <w:r w:rsidRPr="00673F00">
        <w:rPr>
          <w:rFonts w:eastAsia="+mn-ea" w:cs="+mn-cs"/>
          <w:kern w:val="24"/>
          <w:sz w:val="22"/>
          <w:szCs w:val="22"/>
          <w:lang w:val="en-US"/>
        </w:rPr>
        <w:t>destroying fungi;</w:t>
      </w:r>
    </w:p>
    <w:p w14:paraId="0E1BCD1A" w14:textId="77777777" w:rsidR="00157D5B" w:rsidRPr="00673F00" w:rsidRDefault="00157D5B" w:rsidP="00157D5B">
      <w:pPr>
        <w:spacing w:before="240" w:after="40"/>
        <w:jc w:val="both"/>
        <w:rPr>
          <w:rFonts w:eastAsia="Times New Roman" w:cs="Times New Roman"/>
          <w:sz w:val="22"/>
          <w:szCs w:val="22"/>
          <w:lang w:val="en-US"/>
        </w:rPr>
      </w:pPr>
      <w:r w:rsidRPr="00673F00">
        <w:rPr>
          <w:rFonts w:eastAsia="+mn-ea" w:cs="+mn-cs"/>
          <w:i/>
          <w:iCs/>
          <w:kern w:val="24"/>
          <w:sz w:val="22"/>
          <w:szCs w:val="22"/>
          <w:lang w:val="en-US"/>
        </w:rPr>
        <w:t xml:space="preserve">Rodenticides – </w:t>
      </w:r>
      <w:r w:rsidRPr="00673F00">
        <w:rPr>
          <w:rFonts w:eastAsia="+mn-ea" w:cs="+mn-cs"/>
          <w:kern w:val="24"/>
          <w:sz w:val="22"/>
          <w:szCs w:val="22"/>
          <w:lang w:val="en-US"/>
        </w:rPr>
        <w:t>killing mice and other rodents;</w:t>
      </w:r>
    </w:p>
    <w:p w14:paraId="5B98101F" w14:textId="1A89CEEE" w:rsidR="00157D5B" w:rsidRPr="00673F00" w:rsidRDefault="00157D5B" w:rsidP="00157D5B">
      <w:pPr>
        <w:spacing w:before="240" w:after="40"/>
        <w:jc w:val="both"/>
        <w:rPr>
          <w:rFonts w:eastAsia="Times New Roman" w:cs="Times New Roman"/>
          <w:sz w:val="22"/>
          <w:szCs w:val="22"/>
          <w:lang w:val="en-US"/>
        </w:rPr>
      </w:pPr>
      <w:r w:rsidRPr="00673F00">
        <w:rPr>
          <w:rFonts w:eastAsia="+mn-ea" w:cs="+mn-cs"/>
          <w:i/>
          <w:iCs/>
          <w:kern w:val="24"/>
          <w:sz w:val="22"/>
          <w:szCs w:val="22"/>
          <w:lang w:val="en-US"/>
        </w:rPr>
        <w:t xml:space="preserve">Herbicides – </w:t>
      </w:r>
      <w:r w:rsidRPr="00673F00">
        <w:rPr>
          <w:rFonts w:eastAsia="+mn-ea" w:cs="+mn-cs"/>
          <w:kern w:val="24"/>
          <w:sz w:val="22"/>
          <w:szCs w:val="22"/>
          <w:lang w:val="en-US"/>
        </w:rPr>
        <w:t xml:space="preserve">destroying weeds </w:t>
      </w:r>
      <w:r w:rsidR="00FB4DFC" w:rsidRPr="00673F00">
        <w:rPr>
          <w:rFonts w:eastAsia="+mn-ea" w:cs="+mn-cs"/>
          <w:kern w:val="24"/>
          <w:sz w:val="22"/>
          <w:szCs w:val="22"/>
          <w:lang w:val="en-US"/>
        </w:rPr>
        <w:t>and substituting manual weeding, and also</w:t>
      </w:r>
    </w:p>
    <w:p w14:paraId="73AF5F82" w14:textId="77777777" w:rsidR="00157D5B" w:rsidRPr="00673F00" w:rsidRDefault="00157D5B" w:rsidP="00157D5B">
      <w:pPr>
        <w:spacing w:before="240" w:after="40"/>
        <w:jc w:val="both"/>
        <w:rPr>
          <w:rFonts w:eastAsia="Times New Roman" w:cs="Times New Roman"/>
          <w:sz w:val="22"/>
          <w:szCs w:val="22"/>
          <w:lang w:val="en-US"/>
        </w:rPr>
      </w:pPr>
      <w:r w:rsidRPr="00673F00">
        <w:rPr>
          <w:rFonts w:eastAsia="+mn-ea" w:cs="+mn-cs"/>
          <w:i/>
          <w:iCs/>
          <w:kern w:val="24"/>
          <w:sz w:val="22"/>
          <w:szCs w:val="22"/>
          <w:lang w:val="en-US"/>
        </w:rPr>
        <w:t>Plant Growth regulators</w:t>
      </w:r>
    </w:p>
    <w:p w14:paraId="29EFEDCC" w14:textId="77777777" w:rsidR="00157D5B" w:rsidRPr="00673F00" w:rsidRDefault="00157D5B" w:rsidP="00157D5B">
      <w:pPr>
        <w:spacing w:before="240" w:after="40" w:line="408" w:lineRule="auto"/>
        <w:jc w:val="both"/>
        <w:rPr>
          <w:rFonts w:eastAsia="Times New Roman" w:cs="Times New Roman"/>
          <w:sz w:val="22"/>
          <w:szCs w:val="22"/>
          <w:lang w:val="en-US"/>
        </w:rPr>
      </w:pPr>
      <w:r w:rsidRPr="00673F00">
        <w:rPr>
          <w:rFonts w:eastAsia="+mn-ea" w:cs="+mn-cs"/>
          <w:kern w:val="24"/>
          <w:sz w:val="22"/>
          <w:szCs w:val="22"/>
          <w:lang w:val="en-US"/>
        </w:rPr>
        <w:t xml:space="preserve">Besides these main groups there are other subgroups. As, for instance, </w:t>
      </w:r>
      <w:r w:rsidRPr="00673F00">
        <w:rPr>
          <w:rFonts w:eastAsia="+mn-ea" w:cs="+mn-cs"/>
          <w:i/>
          <w:iCs/>
          <w:kern w:val="24"/>
          <w:sz w:val="22"/>
          <w:szCs w:val="22"/>
          <w:lang w:val="en-US"/>
        </w:rPr>
        <w:t>aphidicines</w:t>
      </w:r>
      <w:r w:rsidRPr="00673F00">
        <w:rPr>
          <w:rFonts w:eastAsia="+mn-ea" w:cs="+mn-cs"/>
          <w:kern w:val="24"/>
          <w:sz w:val="22"/>
          <w:szCs w:val="22"/>
          <w:lang w:val="en-US"/>
        </w:rPr>
        <w:t xml:space="preserve"> are used in aphid control, </w:t>
      </w:r>
      <w:r w:rsidRPr="00673F00">
        <w:rPr>
          <w:rFonts w:eastAsia="+mn-ea" w:cs="+mn-cs"/>
          <w:i/>
          <w:iCs/>
          <w:kern w:val="24"/>
          <w:sz w:val="22"/>
          <w:szCs w:val="22"/>
          <w:lang w:val="en-US"/>
        </w:rPr>
        <w:t>larvicides</w:t>
      </w:r>
      <w:r w:rsidRPr="00673F00">
        <w:rPr>
          <w:rFonts w:eastAsia="+mn-ea" w:cs="+mn-cs"/>
          <w:kern w:val="24"/>
          <w:sz w:val="22"/>
          <w:szCs w:val="22"/>
          <w:lang w:val="en-US"/>
        </w:rPr>
        <w:t xml:space="preserve"> – in the control of larvae, </w:t>
      </w:r>
      <w:r w:rsidRPr="00673F00">
        <w:rPr>
          <w:rFonts w:eastAsia="+mn-ea" w:cs="+mn-cs"/>
          <w:i/>
          <w:iCs/>
          <w:kern w:val="24"/>
          <w:sz w:val="22"/>
          <w:szCs w:val="22"/>
          <w:lang w:val="en-US"/>
        </w:rPr>
        <w:t>acaricides</w:t>
      </w:r>
      <w:r w:rsidRPr="00673F00">
        <w:rPr>
          <w:rFonts w:eastAsia="+mn-ea" w:cs="+mn-cs"/>
          <w:kern w:val="24"/>
          <w:sz w:val="22"/>
          <w:szCs w:val="22"/>
          <w:lang w:val="en-US"/>
        </w:rPr>
        <w:t xml:space="preserve"> – in the control of mites, etc.</w:t>
      </w:r>
    </w:p>
    <w:p w14:paraId="7482706A" w14:textId="77777777" w:rsidR="00157D5B" w:rsidRPr="00673F00" w:rsidRDefault="00157D5B" w:rsidP="00157D5B">
      <w:pPr>
        <w:spacing w:before="240" w:after="40" w:line="384" w:lineRule="auto"/>
        <w:jc w:val="both"/>
        <w:rPr>
          <w:rFonts w:eastAsia="Times New Roman" w:cs="Times New Roman"/>
          <w:sz w:val="22"/>
          <w:szCs w:val="22"/>
          <w:lang w:val="en-US"/>
        </w:rPr>
      </w:pPr>
      <w:r w:rsidRPr="00673F00">
        <w:rPr>
          <w:rFonts w:eastAsia="+mn-ea" w:cs="+mn-cs"/>
          <w:kern w:val="24"/>
          <w:sz w:val="22"/>
          <w:szCs w:val="22"/>
          <w:lang w:val="en-US"/>
        </w:rPr>
        <w:t xml:space="preserve">Farmers usually receive pesticides in the form of ready </w:t>
      </w:r>
      <w:r w:rsidRPr="00673F00">
        <w:rPr>
          <w:rFonts w:eastAsia="+mn-ea" w:cs="+mn-cs"/>
          <w:kern w:val="24"/>
          <w:sz w:val="22"/>
          <w:szCs w:val="22"/>
          <w:u w:val="single"/>
          <w:lang w:val="en-US"/>
        </w:rPr>
        <w:t>preparations</w:t>
      </w:r>
      <w:r w:rsidRPr="00673F00">
        <w:rPr>
          <w:rFonts w:eastAsia="+mn-ea" w:cs="+mn-cs"/>
          <w:kern w:val="24"/>
          <w:sz w:val="22"/>
          <w:szCs w:val="22"/>
          <w:lang w:val="en-US"/>
        </w:rPr>
        <w:t xml:space="preserve">. They contain a definite percentage of </w:t>
      </w:r>
      <w:r w:rsidRPr="00673F00">
        <w:rPr>
          <w:rFonts w:eastAsia="+mn-ea" w:cs="+mn-cs"/>
          <w:kern w:val="24"/>
          <w:sz w:val="22"/>
          <w:szCs w:val="22"/>
          <w:u w:val="single"/>
          <w:lang w:val="en-US"/>
        </w:rPr>
        <w:t>active chemical compound</w:t>
      </w:r>
      <w:r w:rsidRPr="00673F00">
        <w:rPr>
          <w:rFonts w:eastAsia="+mn-ea" w:cs="+mn-cs"/>
          <w:kern w:val="24"/>
          <w:sz w:val="22"/>
          <w:szCs w:val="22"/>
          <w:lang w:val="en-US"/>
        </w:rPr>
        <w:t xml:space="preserve">, which is the given pesticide. They are different </w:t>
      </w:r>
      <w:r w:rsidRPr="00673F00">
        <w:rPr>
          <w:rFonts w:eastAsia="+mn-ea" w:cs="+mn-cs"/>
          <w:kern w:val="24"/>
          <w:sz w:val="22"/>
          <w:szCs w:val="22"/>
          <w:u w:val="single"/>
          <w:lang w:val="en-US"/>
        </w:rPr>
        <w:t>preparations</w:t>
      </w:r>
      <w:r w:rsidRPr="00673F00">
        <w:rPr>
          <w:rFonts w:eastAsia="+mn-ea" w:cs="+mn-cs"/>
          <w:kern w:val="24"/>
          <w:sz w:val="22"/>
          <w:szCs w:val="22"/>
          <w:lang w:val="en-US"/>
        </w:rPr>
        <w:t xml:space="preserve"> (formulations), which contain </w:t>
      </w:r>
      <w:r w:rsidRPr="00673F00">
        <w:rPr>
          <w:rFonts w:eastAsia="+mn-ea" w:cs="+mn-cs"/>
          <w:kern w:val="24"/>
          <w:sz w:val="22"/>
          <w:szCs w:val="22"/>
          <w:u w:val="single"/>
          <w:lang w:val="en-US"/>
        </w:rPr>
        <w:t>additives</w:t>
      </w:r>
      <w:r w:rsidRPr="00673F00">
        <w:rPr>
          <w:rFonts w:eastAsia="+mn-ea" w:cs="+mn-cs"/>
          <w:kern w:val="24"/>
          <w:sz w:val="22"/>
          <w:szCs w:val="22"/>
          <w:lang w:val="en-US"/>
        </w:rPr>
        <w:t xml:space="preserve">, aiding their easier solution or sticking of the pesticide to the plant. </w:t>
      </w:r>
    </w:p>
    <w:p w14:paraId="4B1F9362" w14:textId="77777777" w:rsidR="00157D5B" w:rsidRDefault="00157D5B" w:rsidP="00157D5B">
      <w:pPr>
        <w:spacing w:before="240" w:after="40" w:line="384" w:lineRule="auto"/>
        <w:jc w:val="both"/>
        <w:rPr>
          <w:rFonts w:eastAsia="+mn-ea" w:cs="+mn-cs"/>
          <w:color w:val="2C2C2C"/>
          <w:kern w:val="24"/>
          <w:sz w:val="22"/>
          <w:szCs w:val="22"/>
          <w:lang w:val="en-US"/>
        </w:rPr>
      </w:pPr>
      <w:r w:rsidRPr="00673F00">
        <w:rPr>
          <w:rFonts w:eastAsia="+mn-ea" w:cs="+mn-cs"/>
          <w:kern w:val="24"/>
          <w:sz w:val="22"/>
          <w:szCs w:val="22"/>
          <w:lang w:val="en-US"/>
        </w:rPr>
        <w:t xml:space="preserve">The </w:t>
      </w:r>
      <w:r w:rsidRPr="00673F00">
        <w:rPr>
          <w:rFonts w:eastAsia="+mn-ea" w:cs="+mn-cs"/>
          <w:kern w:val="24"/>
          <w:sz w:val="22"/>
          <w:szCs w:val="22"/>
          <w:u w:val="single"/>
          <w:lang w:val="en-US"/>
        </w:rPr>
        <w:t>preparations</w:t>
      </w:r>
      <w:r w:rsidRPr="00673F00">
        <w:rPr>
          <w:rFonts w:eastAsia="+mn-ea" w:cs="+mn-cs"/>
          <w:kern w:val="24"/>
          <w:sz w:val="22"/>
          <w:szCs w:val="22"/>
          <w:lang w:val="en-US"/>
        </w:rPr>
        <w:t xml:space="preserve"> have the following trading forms: water soluble powder, wettable powder, water soluble or water emulsion concentrate, granulates and dust. Granulated and dust </w:t>
      </w:r>
      <w:r w:rsidRPr="00157D5B">
        <w:rPr>
          <w:rFonts w:eastAsia="+mn-ea" w:cs="+mn-cs"/>
          <w:color w:val="2C2C2C"/>
          <w:kern w:val="24"/>
          <w:sz w:val="22"/>
          <w:szCs w:val="22"/>
          <w:lang w:val="en-US"/>
        </w:rPr>
        <w:t xml:space="preserve">preparations are directly applied without further dissolution. </w:t>
      </w:r>
    </w:p>
    <w:p w14:paraId="7FFD257D" w14:textId="23DCCCCD" w:rsidR="00157D5B" w:rsidRPr="00573864" w:rsidRDefault="00573864" w:rsidP="00573864">
      <w:pPr>
        <w:spacing w:before="240" w:after="40" w:line="360" w:lineRule="auto"/>
        <w:jc w:val="center"/>
        <w:rPr>
          <w:rFonts w:eastAsia="+mn-ea" w:cs="+mn-cs"/>
          <w:color w:val="2C2C2C"/>
          <w:kern w:val="24"/>
          <w:lang w:val="en-US"/>
        </w:rPr>
      </w:pPr>
      <w:r w:rsidRPr="00573864">
        <w:rPr>
          <w:rFonts w:eastAsia="+mn-ea" w:cs="+mn-cs"/>
          <w:color w:val="2C2C2C"/>
          <w:kern w:val="24"/>
          <w:lang w:val="en-US"/>
        </w:rPr>
        <w:t>Pesticides Destroy Plant Pests and Stop Diseases</w:t>
      </w:r>
    </w:p>
    <w:p w14:paraId="2D942A37" w14:textId="1E10B103" w:rsidR="00157D5B" w:rsidRDefault="00EE061C" w:rsidP="00EE061C">
      <w:pPr>
        <w:spacing w:before="240" w:after="40" w:line="360" w:lineRule="auto"/>
        <w:jc w:val="center"/>
        <w:rPr>
          <w:rFonts w:eastAsia="Times New Roman" w:cs="Times New Roman"/>
          <w:sz w:val="22"/>
          <w:szCs w:val="22"/>
          <w:lang w:val="en-US"/>
        </w:rPr>
      </w:pPr>
      <w:r>
        <w:rPr>
          <w:noProof/>
          <w:lang w:val="en-US"/>
        </w:rPr>
        <w:drawing>
          <wp:inline distT="0" distB="0" distL="0" distR="0" wp14:anchorId="01637152" wp14:editId="3744E4FC">
            <wp:extent cx="4144728" cy="2961983"/>
            <wp:effectExtent l="0" t="0" r="825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4152576" cy="2967592"/>
                    </a:xfrm>
                    <a:prstGeom prst="rect">
                      <a:avLst/>
                    </a:prstGeom>
                  </pic:spPr>
                </pic:pic>
              </a:graphicData>
            </a:graphic>
          </wp:inline>
        </w:drawing>
      </w:r>
    </w:p>
    <w:p w14:paraId="2AEB9676" w14:textId="77777777" w:rsidR="002E602F" w:rsidRDefault="002E602F" w:rsidP="00EE061C">
      <w:pPr>
        <w:spacing w:before="240" w:after="40" w:line="360" w:lineRule="auto"/>
        <w:jc w:val="center"/>
        <w:rPr>
          <w:rFonts w:eastAsia="Times New Roman" w:cs="Times New Roman"/>
          <w:sz w:val="22"/>
          <w:szCs w:val="22"/>
          <w:lang w:val="en-US"/>
        </w:rPr>
      </w:pPr>
    </w:p>
    <w:p w14:paraId="2AF7F2DA" w14:textId="77777777" w:rsidR="002E602F" w:rsidRDefault="002E602F" w:rsidP="00EE061C">
      <w:pPr>
        <w:spacing w:before="240" w:after="40" w:line="360" w:lineRule="auto"/>
        <w:jc w:val="center"/>
        <w:rPr>
          <w:rFonts w:eastAsia="Times New Roman" w:cs="Times New Roman"/>
          <w:sz w:val="22"/>
          <w:szCs w:val="22"/>
          <w:lang w:val="en-US"/>
        </w:rPr>
      </w:pPr>
    </w:p>
    <w:p w14:paraId="1E820ACA" w14:textId="77777777" w:rsidR="002D250D" w:rsidRPr="00155A69" w:rsidRDefault="002D250D" w:rsidP="002D250D">
      <w:pPr>
        <w:spacing w:before="240" w:after="40" w:line="360" w:lineRule="auto"/>
        <w:jc w:val="both"/>
        <w:rPr>
          <w:rFonts w:eastAsia="Times New Roman" w:cs="Times New Roman"/>
          <w:sz w:val="28"/>
          <w:szCs w:val="28"/>
          <w:lang w:val="en-US"/>
        </w:rPr>
      </w:pPr>
      <w:r w:rsidRPr="00155A69">
        <w:rPr>
          <w:rFonts w:eastAsia="+mn-ea" w:cs="+mn-cs"/>
          <w:b/>
          <w:bCs/>
          <w:kern w:val="24"/>
          <w:sz w:val="28"/>
          <w:szCs w:val="28"/>
          <w:u w:val="single"/>
          <w:lang w:val="en-US"/>
        </w:rPr>
        <w:t>Routes of entry of pesticides into human organism</w:t>
      </w:r>
    </w:p>
    <w:p w14:paraId="7DE4B90D" w14:textId="2078118E" w:rsidR="002D250D" w:rsidRPr="00155A69" w:rsidRDefault="007F6CD5" w:rsidP="002D250D">
      <w:pPr>
        <w:spacing w:before="240" w:after="40" w:line="360" w:lineRule="auto"/>
        <w:jc w:val="both"/>
        <w:rPr>
          <w:rFonts w:eastAsia="Times New Roman" w:cs="Times New Roman"/>
          <w:sz w:val="22"/>
          <w:szCs w:val="22"/>
          <w:lang w:val="en-US"/>
        </w:rPr>
      </w:pPr>
      <w:r w:rsidRPr="00155A69">
        <w:rPr>
          <w:rFonts w:eastAsia="+mn-ea" w:cs="+mn-cs"/>
          <w:i/>
          <w:iCs/>
          <w:kern w:val="24"/>
          <w:sz w:val="22"/>
          <w:szCs w:val="22"/>
          <w:u w:val="single"/>
          <w:lang w:val="en-US"/>
        </w:rPr>
        <w:t>Respiratory (inhalator) route.</w:t>
      </w:r>
      <w:r w:rsidRPr="00155A69">
        <w:rPr>
          <w:rFonts w:eastAsia="+mn-ea" w:cs="+mn-cs"/>
          <w:i/>
          <w:iCs/>
          <w:kern w:val="24"/>
          <w:sz w:val="22"/>
          <w:szCs w:val="22"/>
          <w:lang w:val="en-US"/>
        </w:rPr>
        <w:t xml:space="preserve"> </w:t>
      </w:r>
      <w:r w:rsidR="002D250D" w:rsidRPr="00155A69">
        <w:rPr>
          <w:rFonts w:eastAsia="+mn-ea" w:cs="+mn-cs"/>
          <w:kern w:val="24"/>
          <w:sz w:val="22"/>
          <w:szCs w:val="22"/>
          <w:lang w:val="en-US"/>
        </w:rPr>
        <w:t>Breathing of air containing pesticides is an easy way for their penetration into the blood and from there into all organs and tissues. Only in case they have an irritating effect they provoke coughing or chest pain, otherwise they are taken up unnoticed.</w:t>
      </w:r>
    </w:p>
    <w:p w14:paraId="4A9C277A" w14:textId="77777777" w:rsidR="002D250D" w:rsidRPr="00155A69" w:rsidRDefault="002D250D" w:rsidP="002D250D">
      <w:pPr>
        <w:spacing w:before="240" w:after="40" w:line="360" w:lineRule="auto"/>
        <w:jc w:val="both"/>
        <w:rPr>
          <w:rFonts w:eastAsia="Times New Roman" w:cs="Times New Roman"/>
          <w:sz w:val="22"/>
          <w:szCs w:val="22"/>
          <w:lang w:val="en-US"/>
        </w:rPr>
      </w:pPr>
      <w:r w:rsidRPr="00155A69">
        <w:rPr>
          <w:rFonts w:eastAsia="+mn-ea" w:cs="+mn-cs"/>
          <w:i/>
          <w:iCs/>
          <w:kern w:val="24"/>
          <w:sz w:val="22"/>
          <w:szCs w:val="22"/>
          <w:u w:val="single"/>
          <w:lang w:val="en-US"/>
        </w:rPr>
        <w:t>Dermal penetration.</w:t>
      </w:r>
      <w:r w:rsidRPr="00155A69">
        <w:rPr>
          <w:rFonts w:eastAsia="+mn-ea" w:cs="+mn-cs"/>
          <w:kern w:val="24"/>
          <w:sz w:val="22"/>
          <w:szCs w:val="22"/>
          <w:lang w:val="en-US"/>
        </w:rPr>
        <w:t xml:space="preserve"> A great part of the pesticides pass through intact skin and cause even fatal poisoning. This way of penetration is typical for pesticide application on skin, which is not protected by appropriate working clothes.</w:t>
      </w:r>
    </w:p>
    <w:p w14:paraId="63A3419E" w14:textId="79844B60" w:rsidR="002D250D" w:rsidRPr="00155A69" w:rsidRDefault="002D250D" w:rsidP="002D250D">
      <w:pPr>
        <w:spacing w:before="240" w:after="40" w:line="360" w:lineRule="auto"/>
        <w:jc w:val="both"/>
        <w:rPr>
          <w:rFonts w:eastAsia="Times New Roman" w:cs="Times New Roman"/>
          <w:sz w:val="22"/>
          <w:szCs w:val="22"/>
          <w:lang w:val="en-US"/>
        </w:rPr>
      </w:pPr>
      <w:r w:rsidRPr="00155A69">
        <w:rPr>
          <w:rFonts w:eastAsia="+mn-ea" w:cs="+mn-cs"/>
          <w:i/>
          <w:iCs/>
          <w:kern w:val="24"/>
          <w:sz w:val="22"/>
          <w:szCs w:val="22"/>
          <w:u w:val="single"/>
          <w:lang w:val="en-US"/>
        </w:rPr>
        <w:t xml:space="preserve">Oral intake. </w:t>
      </w:r>
      <w:r w:rsidRPr="00155A69">
        <w:rPr>
          <w:rFonts w:eastAsia="+mn-ea" w:cs="+mn-cs"/>
          <w:kern w:val="24"/>
          <w:sz w:val="22"/>
          <w:szCs w:val="22"/>
          <w:lang w:val="en-US"/>
        </w:rPr>
        <w:t>This can happen only in cases of great violation of the working rules, eating food with dirty hands or contaminated food. T</w:t>
      </w:r>
      <w:r w:rsidR="00161AD7" w:rsidRPr="00155A69">
        <w:rPr>
          <w:rFonts w:eastAsia="+mn-ea" w:cs="+mn-cs"/>
          <w:kern w:val="24"/>
          <w:sz w:val="22"/>
          <w:szCs w:val="22"/>
          <w:lang w:val="en-US"/>
        </w:rPr>
        <w:t xml:space="preserve">he poison could </w:t>
      </w:r>
      <w:r w:rsidRPr="00155A69">
        <w:rPr>
          <w:rFonts w:eastAsia="+mn-ea" w:cs="+mn-cs"/>
          <w:kern w:val="24"/>
          <w:sz w:val="22"/>
          <w:szCs w:val="22"/>
          <w:lang w:val="en-US"/>
        </w:rPr>
        <w:t>be taken up by mistake, if it is not in its original packing.</w:t>
      </w:r>
    </w:p>
    <w:p w14:paraId="052C61B3" w14:textId="0919437C" w:rsidR="002E602F" w:rsidRPr="00622201" w:rsidRDefault="002D250D" w:rsidP="00181F08">
      <w:pPr>
        <w:spacing w:before="240" w:after="40" w:line="360" w:lineRule="auto"/>
        <w:rPr>
          <w:rFonts w:eastAsia="Times New Roman" w:cs="Times New Roman"/>
          <w:sz w:val="22"/>
          <w:szCs w:val="22"/>
          <w:lang w:val="en-US"/>
        </w:rPr>
      </w:pPr>
      <w:r w:rsidRPr="00155A69">
        <w:rPr>
          <w:rFonts w:eastAsia="+mn-ea" w:cs="+mn-cs"/>
          <w:i/>
          <w:iCs/>
          <w:kern w:val="24"/>
          <w:sz w:val="22"/>
          <w:szCs w:val="22"/>
          <w:u w:val="single"/>
          <w:lang w:val="en-US"/>
        </w:rPr>
        <w:t>Penetration through the eyes</w:t>
      </w:r>
      <w:r w:rsidRPr="00155A69">
        <w:rPr>
          <w:rFonts w:eastAsia="+mn-ea" w:cs="+mn-cs"/>
          <w:i/>
          <w:iCs/>
          <w:kern w:val="24"/>
          <w:sz w:val="22"/>
          <w:szCs w:val="22"/>
          <w:lang w:val="en-US"/>
        </w:rPr>
        <w:t xml:space="preserve">. </w:t>
      </w:r>
      <w:r w:rsidRPr="00155A69">
        <w:rPr>
          <w:rFonts w:eastAsia="+mn-ea" w:cs="+mn-cs"/>
          <w:kern w:val="24"/>
          <w:sz w:val="22"/>
          <w:szCs w:val="22"/>
          <w:lang w:val="en-US"/>
        </w:rPr>
        <w:t xml:space="preserve">Contamination of the eyes with pesticides results in irritation </w:t>
      </w:r>
      <w:r w:rsidRPr="002D250D">
        <w:rPr>
          <w:rFonts w:eastAsia="+mn-ea" w:cs="+mn-cs"/>
          <w:color w:val="2C2C2C"/>
          <w:kern w:val="24"/>
          <w:sz w:val="22"/>
          <w:szCs w:val="22"/>
          <w:lang w:val="en-US"/>
        </w:rPr>
        <w:t xml:space="preserve">and burning. The poison can also penetrate into blood. Eyes are very sensitive to </w:t>
      </w:r>
      <w:r w:rsidRPr="002D250D">
        <w:rPr>
          <w:rFonts w:eastAsia="+mn-ea" w:cs="+mn-cs"/>
          <w:color w:val="FF0000"/>
          <w:kern w:val="24"/>
          <w:sz w:val="22"/>
          <w:szCs w:val="22"/>
          <w:lang w:val="en-US"/>
        </w:rPr>
        <w:t>pesticides.</w:t>
      </w:r>
    </w:p>
    <w:p w14:paraId="6A1D1FF6" w14:textId="61117B34" w:rsidR="00825B67" w:rsidRDefault="00825B67" w:rsidP="00825B67">
      <w:pPr>
        <w:rPr>
          <w:lang w:val="en-GB"/>
        </w:rPr>
      </w:pPr>
    </w:p>
    <w:p w14:paraId="5A27F92A" w14:textId="77777777" w:rsidR="007E65A3" w:rsidRPr="00D41986" w:rsidRDefault="007E65A3" w:rsidP="00825B67">
      <w:pPr>
        <w:rPr>
          <w:lang w:val="en-GB"/>
        </w:rPr>
      </w:pPr>
    </w:p>
    <w:p w14:paraId="030B56D8" w14:textId="77777777" w:rsidR="008D03BE" w:rsidRPr="0058375B" w:rsidRDefault="008D03BE" w:rsidP="008D03BE">
      <w:pPr>
        <w:spacing w:before="240" w:after="40" w:line="360" w:lineRule="auto"/>
        <w:rPr>
          <w:rFonts w:eastAsia="Times New Roman" w:cs="Times New Roman"/>
          <w:sz w:val="22"/>
          <w:szCs w:val="22"/>
          <w:lang w:val="en-US"/>
        </w:rPr>
      </w:pPr>
      <w:r w:rsidRPr="0058375B">
        <w:rPr>
          <w:rFonts w:eastAsia="+mn-ea" w:cs="+mn-cs"/>
          <w:b/>
          <w:i/>
          <w:iCs/>
          <w:kern w:val="24"/>
          <w:sz w:val="22"/>
          <w:szCs w:val="22"/>
          <w:u w:val="single"/>
          <w:lang w:val="en-US"/>
        </w:rPr>
        <w:t>Exposition</w:t>
      </w:r>
      <w:r w:rsidRPr="0058375B">
        <w:rPr>
          <w:rFonts w:eastAsia="+mn-ea" w:cs="+mn-cs"/>
          <w:b/>
          <w:kern w:val="24"/>
          <w:sz w:val="22"/>
          <w:szCs w:val="22"/>
          <w:lang w:val="en-US"/>
        </w:rPr>
        <w:t xml:space="preserve"> </w:t>
      </w:r>
      <w:r w:rsidRPr="0058375B">
        <w:rPr>
          <w:rFonts w:eastAsia="+mn-ea" w:cs="+mn-cs"/>
          <w:kern w:val="24"/>
          <w:sz w:val="22"/>
          <w:szCs w:val="22"/>
          <w:lang w:val="en-US"/>
        </w:rPr>
        <w:t>means possibility for the pesticide in a given situation to penetrate into the human organism, through the skin, by inhaling or by ingestion.</w:t>
      </w:r>
    </w:p>
    <w:p w14:paraId="650F551D" w14:textId="77777777" w:rsidR="008D03BE" w:rsidRPr="008D03BE" w:rsidRDefault="008D03BE" w:rsidP="008D03BE">
      <w:pPr>
        <w:spacing w:before="240" w:after="40" w:line="360" w:lineRule="auto"/>
        <w:rPr>
          <w:rFonts w:eastAsia="Times New Roman" w:cs="Times New Roman"/>
          <w:sz w:val="22"/>
          <w:szCs w:val="22"/>
          <w:lang w:val="en-US"/>
        </w:rPr>
      </w:pPr>
      <w:r w:rsidRPr="0058375B">
        <w:rPr>
          <w:rFonts w:eastAsia="+mn-ea" w:cs="+mn-cs"/>
          <w:b/>
          <w:bCs/>
          <w:i/>
          <w:iCs/>
          <w:kern w:val="24"/>
          <w:sz w:val="22"/>
          <w:szCs w:val="22"/>
          <w:u w:val="single"/>
          <w:lang w:val="en-US"/>
        </w:rPr>
        <w:t>Dose-effect relationship</w:t>
      </w:r>
      <w:r w:rsidRPr="0058375B">
        <w:rPr>
          <w:rFonts w:eastAsia="+mn-ea" w:cs="+mn-cs"/>
          <w:kern w:val="24"/>
          <w:sz w:val="22"/>
          <w:szCs w:val="22"/>
          <w:lang w:val="en-US"/>
        </w:rPr>
        <w:t xml:space="preserve">. The greater the quantity of substance taken up, the higher is the </w:t>
      </w:r>
      <w:r w:rsidRPr="008D03BE">
        <w:rPr>
          <w:rFonts w:eastAsia="+mn-ea" w:cs="+mn-cs"/>
          <w:color w:val="2C2C2C"/>
          <w:kern w:val="24"/>
          <w:sz w:val="22"/>
          <w:szCs w:val="22"/>
          <w:lang w:val="en-US"/>
        </w:rPr>
        <w:t xml:space="preserve">effect. </w:t>
      </w:r>
    </w:p>
    <w:p w14:paraId="18411FAB" w14:textId="4B80CA7C" w:rsidR="008D03BE" w:rsidRPr="008D03BE" w:rsidRDefault="008D03BE" w:rsidP="007015FD">
      <w:pPr>
        <w:spacing w:before="240" w:after="40" w:line="360" w:lineRule="auto"/>
        <w:jc w:val="both"/>
        <w:rPr>
          <w:rFonts w:eastAsia="Times New Roman" w:cs="Times New Roman"/>
          <w:sz w:val="22"/>
          <w:szCs w:val="22"/>
          <w:lang w:val="en-US"/>
        </w:rPr>
      </w:pPr>
      <w:r w:rsidRPr="008D03BE">
        <w:rPr>
          <w:rFonts w:eastAsia="+mn-ea" w:cs="+mn-cs"/>
          <w:color w:val="2C2C2C"/>
          <w:kern w:val="24"/>
          <w:sz w:val="22"/>
          <w:szCs w:val="22"/>
          <w:lang w:val="en-US"/>
        </w:rPr>
        <w:t>When inhaling the toxic substance, the dose, which will be taken into the organism depends on the concentration of the substance in the air (measured in mg/</w:t>
      </w:r>
      <w:r w:rsidRPr="008D03BE">
        <w:rPr>
          <w:rFonts w:eastAsia="+mn-ea" w:cs="+mn-cs"/>
          <w:color w:val="252525"/>
          <w:kern w:val="24"/>
          <w:sz w:val="22"/>
          <w:szCs w:val="22"/>
          <w:lang w:val="en-US"/>
        </w:rPr>
        <w:t xml:space="preserve">m), on the duration of inhalation of polluted </w:t>
      </w:r>
      <w:r w:rsidR="007015FD">
        <w:rPr>
          <w:rFonts w:eastAsia="+mn-ea" w:cs="+mn-cs"/>
          <w:color w:val="252525"/>
          <w:kern w:val="24"/>
          <w:sz w:val="22"/>
          <w:szCs w:val="22"/>
          <w:lang w:val="en-US"/>
        </w:rPr>
        <w:t>a</w:t>
      </w:r>
      <w:r w:rsidRPr="008D03BE">
        <w:rPr>
          <w:rFonts w:eastAsia="+mn-ea" w:cs="+mn-cs"/>
          <w:color w:val="252525"/>
          <w:kern w:val="24"/>
          <w:sz w:val="22"/>
          <w:szCs w:val="22"/>
          <w:lang w:val="en-US"/>
        </w:rPr>
        <w:t xml:space="preserve">ir and on the depth of respiration. Strenuous physical work causes deeper and accelerated breathing, which leads to the uptake of greater amount of poison. It is of importance whether the substance is easily dissolved in the biological liquids, or part of it is expired.   </w:t>
      </w:r>
    </w:p>
    <w:p w14:paraId="51CBF55F" w14:textId="30A34995" w:rsidR="00825B67" w:rsidRPr="00D41986" w:rsidRDefault="00825B67" w:rsidP="00825B67">
      <w:pPr>
        <w:rPr>
          <w:lang w:val="en-GB"/>
        </w:rPr>
      </w:pPr>
    </w:p>
    <w:p w14:paraId="0FF7B7DB" w14:textId="77777777" w:rsidR="00825B67" w:rsidRPr="00D41986" w:rsidRDefault="00825B67" w:rsidP="00825B67">
      <w:pPr>
        <w:rPr>
          <w:lang w:val="en-GB"/>
        </w:rPr>
      </w:pPr>
    </w:p>
    <w:p w14:paraId="1A159B06" w14:textId="38DF0A14" w:rsidR="00825B67" w:rsidRDefault="00825B67" w:rsidP="00825B67">
      <w:pPr>
        <w:rPr>
          <w:lang w:val="en-GB"/>
        </w:rPr>
      </w:pPr>
    </w:p>
    <w:p w14:paraId="165CC1B2" w14:textId="77777777" w:rsidR="00E828D4" w:rsidRDefault="00E828D4" w:rsidP="00825B67">
      <w:pPr>
        <w:rPr>
          <w:lang w:val="en-GB"/>
        </w:rPr>
      </w:pPr>
    </w:p>
    <w:p w14:paraId="7F7F805C" w14:textId="77777777" w:rsidR="00E828D4" w:rsidRDefault="00E828D4" w:rsidP="00825B67">
      <w:pPr>
        <w:rPr>
          <w:lang w:val="en-GB"/>
        </w:rPr>
      </w:pPr>
    </w:p>
    <w:p w14:paraId="596C3A30" w14:textId="77777777" w:rsidR="00E828D4" w:rsidRDefault="00E828D4" w:rsidP="00825B67">
      <w:pPr>
        <w:rPr>
          <w:lang w:val="en-GB"/>
        </w:rPr>
      </w:pPr>
    </w:p>
    <w:p w14:paraId="28012B84" w14:textId="77777777" w:rsidR="00E828D4" w:rsidRPr="00D41986" w:rsidRDefault="00E828D4" w:rsidP="00825B67">
      <w:pPr>
        <w:rPr>
          <w:lang w:val="en-GB"/>
        </w:rPr>
      </w:pPr>
    </w:p>
    <w:p w14:paraId="310BE9A6" w14:textId="193763DE" w:rsidR="00825B67" w:rsidRPr="00D41986" w:rsidRDefault="00825B67" w:rsidP="00825B67">
      <w:pPr>
        <w:tabs>
          <w:tab w:val="left" w:pos="3255"/>
        </w:tabs>
        <w:rPr>
          <w:lang w:val="en-GB"/>
        </w:rPr>
      </w:pPr>
    </w:p>
    <w:p w14:paraId="083B1573" w14:textId="77777777" w:rsidR="00C6245C" w:rsidRPr="00432C4F" w:rsidRDefault="00C6245C" w:rsidP="00C6245C">
      <w:pPr>
        <w:spacing w:before="240" w:after="40" w:line="360" w:lineRule="auto"/>
        <w:jc w:val="both"/>
        <w:rPr>
          <w:rFonts w:eastAsia="Times New Roman" w:cs="Times New Roman"/>
          <w:sz w:val="28"/>
          <w:szCs w:val="28"/>
          <w:lang w:val="en-US"/>
        </w:rPr>
      </w:pPr>
      <w:r w:rsidRPr="00432C4F">
        <w:rPr>
          <w:rFonts w:eastAsia="+mn-ea" w:cs="+mn-cs"/>
          <w:b/>
          <w:bCs/>
          <w:kern w:val="24"/>
          <w:sz w:val="28"/>
          <w:szCs w:val="28"/>
          <w:u w:val="single"/>
          <w:lang w:val="en-US"/>
        </w:rPr>
        <w:t xml:space="preserve">What is toxicity and how is it measured? </w:t>
      </w:r>
    </w:p>
    <w:p w14:paraId="5DB28B75" w14:textId="77777777" w:rsidR="00C6245C" w:rsidRPr="00432C4F" w:rsidRDefault="00C6245C" w:rsidP="00C6245C">
      <w:pPr>
        <w:spacing w:before="240" w:after="40" w:line="360" w:lineRule="auto"/>
        <w:jc w:val="both"/>
        <w:rPr>
          <w:rFonts w:eastAsia="Times New Roman" w:cs="Times New Roman"/>
          <w:sz w:val="22"/>
          <w:szCs w:val="22"/>
          <w:lang w:val="en-US"/>
        </w:rPr>
      </w:pPr>
      <w:r w:rsidRPr="00432C4F">
        <w:rPr>
          <w:rFonts w:eastAsia="+mn-ea" w:cs="+mn-cs"/>
          <w:i/>
          <w:iCs/>
          <w:kern w:val="24"/>
          <w:sz w:val="22"/>
          <w:szCs w:val="22"/>
          <w:u w:val="single"/>
          <w:lang w:val="en-US"/>
        </w:rPr>
        <w:t>Toxicity</w:t>
      </w:r>
      <w:r w:rsidRPr="00432C4F">
        <w:rPr>
          <w:rFonts w:eastAsia="+mn-ea" w:cs="+mn-cs"/>
          <w:kern w:val="24"/>
          <w:sz w:val="22"/>
          <w:szCs w:val="22"/>
          <w:lang w:val="en-US"/>
        </w:rPr>
        <w:t xml:space="preserve"> is the capability of producing harmful effect. One and a same pesticide differs in its effect in various organisms. Best pesticides are those which are </w:t>
      </w:r>
      <w:r w:rsidRPr="00432C4F">
        <w:rPr>
          <w:rFonts w:eastAsia="+mn-ea" w:cs="+mn-cs"/>
          <w:kern w:val="24"/>
          <w:sz w:val="22"/>
          <w:szCs w:val="22"/>
          <w:u w:val="single"/>
          <w:lang w:val="en-US"/>
        </w:rPr>
        <w:t xml:space="preserve">more toxic to the pests </w:t>
      </w:r>
      <w:r w:rsidRPr="00432C4F">
        <w:rPr>
          <w:rFonts w:eastAsia="+mn-ea" w:cs="+mn-cs"/>
          <w:kern w:val="24"/>
          <w:sz w:val="22"/>
          <w:szCs w:val="22"/>
          <w:lang w:val="en-US"/>
        </w:rPr>
        <w:t xml:space="preserve">for which they are intended, and </w:t>
      </w:r>
      <w:r w:rsidRPr="00432C4F">
        <w:rPr>
          <w:rFonts w:eastAsia="+mn-ea" w:cs="+mn-cs"/>
          <w:kern w:val="24"/>
          <w:sz w:val="22"/>
          <w:szCs w:val="22"/>
          <w:u w:val="single"/>
          <w:lang w:val="en-US"/>
        </w:rPr>
        <w:t>less toxic to man and animals.</w:t>
      </w:r>
    </w:p>
    <w:p w14:paraId="259CE790" w14:textId="77777777" w:rsidR="00C6245C" w:rsidRPr="00432C4F" w:rsidRDefault="00C6245C" w:rsidP="00C6245C">
      <w:pPr>
        <w:spacing w:before="240" w:after="40" w:line="360" w:lineRule="auto"/>
        <w:jc w:val="both"/>
        <w:rPr>
          <w:rFonts w:eastAsia="Times New Roman" w:cs="Times New Roman"/>
          <w:sz w:val="22"/>
          <w:szCs w:val="22"/>
          <w:lang w:val="en-US"/>
        </w:rPr>
      </w:pPr>
      <w:r w:rsidRPr="00432C4F">
        <w:rPr>
          <w:rFonts w:eastAsia="+mn-ea" w:cs="+mn-cs"/>
          <w:i/>
          <w:iCs/>
          <w:kern w:val="24"/>
          <w:sz w:val="22"/>
          <w:szCs w:val="22"/>
          <w:u w:val="single"/>
          <w:lang w:val="en-US"/>
        </w:rPr>
        <w:t>The toxic effect</w:t>
      </w:r>
      <w:r w:rsidRPr="00432C4F">
        <w:rPr>
          <w:rFonts w:eastAsia="+mn-ea" w:cs="+mn-cs"/>
          <w:i/>
          <w:iCs/>
          <w:kern w:val="24"/>
          <w:sz w:val="22"/>
          <w:szCs w:val="22"/>
          <w:lang w:val="en-US"/>
        </w:rPr>
        <w:t xml:space="preserve"> </w:t>
      </w:r>
      <w:r w:rsidRPr="00432C4F">
        <w:rPr>
          <w:rFonts w:eastAsia="+mn-ea" w:cs="+mn-cs"/>
          <w:kern w:val="24"/>
          <w:sz w:val="22"/>
          <w:szCs w:val="22"/>
          <w:lang w:val="en-US"/>
        </w:rPr>
        <w:t xml:space="preserve">could be expressed either by </w:t>
      </w:r>
      <w:r w:rsidRPr="00432C4F">
        <w:rPr>
          <w:rFonts w:eastAsia="+mn-ea" w:cs="+mn-cs"/>
          <w:kern w:val="24"/>
          <w:sz w:val="22"/>
          <w:szCs w:val="22"/>
          <w:u w:val="single"/>
          <w:lang w:val="en-US"/>
        </w:rPr>
        <w:t xml:space="preserve">clearly manifested symptoms </w:t>
      </w:r>
      <w:r w:rsidRPr="00432C4F">
        <w:rPr>
          <w:rFonts w:eastAsia="+mn-ea" w:cs="+mn-cs"/>
          <w:kern w:val="24"/>
          <w:sz w:val="22"/>
          <w:szCs w:val="22"/>
          <w:lang w:val="en-US"/>
        </w:rPr>
        <w:t xml:space="preserve">and </w:t>
      </w:r>
      <w:r w:rsidRPr="00432C4F">
        <w:rPr>
          <w:rFonts w:eastAsia="+mn-ea" w:cs="+mn-cs"/>
          <w:kern w:val="24"/>
          <w:sz w:val="22"/>
          <w:szCs w:val="22"/>
          <w:u w:val="single"/>
          <w:lang w:val="en-US"/>
        </w:rPr>
        <w:t>disturbed functions</w:t>
      </w:r>
      <w:r w:rsidRPr="00432C4F">
        <w:rPr>
          <w:rFonts w:eastAsia="+mn-ea" w:cs="+mn-cs"/>
          <w:kern w:val="24"/>
          <w:sz w:val="22"/>
          <w:szCs w:val="22"/>
          <w:lang w:val="en-US"/>
        </w:rPr>
        <w:t>, measured with definite tests,</w:t>
      </w:r>
      <w:r w:rsidRPr="00432C4F">
        <w:rPr>
          <w:rFonts w:eastAsia="+mn-ea" w:cs="+mn-cs"/>
          <w:b/>
          <w:bCs/>
          <w:kern w:val="24"/>
          <w:sz w:val="22"/>
          <w:szCs w:val="22"/>
          <w:lang w:val="en-US"/>
        </w:rPr>
        <w:t xml:space="preserve"> </w:t>
      </w:r>
      <w:r w:rsidRPr="00432C4F">
        <w:rPr>
          <w:rFonts w:eastAsia="+mn-ea" w:cs="+mn-cs"/>
          <w:b/>
          <w:bCs/>
          <w:kern w:val="24"/>
          <w:sz w:val="22"/>
          <w:szCs w:val="22"/>
          <w:u w:val="single"/>
          <w:lang w:val="en-US"/>
        </w:rPr>
        <w:t>or</w:t>
      </w:r>
      <w:r w:rsidRPr="00432C4F">
        <w:rPr>
          <w:rFonts w:eastAsia="+mn-ea" w:cs="+mn-cs"/>
          <w:b/>
          <w:bCs/>
          <w:kern w:val="24"/>
          <w:sz w:val="22"/>
          <w:szCs w:val="22"/>
          <w:lang w:val="en-US"/>
        </w:rPr>
        <w:t xml:space="preserve"> </w:t>
      </w:r>
      <w:r w:rsidRPr="00432C4F">
        <w:rPr>
          <w:rFonts w:eastAsia="+mn-ea" w:cs="+mn-cs"/>
          <w:kern w:val="24"/>
          <w:sz w:val="22"/>
          <w:szCs w:val="22"/>
          <w:lang w:val="en-US"/>
        </w:rPr>
        <w:t>by changes in blood and urine, in the activity of some enzymes, etc., assessed through a specially directed search for negative pesticide effects.</w:t>
      </w:r>
    </w:p>
    <w:p w14:paraId="0F6C53E9" w14:textId="77777777" w:rsidR="00C6245C" w:rsidRPr="00432C4F" w:rsidRDefault="00C6245C" w:rsidP="00C6245C">
      <w:pPr>
        <w:spacing w:before="240" w:after="40" w:line="408" w:lineRule="auto"/>
        <w:jc w:val="both"/>
        <w:rPr>
          <w:rFonts w:eastAsia="Times New Roman" w:cs="Times New Roman"/>
          <w:sz w:val="22"/>
          <w:szCs w:val="22"/>
          <w:lang w:val="en-US"/>
        </w:rPr>
      </w:pPr>
      <w:r w:rsidRPr="00432C4F">
        <w:rPr>
          <w:rFonts w:eastAsia="+mn-ea" w:cs="+mn-cs"/>
          <w:i/>
          <w:iCs/>
          <w:kern w:val="24"/>
          <w:sz w:val="22"/>
          <w:szCs w:val="22"/>
          <w:lang w:val="en-US"/>
        </w:rPr>
        <w:t xml:space="preserve">Toxicity </w:t>
      </w:r>
      <w:r w:rsidRPr="00432C4F">
        <w:rPr>
          <w:rFonts w:eastAsia="+mn-ea" w:cs="+mn-cs"/>
          <w:kern w:val="24"/>
          <w:sz w:val="22"/>
          <w:szCs w:val="22"/>
          <w:lang w:val="en-US"/>
        </w:rPr>
        <w:t>depends on the chemical structure of the compound, on its stability to penetrate into organism and on the possibilities of the organism for detoxification.</w:t>
      </w:r>
    </w:p>
    <w:p w14:paraId="6536AF6C" w14:textId="77777777" w:rsidR="00F6471C" w:rsidRPr="00432C4F" w:rsidRDefault="00F6471C" w:rsidP="00F6471C">
      <w:pPr>
        <w:spacing w:before="240" w:after="40" w:line="360" w:lineRule="auto"/>
        <w:rPr>
          <w:rFonts w:eastAsia="Times New Roman" w:cs="Times New Roman"/>
          <w:sz w:val="22"/>
          <w:szCs w:val="22"/>
          <w:lang w:val="en-US"/>
        </w:rPr>
      </w:pPr>
      <w:r w:rsidRPr="00432C4F">
        <w:rPr>
          <w:rFonts w:eastAsia="+mn-ea" w:cs="+mn-cs"/>
          <w:i/>
          <w:iCs/>
          <w:kern w:val="24"/>
          <w:sz w:val="22"/>
          <w:szCs w:val="22"/>
          <w:u w:val="single"/>
          <w:lang w:val="en-US"/>
        </w:rPr>
        <w:t xml:space="preserve">Toxicity </w:t>
      </w:r>
      <w:r w:rsidRPr="00432C4F">
        <w:rPr>
          <w:rFonts w:eastAsia="+mn-ea" w:cs="+mn-cs"/>
          <w:kern w:val="24"/>
          <w:sz w:val="22"/>
          <w:szCs w:val="22"/>
          <w:lang w:val="en-US"/>
        </w:rPr>
        <w:t>of a substance is tested in experimental animals, most often rats. It is measured by oral LD50 in mg/kg body weight. This is the quantity of the pesticide for 1kg of the body weight, which kills 50% of the experimental animals.</w:t>
      </w:r>
    </w:p>
    <w:p w14:paraId="7DF4B3E6" w14:textId="5B9447F4" w:rsidR="00F6471C" w:rsidRPr="00432C4F" w:rsidRDefault="00F6471C" w:rsidP="00F6471C">
      <w:pPr>
        <w:spacing w:before="240" w:after="40" w:line="360" w:lineRule="auto"/>
        <w:rPr>
          <w:rFonts w:eastAsia="Times New Roman" w:cs="Times New Roman"/>
          <w:sz w:val="22"/>
          <w:szCs w:val="22"/>
          <w:lang w:val="en-US"/>
        </w:rPr>
      </w:pPr>
      <w:r w:rsidRPr="00432C4F">
        <w:rPr>
          <w:rFonts w:eastAsia="+mn-ea" w:cs="+mn-cs"/>
          <w:kern w:val="24"/>
          <w:sz w:val="22"/>
          <w:szCs w:val="22"/>
          <w:lang w:val="en-US"/>
        </w:rPr>
        <w:t xml:space="preserve">The concentration of the pesticide in the air, which causes the death of 50% of the experimental animals during single inhalator exposure for 4 hours is called </w:t>
      </w:r>
      <w:r w:rsidRPr="00432C4F">
        <w:rPr>
          <w:rFonts w:eastAsia="+mn-ea" w:cs="+mn-cs"/>
          <w:i/>
          <w:iCs/>
          <w:kern w:val="24"/>
          <w:sz w:val="22"/>
          <w:szCs w:val="22"/>
          <w:lang w:val="en-US"/>
        </w:rPr>
        <w:t>average lethal concentration (LD50).</w:t>
      </w:r>
    </w:p>
    <w:p w14:paraId="2FA66D73" w14:textId="77777777" w:rsidR="00F6471C" w:rsidRPr="00432C4F" w:rsidRDefault="00F6471C" w:rsidP="00F6471C">
      <w:pPr>
        <w:spacing w:before="240" w:after="40" w:line="360" w:lineRule="auto"/>
        <w:rPr>
          <w:rFonts w:eastAsia="Times New Roman" w:cs="Times New Roman"/>
          <w:sz w:val="22"/>
          <w:szCs w:val="22"/>
          <w:lang w:val="en-US"/>
        </w:rPr>
      </w:pPr>
      <w:r w:rsidRPr="00432C4F">
        <w:rPr>
          <w:rFonts w:eastAsia="+mn-ea" w:cs="+mn-cs"/>
          <w:kern w:val="24"/>
          <w:sz w:val="22"/>
          <w:szCs w:val="22"/>
          <w:lang w:val="en-US"/>
        </w:rPr>
        <w:t xml:space="preserve">It is obvious that the lower the </w:t>
      </w:r>
      <w:r w:rsidRPr="00432C4F">
        <w:rPr>
          <w:rFonts w:eastAsia="+mn-ea" w:cs="+mn-cs"/>
          <w:i/>
          <w:iCs/>
          <w:kern w:val="24"/>
          <w:sz w:val="22"/>
          <w:szCs w:val="22"/>
          <w:lang w:val="en-US"/>
        </w:rPr>
        <w:t>lethal dose of concentration</w:t>
      </w:r>
      <w:r w:rsidRPr="00432C4F">
        <w:rPr>
          <w:rFonts w:eastAsia="+mn-ea" w:cs="+mn-cs"/>
          <w:kern w:val="24"/>
          <w:sz w:val="22"/>
          <w:szCs w:val="22"/>
          <w:lang w:val="en-US"/>
        </w:rPr>
        <w:t xml:space="preserve">, the more dangerous the pesticide is. We accept that a pesticide is practically not dangerous for acute poisoning, when its lethal dose is several grams per kg bw (body weight). In this case great quantities of the pesticide are needed for </w:t>
      </w:r>
      <w:r w:rsidRPr="00432C4F">
        <w:rPr>
          <w:rFonts w:eastAsia="+mn-ea" w:cs="+mn-cs"/>
          <w:i/>
          <w:iCs/>
          <w:kern w:val="24"/>
          <w:sz w:val="22"/>
          <w:szCs w:val="22"/>
          <w:u w:val="single"/>
          <w:lang w:val="en-US"/>
        </w:rPr>
        <w:t>lethal human intoxication</w:t>
      </w:r>
      <w:r w:rsidRPr="00432C4F">
        <w:rPr>
          <w:rFonts w:eastAsia="+mn-ea" w:cs="+mn-cs"/>
          <w:kern w:val="24"/>
          <w:sz w:val="22"/>
          <w:szCs w:val="22"/>
          <w:lang w:val="en-US"/>
        </w:rPr>
        <w:t>.</w:t>
      </w:r>
    </w:p>
    <w:p w14:paraId="2F20B38F" w14:textId="3DA93F08" w:rsidR="004C04E8" w:rsidRPr="00432C4F" w:rsidRDefault="004C04E8" w:rsidP="004C04E8">
      <w:pPr>
        <w:spacing w:before="240" w:after="40" w:line="360" w:lineRule="auto"/>
        <w:rPr>
          <w:rFonts w:eastAsia="Times New Roman" w:cs="Times New Roman"/>
          <w:sz w:val="22"/>
          <w:szCs w:val="22"/>
          <w:lang w:val="en-US"/>
        </w:rPr>
      </w:pPr>
      <w:r w:rsidRPr="00432C4F">
        <w:rPr>
          <w:rFonts w:eastAsia="+mn-ea" w:cs="+mn-cs"/>
          <w:i/>
          <w:iCs/>
          <w:kern w:val="24"/>
          <w:sz w:val="22"/>
          <w:szCs w:val="22"/>
          <w:u w:val="single"/>
          <w:lang w:val="en-US"/>
        </w:rPr>
        <w:t xml:space="preserve">Dermal toxicity. </w:t>
      </w:r>
      <w:r w:rsidRPr="00432C4F">
        <w:rPr>
          <w:rFonts w:eastAsia="+mn-ea" w:cs="+mn-cs"/>
          <w:kern w:val="24"/>
          <w:sz w:val="22"/>
          <w:szCs w:val="22"/>
          <w:lang w:val="en-US"/>
        </w:rPr>
        <w:t xml:space="preserve">A large part of the pesticides penetrate through the skin and can cause damage or death. The dangerous effect in this case is measured by the </w:t>
      </w:r>
      <w:r w:rsidRPr="00432C4F">
        <w:rPr>
          <w:rFonts w:eastAsia="+mn-ea" w:cs="+mn-cs"/>
          <w:i/>
          <w:iCs/>
          <w:kern w:val="24"/>
          <w:sz w:val="22"/>
          <w:szCs w:val="22"/>
          <w:lang w:val="en-US"/>
        </w:rPr>
        <w:t xml:space="preserve">dermal </w:t>
      </w:r>
      <w:r w:rsidR="005703E2">
        <w:rPr>
          <w:rFonts w:eastAsia="+mn-ea" w:cs="+mn-cs"/>
          <w:i/>
          <w:iCs/>
          <w:kern w:val="24"/>
          <w:sz w:val="22"/>
          <w:szCs w:val="22"/>
          <w:lang w:val="en-US"/>
        </w:rPr>
        <w:t>average lethal dose (LD50</w:t>
      </w:r>
      <w:r w:rsidRPr="00432C4F">
        <w:rPr>
          <w:rFonts w:eastAsia="+mn-ea" w:cs="+mn-cs"/>
          <w:i/>
          <w:iCs/>
          <w:kern w:val="24"/>
          <w:sz w:val="22"/>
          <w:szCs w:val="22"/>
          <w:lang w:val="en-US"/>
        </w:rPr>
        <w:t xml:space="preserve">), </w:t>
      </w:r>
      <w:r w:rsidRPr="00432C4F">
        <w:rPr>
          <w:rFonts w:eastAsia="+mn-ea" w:cs="+mn-cs"/>
          <w:kern w:val="24"/>
          <w:sz w:val="22"/>
          <w:szCs w:val="22"/>
          <w:lang w:val="en-US"/>
        </w:rPr>
        <w:t>i.e. the dose, which in contact with the skin of experimental animals (solution or emulsion) causes the death of half of them.</w:t>
      </w:r>
    </w:p>
    <w:p w14:paraId="3627800B" w14:textId="77777777" w:rsidR="004C04E8" w:rsidRDefault="004C04E8" w:rsidP="004C04E8">
      <w:pPr>
        <w:spacing w:before="240" w:after="40" w:line="360" w:lineRule="auto"/>
        <w:rPr>
          <w:rFonts w:eastAsia="+mn-ea" w:cs="+mn-cs"/>
          <w:i/>
          <w:iCs/>
          <w:color w:val="0071BB"/>
          <w:kern w:val="24"/>
          <w:sz w:val="22"/>
          <w:szCs w:val="22"/>
          <w:u w:val="single"/>
          <w:lang w:val="en-US"/>
        </w:rPr>
      </w:pPr>
    </w:p>
    <w:p w14:paraId="2467ECF5" w14:textId="77777777" w:rsidR="004C04E8" w:rsidRDefault="004C04E8" w:rsidP="004C04E8">
      <w:pPr>
        <w:spacing w:before="240" w:after="40" w:line="360" w:lineRule="auto"/>
        <w:rPr>
          <w:rFonts w:eastAsia="+mn-ea" w:cs="+mn-cs"/>
          <w:i/>
          <w:iCs/>
          <w:color w:val="0071BB"/>
          <w:kern w:val="24"/>
          <w:sz w:val="22"/>
          <w:szCs w:val="22"/>
          <w:u w:val="single"/>
          <w:lang w:val="en-US"/>
        </w:rPr>
      </w:pPr>
    </w:p>
    <w:p w14:paraId="41E10484" w14:textId="77777777" w:rsidR="001E13CD" w:rsidRDefault="001E13CD" w:rsidP="004C04E8">
      <w:pPr>
        <w:spacing w:before="240" w:after="40" w:line="360" w:lineRule="auto"/>
        <w:rPr>
          <w:rFonts w:eastAsia="+mn-ea" w:cs="+mn-cs"/>
          <w:i/>
          <w:iCs/>
          <w:color w:val="0071BB"/>
          <w:kern w:val="24"/>
          <w:sz w:val="22"/>
          <w:szCs w:val="22"/>
          <w:u w:val="single"/>
          <w:lang w:val="en-US"/>
        </w:rPr>
      </w:pPr>
    </w:p>
    <w:p w14:paraId="14952E7F" w14:textId="77777777" w:rsidR="004C04E8" w:rsidRPr="001327C8" w:rsidRDefault="004C04E8" w:rsidP="004C04E8">
      <w:pPr>
        <w:spacing w:before="240" w:after="40" w:line="360" w:lineRule="auto"/>
        <w:rPr>
          <w:rFonts w:eastAsia="Times New Roman" w:cs="Times New Roman"/>
          <w:sz w:val="22"/>
          <w:szCs w:val="22"/>
          <w:lang w:val="en-US"/>
        </w:rPr>
      </w:pPr>
      <w:r w:rsidRPr="001327C8">
        <w:rPr>
          <w:rFonts w:eastAsia="+mn-ea" w:cs="+mn-cs"/>
          <w:i/>
          <w:iCs/>
          <w:kern w:val="24"/>
          <w:sz w:val="22"/>
          <w:szCs w:val="22"/>
          <w:u w:val="single"/>
          <w:lang w:val="en-US"/>
        </w:rPr>
        <w:t>Corrosive</w:t>
      </w:r>
      <w:r w:rsidRPr="001327C8">
        <w:rPr>
          <w:rFonts w:eastAsia="+mn-ea" w:cs="+mn-cs"/>
          <w:i/>
          <w:iCs/>
          <w:kern w:val="24"/>
          <w:sz w:val="22"/>
          <w:szCs w:val="22"/>
          <w:lang w:val="en-US"/>
        </w:rPr>
        <w:t xml:space="preserve"> </w:t>
      </w:r>
      <w:r w:rsidRPr="001327C8">
        <w:rPr>
          <w:rFonts w:eastAsia="+mn-ea" w:cs="+mn-cs"/>
          <w:kern w:val="24"/>
          <w:sz w:val="22"/>
          <w:szCs w:val="22"/>
          <w:lang w:val="en-US"/>
        </w:rPr>
        <w:t>is a substance, which at the place of its contact with human skin or mucous membranes, causes visible disturbances or revocable damage.</w:t>
      </w:r>
    </w:p>
    <w:p w14:paraId="3A2584CB" w14:textId="77777777" w:rsidR="004C04E8" w:rsidRPr="001327C8" w:rsidRDefault="004C04E8" w:rsidP="004C04E8">
      <w:pPr>
        <w:spacing w:before="240" w:after="40" w:line="360" w:lineRule="auto"/>
        <w:rPr>
          <w:rFonts w:eastAsia="Times New Roman" w:cs="Times New Roman"/>
          <w:sz w:val="22"/>
          <w:szCs w:val="22"/>
          <w:lang w:val="en-US"/>
        </w:rPr>
      </w:pPr>
      <w:r w:rsidRPr="001327C8">
        <w:rPr>
          <w:rFonts w:eastAsia="+mn-ea" w:cs="+mn-cs"/>
          <w:i/>
          <w:iCs/>
          <w:kern w:val="24"/>
          <w:sz w:val="22"/>
          <w:szCs w:val="22"/>
          <w:u w:val="single"/>
          <w:lang w:val="en-US"/>
        </w:rPr>
        <w:t>Irritant</w:t>
      </w:r>
      <w:r w:rsidRPr="001327C8">
        <w:rPr>
          <w:rFonts w:eastAsia="+mn-ea" w:cs="+mn-cs"/>
          <w:kern w:val="24"/>
          <w:sz w:val="22"/>
          <w:szCs w:val="22"/>
          <w:lang w:val="en-US"/>
        </w:rPr>
        <w:t xml:space="preserve"> is the substance, which causes </w:t>
      </w:r>
      <w:r w:rsidRPr="001327C8">
        <w:rPr>
          <w:rFonts w:eastAsia="+mn-ea" w:cs="+mn-cs"/>
          <w:i/>
          <w:iCs/>
          <w:kern w:val="24"/>
          <w:sz w:val="22"/>
          <w:szCs w:val="22"/>
          <w:lang w:val="en-US"/>
        </w:rPr>
        <w:t xml:space="preserve">inflammatory reactions </w:t>
      </w:r>
      <w:r w:rsidRPr="001327C8">
        <w:rPr>
          <w:rFonts w:eastAsia="+mn-ea" w:cs="+mn-cs"/>
          <w:kern w:val="24"/>
          <w:sz w:val="22"/>
          <w:szCs w:val="22"/>
          <w:lang w:val="en-US"/>
        </w:rPr>
        <w:t xml:space="preserve">in the eyes, skin or respiratory system, when in contact with them. A good example are the herbicides, which are strong </w:t>
      </w:r>
      <w:r w:rsidRPr="001327C8">
        <w:rPr>
          <w:rFonts w:eastAsia="+mn-ea" w:cs="+mn-cs"/>
          <w:i/>
          <w:iCs/>
          <w:kern w:val="24"/>
          <w:sz w:val="22"/>
          <w:szCs w:val="22"/>
          <w:lang w:val="en-US"/>
        </w:rPr>
        <w:t xml:space="preserve">irritants </w:t>
      </w:r>
      <w:r w:rsidRPr="001327C8">
        <w:rPr>
          <w:rFonts w:eastAsia="+mn-ea" w:cs="+mn-cs"/>
          <w:kern w:val="24"/>
          <w:sz w:val="22"/>
          <w:szCs w:val="22"/>
          <w:lang w:val="en-US"/>
        </w:rPr>
        <w:t xml:space="preserve">of the </w:t>
      </w:r>
      <w:r w:rsidRPr="001327C8">
        <w:rPr>
          <w:rFonts w:eastAsia="+mn-ea" w:cs="+mn-cs"/>
          <w:i/>
          <w:iCs/>
          <w:kern w:val="24"/>
          <w:sz w:val="22"/>
          <w:szCs w:val="22"/>
          <w:lang w:val="en-US"/>
        </w:rPr>
        <w:t xml:space="preserve">skin </w:t>
      </w:r>
      <w:r w:rsidRPr="001327C8">
        <w:rPr>
          <w:rFonts w:eastAsia="+mn-ea" w:cs="+mn-cs"/>
          <w:kern w:val="24"/>
          <w:sz w:val="22"/>
          <w:szCs w:val="22"/>
          <w:lang w:val="en-US"/>
        </w:rPr>
        <w:t>and</w:t>
      </w:r>
      <w:r w:rsidRPr="001327C8">
        <w:rPr>
          <w:rFonts w:eastAsia="+mn-ea" w:cs="+mn-cs"/>
          <w:i/>
          <w:iCs/>
          <w:kern w:val="24"/>
          <w:sz w:val="22"/>
          <w:szCs w:val="22"/>
          <w:lang w:val="en-US"/>
        </w:rPr>
        <w:t xml:space="preserve"> mucous membranes.</w:t>
      </w:r>
    </w:p>
    <w:p w14:paraId="7C9F489F" w14:textId="2CFA31D8" w:rsidR="00D11C1C" w:rsidRPr="001327C8" w:rsidRDefault="00D11C1C" w:rsidP="00D11C1C">
      <w:pPr>
        <w:spacing w:before="240" w:after="40" w:line="360" w:lineRule="auto"/>
        <w:rPr>
          <w:rFonts w:eastAsia="Times New Roman" w:cs="Times New Roman"/>
          <w:sz w:val="22"/>
          <w:szCs w:val="22"/>
          <w:lang w:val="en-US"/>
        </w:rPr>
      </w:pPr>
      <w:r w:rsidRPr="001327C8">
        <w:rPr>
          <w:rFonts w:eastAsia="+mn-ea" w:cs="+mn-cs"/>
          <w:i/>
          <w:iCs/>
          <w:kern w:val="24"/>
          <w:sz w:val="22"/>
          <w:szCs w:val="22"/>
          <w:u w:val="single"/>
          <w:lang w:val="en-US"/>
        </w:rPr>
        <w:t>Local effect.</w:t>
      </w:r>
      <w:r w:rsidRPr="001327C8">
        <w:rPr>
          <w:rFonts w:eastAsia="+mn-ea" w:cs="+mn-cs"/>
          <w:kern w:val="24"/>
          <w:sz w:val="22"/>
          <w:szCs w:val="22"/>
          <w:lang w:val="en-US"/>
        </w:rPr>
        <w:t xml:space="preserve"> We talk of such an effect, when the damage arises on the spot, where the substance is i</w:t>
      </w:r>
      <w:r w:rsidR="0008035B" w:rsidRPr="001327C8">
        <w:rPr>
          <w:rFonts w:eastAsia="+mn-ea" w:cs="+mn-cs"/>
          <w:kern w:val="24"/>
          <w:sz w:val="22"/>
          <w:szCs w:val="22"/>
          <w:lang w:val="en-US"/>
        </w:rPr>
        <w:t>n contact with the body and cause</w:t>
      </w:r>
      <w:r w:rsidRPr="001327C8">
        <w:rPr>
          <w:rFonts w:eastAsia="+mn-ea" w:cs="+mn-cs"/>
          <w:kern w:val="24"/>
          <w:sz w:val="22"/>
          <w:szCs w:val="22"/>
          <w:lang w:val="en-US"/>
        </w:rPr>
        <w:t xml:space="preserve"> </w:t>
      </w:r>
      <w:r w:rsidRPr="001327C8">
        <w:rPr>
          <w:rFonts w:eastAsia="+mn-ea" w:cs="+mn-cs"/>
          <w:i/>
          <w:iCs/>
          <w:kern w:val="24"/>
          <w:sz w:val="22"/>
          <w:szCs w:val="22"/>
          <w:lang w:val="en-US"/>
        </w:rPr>
        <w:t>irritation</w:t>
      </w:r>
      <w:r w:rsidRPr="001327C8">
        <w:rPr>
          <w:rFonts w:eastAsia="+mn-ea" w:cs="+mn-cs"/>
          <w:kern w:val="24"/>
          <w:sz w:val="22"/>
          <w:szCs w:val="22"/>
          <w:lang w:val="en-US"/>
        </w:rPr>
        <w:t xml:space="preserve"> of the skin, eyes and mucous membranes.</w:t>
      </w:r>
    </w:p>
    <w:p w14:paraId="05B1E796" w14:textId="78119B2B" w:rsidR="00D11C1C" w:rsidRPr="001327C8" w:rsidRDefault="00D11C1C" w:rsidP="00D11C1C">
      <w:pPr>
        <w:spacing w:before="240" w:after="40" w:line="360" w:lineRule="auto"/>
        <w:rPr>
          <w:rFonts w:eastAsia="Times New Roman" w:cs="Times New Roman"/>
          <w:sz w:val="22"/>
          <w:szCs w:val="22"/>
          <w:lang w:val="en-US"/>
        </w:rPr>
      </w:pPr>
      <w:r w:rsidRPr="001327C8">
        <w:rPr>
          <w:rFonts w:eastAsia="+mn-ea" w:cs="+mn-cs"/>
          <w:i/>
          <w:iCs/>
          <w:kern w:val="24"/>
          <w:sz w:val="22"/>
          <w:szCs w:val="22"/>
          <w:u w:val="single"/>
          <w:lang w:val="en-US"/>
        </w:rPr>
        <w:t xml:space="preserve">Systemic effect </w:t>
      </w:r>
      <w:r w:rsidRPr="001327C8">
        <w:rPr>
          <w:rFonts w:eastAsia="+mn-ea" w:cs="+mn-cs"/>
          <w:kern w:val="24"/>
          <w:sz w:val="22"/>
          <w:szCs w:val="22"/>
          <w:lang w:val="en-US"/>
        </w:rPr>
        <w:t>is the one produced when the substance penetrates into the blood system, reaches various organs and systems and causes damage to them.</w:t>
      </w:r>
    </w:p>
    <w:p w14:paraId="150E27A8" w14:textId="77777777" w:rsidR="00D11C1C" w:rsidRPr="001327C8" w:rsidRDefault="00D11C1C" w:rsidP="00D11C1C">
      <w:pPr>
        <w:spacing w:before="240" w:after="40" w:line="360" w:lineRule="auto"/>
        <w:rPr>
          <w:rFonts w:eastAsia="Times New Roman" w:cs="Times New Roman"/>
          <w:sz w:val="22"/>
          <w:szCs w:val="22"/>
          <w:lang w:val="en-US"/>
        </w:rPr>
      </w:pPr>
      <w:r w:rsidRPr="001327C8">
        <w:rPr>
          <w:rFonts w:eastAsia="+mn-ea" w:cs="+mn-cs"/>
          <w:i/>
          <w:iCs/>
          <w:kern w:val="24"/>
          <w:sz w:val="22"/>
          <w:szCs w:val="22"/>
          <w:u w:val="single"/>
          <w:lang w:val="en-US"/>
        </w:rPr>
        <w:t xml:space="preserve">Cumulative effect. </w:t>
      </w:r>
      <w:r w:rsidRPr="001327C8">
        <w:rPr>
          <w:rFonts w:eastAsia="+mn-ea" w:cs="+mn-cs"/>
          <w:kern w:val="24"/>
          <w:sz w:val="22"/>
          <w:szCs w:val="22"/>
          <w:lang w:val="en-US"/>
        </w:rPr>
        <w:t>During a long term exposure some toxic substances may cumulate in the tissues. Others, without material cumulation in the organism, cause irreversible changes (functional cumulation).</w:t>
      </w:r>
    </w:p>
    <w:p w14:paraId="34D7D177" w14:textId="568B8331" w:rsidR="0047491A" w:rsidRPr="001327C8" w:rsidRDefault="00D11C1C" w:rsidP="00D11C1C">
      <w:pPr>
        <w:spacing w:before="240" w:after="40" w:line="360" w:lineRule="auto"/>
        <w:rPr>
          <w:rFonts w:eastAsia="+mn-ea" w:cs="+mn-cs"/>
          <w:kern w:val="24"/>
          <w:sz w:val="22"/>
          <w:szCs w:val="22"/>
          <w:lang w:val="en-US"/>
        </w:rPr>
      </w:pPr>
      <w:r w:rsidRPr="001327C8">
        <w:rPr>
          <w:rFonts w:eastAsia="+mn-ea" w:cs="+mn-cs"/>
          <w:kern w:val="24"/>
          <w:sz w:val="22"/>
          <w:szCs w:val="22"/>
          <w:u w:val="single"/>
          <w:lang w:val="en-US"/>
        </w:rPr>
        <w:t>The organism has systems</w:t>
      </w:r>
      <w:r w:rsidRPr="001327C8">
        <w:rPr>
          <w:rFonts w:eastAsia="+mn-ea" w:cs="+mn-cs"/>
          <w:kern w:val="24"/>
          <w:sz w:val="22"/>
          <w:szCs w:val="22"/>
          <w:lang w:val="en-US"/>
        </w:rPr>
        <w:t xml:space="preserve">, which detoxicate and eliminate the toxic substances. It is of great importance to give time to the organism to perform this purifying action, i.e. to have daily periods of rest, shorter working time with pesticides, etc. </w:t>
      </w:r>
    </w:p>
    <w:p w14:paraId="7FA492C3" w14:textId="033AF6B0" w:rsidR="004C04E8" w:rsidRPr="001327C8" w:rsidRDefault="00D11C1C" w:rsidP="00A21A7B">
      <w:pPr>
        <w:tabs>
          <w:tab w:val="left" w:pos="3255"/>
        </w:tabs>
        <w:spacing w:line="360" w:lineRule="auto"/>
        <w:rPr>
          <w:rFonts w:eastAsia="+mn-ea" w:cs="+mn-cs"/>
          <w:kern w:val="24"/>
          <w:sz w:val="22"/>
          <w:szCs w:val="22"/>
          <w:lang w:val="en-US"/>
        </w:rPr>
      </w:pPr>
      <w:r w:rsidRPr="001327C8">
        <w:rPr>
          <w:rFonts w:eastAsia="+mn-ea" w:cs="+mn-cs"/>
          <w:kern w:val="24"/>
          <w:sz w:val="22"/>
          <w:szCs w:val="22"/>
          <w:u w:val="single"/>
          <w:lang w:val="en-US"/>
        </w:rPr>
        <w:t xml:space="preserve">The state of the organism </w:t>
      </w:r>
      <w:r w:rsidRPr="001327C8">
        <w:rPr>
          <w:rFonts w:eastAsia="+mn-ea" w:cs="+mn-cs"/>
          <w:kern w:val="24"/>
          <w:sz w:val="22"/>
          <w:szCs w:val="22"/>
          <w:lang w:val="en-US"/>
        </w:rPr>
        <w:t xml:space="preserve">is of particular importance for the elimination of poisons. In case of sick kidneys or liver this is very hard to accomplish and for that reason it is not recommended for people with such illnesses to come in contact with pesticides. </w:t>
      </w:r>
    </w:p>
    <w:p w14:paraId="31833C9A" w14:textId="7896C108" w:rsidR="00BB2043" w:rsidRPr="001327C8" w:rsidRDefault="00BB2043" w:rsidP="00BB2043">
      <w:pPr>
        <w:spacing w:before="240" w:after="40" w:line="360" w:lineRule="auto"/>
        <w:rPr>
          <w:rFonts w:eastAsia="Times New Roman" w:cs="Times New Roman"/>
          <w:sz w:val="22"/>
          <w:szCs w:val="22"/>
          <w:lang w:val="en-US"/>
        </w:rPr>
      </w:pPr>
      <w:r w:rsidRPr="001327C8">
        <w:rPr>
          <w:rFonts w:eastAsia="+mn-ea" w:cs="+mn-cs"/>
          <w:i/>
          <w:iCs/>
          <w:kern w:val="24"/>
          <w:sz w:val="22"/>
          <w:szCs w:val="22"/>
          <w:u w:val="single"/>
          <w:lang w:val="en-US"/>
        </w:rPr>
        <w:t>Latent period</w:t>
      </w:r>
      <w:r w:rsidRPr="001327C8">
        <w:rPr>
          <w:rFonts w:eastAsia="+mn-ea" w:cs="+mn-cs"/>
          <w:i/>
          <w:iCs/>
          <w:kern w:val="24"/>
          <w:sz w:val="22"/>
          <w:szCs w:val="22"/>
          <w:lang w:val="en-US"/>
        </w:rPr>
        <w:t xml:space="preserve"> </w:t>
      </w:r>
      <w:r w:rsidRPr="001327C8">
        <w:rPr>
          <w:rFonts w:eastAsia="+mn-ea" w:cs="+mn-cs"/>
          <w:kern w:val="24"/>
          <w:sz w:val="22"/>
          <w:szCs w:val="22"/>
          <w:lang w:val="en-US"/>
        </w:rPr>
        <w:t xml:space="preserve">is the span of time between the beginning of the exposure and the first manifestation of the symptoms. This period varies depending on the substance and its effect. For instance, development of </w:t>
      </w:r>
      <w:r w:rsidRPr="001327C8">
        <w:rPr>
          <w:rFonts w:eastAsia="+mn-ea" w:cs="+mn-cs"/>
          <w:i/>
          <w:iCs/>
          <w:kern w:val="24"/>
          <w:sz w:val="22"/>
          <w:szCs w:val="22"/>
          <w:lang w:val="en-US"/>
        </w:rPr>
        <w:t>cancer</w:t>
      </w:r>
      <w:r w:rsidRPr="001327C8">
        <w:rPr>
          <w:rFonts w:eastAsia="+mn-ea" w:cs="+mn-cs"/>
          <w:kern w:val="24"/>
          <w:sz w:val="22"/>
          <w:szCs w:val="22"/>
          <w:lang w:val="en-US"/>
        </w:rPr>
        <w:t xml:space="preserve"> due to the effect of a pesticide requires long years, depending on the exposure.</w:t>
      </w:r>
    </w:p>
    <w:p w14:paraId="70770887" w14:textId="77777777" w:rsidR="001E13CD" w:rsidRDefault="001E13CD" w:rsidP="00BB2043">
      <w:pPr>
        <w:spacing w:before="240" w:after="40" w:line="360" w:lineRule="auto"/>
        <w:rPr>
          <w:rFonts w:eastAsia="+mn-ea" w:cs="+mn-cs"/>
          <w:i/>
          <w:iCs/>
          <w:color w:val="0071BB"/>
          <w:kern w:val="24"/>
          <w:sz w:val="22"/>
          <w:szCs w:val="22"/>
          <w:u w:val="single"/>
          <w:lang w:val="en-US"/>
        </w:rPr>
      </w:pPr>
    </w:p>
    <w:p w14:paraId="218F1550" w14:textId="77777777" w:rsidR="001E13CD" w:rsidRDefault="001E13CD" w:rsidP="00BB2043">
      <w:pPr>
        <w:spacing w:before="240" w:after="40" w:line="360" w:lineRule="auto"/>
        <w:rPr>
          <w:rFonts w:eastAsia="+mn-ea" w:cs="+mn-cs"/>
          <w:i/>
          <w:iCs/>
          <w:color w:val="0071BB"/>
          <w:kern w:val="24"/>
          <w:sz w:val="22"/>
          <w:szCs w:val="22"/>
          <w:u w:val="single"/>
          <w:lang w:val="en-US"/>
        </w:rPr>
      </w:pPr>
    </w:p>
    <w:p w14:paraId="12B8B451" w14:textId="77777777" w:rsidR="00BB2043" w:rsidRPr="00BB2043" w:rsidRDefault="00BB2043" w:rsidP="00BB2043">
      <w:pPr>
        <w:spacing w:before="240" w:after="40" w:line="360" w:lineRule="auto"/>
        <w:rPr>
          <w:rFonts w:eastAsia="Times New Roman" w:cs="Times New Roman"/>
          <w:sz w:val="22"/>
          <w:szCs w:val="22"/>
          <w:lang w:val="en-US"/>
        </w:rPr>
      </w:pPr>
      <w:r w:rsidRPr="00BB2043">
        <w:rPr>
          <w:rFonts w:eastAsia="+mn-ea" w:cs="+mn-cs"/>
          <w:i/>
          <w:iCs/>
          <w:color w:val="0071BB"/>
          <w:kern w:val="24"/>
          <w:sz w:val="22"/>
          <w:szCs w:val="22"/>
          <w:u w:val="single"/>
          <w:lang w:val="en-US"/>
        </w:rPr>
        <w:t>Acute toxicity.</w:t>
      </w:r>
      <w:r w:rsidRPr="00BB2043">
        <w:rPr>
          <w:rFonts w:eastAsia="+mn-ea" w:cs="+mn-cs"/>
          <w:i/>
          <w:iCs/>
          <w:color w:val="0071BB"/>
          <w:kern w:val="24"/>
          <w:sz w:val="22"/>
          <w:szCs w:val="22"/>
          <w:lang w:val="en-US"/>
        </w:rPr>
        <w:t xml:space="preserve"> </w:t>
      </w:r>
      <w:r w:rsidRPr="00BB2043">
        <w:rPr>
          <w:rFonts w:eastAsia="+mn-ea" w:cs="+mn-cs"/>
          <w:color w:val="2C2C2C"/>
          <w:kern w:val="24"/>
          <w:sz w:val="22"/>
          <w:szCs w:val="22"/>
          <w:lang w:val="en-US"/>
        </w:rPr>
        <w:t xml:space="preserve">The </w:t>
      </w:r>
      <w:r w:rsidRPr="00BB2043">
        <w:rPr>
          <w:rFonts w:eastAsia="+mn-ea" w:cs="+mn-cs"/>
          <w:color w:val="0071BB"/>
          <w:kern w:val="24"/>
          <w:sz w:val="22"/>
          <w:szCs w:val="22"/>
          <w:lang w:val="en-US"/>
        </w:rPr>
        <w:t>symptoms</w:t>
      </w:r>
      <w:r w:rsidRPr="00BB2043">
        <w:rPr>
          <w:rFonts w:eastAsia="+mn-ea" w:cs="+mn-cs"/>
          <w:color w:val="2C2C2C"/>
          <w:kern w:val="24"/>
          <w:sz w:val="22"/>
          <w:szCs w:val="22"/>
          <w:lang w:val="en-US"/>
        </w:rPr>
        <w:t xml:space="preserve"> are evident immediately or very soon after the substance has penetrated once or several times in the organism. In most cases the </w:t>
      </w:r>
      <w:r w:rsidRPr="00BB2043">
        <w:rPr>
          <w:rFonts w:eastAsia="+mn-ea" w:cs="+mn-cs"/>
          <w:color w:val="0071BB"/>
          <w:kern w:val="24"/>
          <w:sz w:val="22"/>
          <w:szCs w:val="22"/>
          <w:lang w:val="en-US"/>
        </w:rPr>
        <w:t>symptoms</w:t>
      </w:r>
      <w:r w:rsidRPr="00BB2043">
        <w:rPr>
          <w:rFonts w:eastAsia="+mn-ea" w:cs="+mn-cs"/>
          <w:color w:val="2C2C2C"/>
          <w:kern w:val="24"/>
          <w:sz w:val="22"/>
          <w:szCs w:val="22"/>
          <w:lang w:val="en-US"/>
        </w:rPr>
        <w:t xml:space="preserve"> can disappear shortly after treatment or spontaneously. Often the </w:t>
      </w:r>
      <w:r w:rsidRPr="00BB2043">
        <w:rPr>
          <w:rFonts w:eastAsia="+mn-ea" w:cs="+mn-cs"/>
          <w:i/>
          <w:iCs/>
          <w:color w:val="0071BB"/>
          <w:kern w:val="24"/>
          <w:sz w:val="22"/>
          <w:szCs w:val="22"/>
          <w:lang w:val="en-US"/>
        </w:rPr>
        <w:t>poisoning</w:t>
      </w:r>
      <w:r w:rsidRPr="00BB2043">
        <w:rPr>
          <w:rFonts w:eastAsia="+mn-ea" w:cs="+mn-cs"/>
          <w:color w:val="2C2C2C"/>
          <w:kern w:val="24"/>
          <w:sz w:val="22"/>
          <w:szCs w:val="22"/>
          <w:lang w:val="en-US"/>
        </w:rPr>
        <w:t xml:space="preserve"> is due to </w:t>
      </w:r>
      <w:r w:rsidRPr="00BB2043">
        <w:rPr>
          <w:rFonts w:eastAsia="+mn-ea" w:cs="+mn-cs"/>
          <w:color w:val="0071BB"/>
          <w:kern w:val="24"/>
          <w:sz w:val="22"/>
          <w:szCs w:val="22"/>
          <w:lang w:val="en-US"/>
        </w:rPr>
        <w:t>absorption</w:t>
      </w:r>
      <w:r w:rsidRPr="00BB2043">
        <w:rPr>
          <w:rFonts w:eastAsia="+mn-ea" w:cs="+mn-cs"/>
          <w:color w:val="2C2C2C"/>
          <w:kern w:val="24"/>
          <w:sz w:val="22"/>
          <w:szCs w:val="22"/>
          <w:lang w:val="en-US"/>
        </w:rPr>
        <w:t xml:space="preserve"> of a large dose for a short period of time. Depending on the dose, the </w:t>
      </w:r>
      <w:r w:rsidRPr="00BB2043">
        <w:rPr>
          <w:rFonts w:eastAsia="+mn-ea" w:cs="+mn-cs"/>
          <w:color w:val="0071BB"/>
          <w:kern w:val="24"/>
          <w:sz w:val="22"/>
          <w:szCs w:val="22"/>
          <w:lang w:val="en-US"/>
        </w:rPr>
        <w:t>poisoning</w:t>
      </w:r>
      <w:r w:rsidRPr="00BB2043">
        <w:rPr>
          <w:rFonts w:eastAsia="+mn-ea" w:cs="+mn-cs"/>
          <w:color w:val="2C2C2C"/>
          <w:kern w:val="24"/>
          <w:sz w:val="22"/>
          <w:szCs w:val="22"/>
          <w:lang w:val="en-US"/>
        </w:rPr>
        <w:t xml:space="preserve"> can be lighter or heavier and the </w:t>
      </w:r>
      <w:r w:rsidRPr="00BB2043">
        <w:rPr>
          <w:rFonts w:eastAsia="+mn-ea" w:cs="+mn-cs"/>
          <w:color w:val="2C2C2C"/>
          <w:kern w:val="24"/>
          <w:sz w:val="22"/>
          <w:szCs w:val="22"/>
          <w:u w:val="single"/>
          <w:lang w:val="en-US"/>
        </w:rPr>
        <w:t>relation</w:t>
      </w:r>
      <w:r w:rsidRPr="00BB2043">
        <w:rPr>
          <w:rFonts w:eastAsia="+mn-ea" w:cs="+mn-cs"/>
          <w:color w:val="2C2C2C"/>
          <w:kern w:val="24"/>
          <w:sz w:val="22"/>
          <w:szCs w:val="22"/>
          <w:lang w:val="en-US"/>
        </w:rPr>
        <w:t xml:space="preserve"> between </w:t>
      </w:r>
      <w:r w:rsidRPr="00BB2043">
        <w:rPr>
          <w:rFonts w:eastAsia="+mn-ea" w:cs="+mn-cs"/>
          <w:color w:val="0071BB"/>
          <w:kern w:val="24"/>
          <w:sz w:val="22"/>
          <w:szCs w:val="22"/>
          <w:lang w:val="en-US"/>
        </w:rPr>
        <w:t xml:space="preserve">symptom and exposure </w:t>
      </w:r>
      <w:r w:rsidRPr="00BB2043">
        <w:rPr>
          <w:rFonts w:eastAsia="+mn-ea" w:cs="+mn-cs"/>
          <w:color w:val="2C2C2C"/>
          <w:kern w:val="24"/>
          <w:sz w:val="22"/>
          <w:szCs w:val="22"/>
          <w:lang w:val="en-US"/>
        </w:rPr>
        <w:t>is always obvious.</w:t>
      </w:r>
    </w:p>
    <w:p w14:paraId="52EA4F22" w14:textId="77777777" w:rsidR="00BB2043" w:rsidRPr="00BB2043" w:rsidRDefault="00BB2043" w:rsidP="00BB2043">
      <w:pPr>
        <w:spacing w:before="240" w:after="40" w:line="360" w:lineRule="auto"/>
        <w:rPr>
          <w:rFonts w:eastAsia="Times New Roman" w:cs="Times New Roman"/>
          <w:sz w:val="22"/>
          <w:szCs w:val="22"/>
          <w:lang w:val="en-US"/>
        </w:rPr>
      </w:pPr>
      <w:r w:rsidRPr="00BB2043">
        <w:rPr>
          <w:rFonts w:eastAsia="+mn-ea" w:cs="+mn-cs"/>
          <w:i/>
          <w:iCs/>
          <w:color w:val="0071BB"/>
          <w:kern w:val="24"/>
          <w:sz w:val="22"/>
          <w:szCs w:val="22"/>
          <w:u w:val="single"/>
          <w:lang w:val="en-US"/>
        </w:rPr>
        <w:t>Chronic toxicity</w:t>
      </w:r>
      <w:r w:rsidRPr="00BB2043">
        <w:rPr>
          <w:rFonts w:eastAsia="+mn-ea" w:cs="+mn-cs"/>
          <w:color w:val="2C2C2C"/>
          <w:kern w:val="24"/>
          <w:sz w:val="22"/>
          <w:szCs w:val="22"/>
          <w:lang w:val="en-US"/>
        </w:rPr>
        <w:t xml:space="preserve">. It manifests itself after a </w:t>
      </w:r>
      <w:r w:rsidRPr="00BB2043">
        <w:rPr>
          <w:rFonts w:eastAsia="+mn-ea" w:cs="+mn-cs"/>
          <w:color w:val="0071BB"/>
          <w:kern w:val="24"/>
          <w:sz w:val="22"/>
          <w:szCs w:val="22"/>
          <w:lang w:val="en-US"/>
        </w:rPr>
        <w:t xml:space="preserve">long-term exposure </w:t>
      </w:r>
      <w:r w:rsidRPr="00BB2043">
        <w:rPr>
          <w:rFonts w:eastAsia="+mn-ea" w:cs="+mn-cs"/>
          <w:color w:val="2C2C2C"/>
          <w:kern w:val="24"/>
          <w:sz w:val="22"/>
          <w:szCs w:val="22"/>
          <w:lang w:val="en-US"/>
        </w:rPr>
        <w:t xml:space="preserve">(months and years) to low doses or concentrations of a given substance, therefore in order to be manifested, the symptoms need the lapse of a certain period of time after the beginning of the </w:t>
      </w:r>
      <w:r w:rsidRPr="00BB2043">
        <w:rPr>
          <w:rFonts w:eastAsia="+mn-ea" w:cs="+mn-cs"/>
          <w:color w:val="0071BB"/>
          <w:kern w:val="24"/>
          <w:sz w:val="22"/>
          <w:szCs w:val="22"/>
          <w:lang w:val="en-US"/>
        </w:rPr>
        <w:t>exposure</w:t>
      </w:r>
      <w:r w:rsidRPr="00BB2043">
        <w:rPr>
          <w:rFonts w:eastAsia="+mn-ea" w:cs="+mn-cs"/>
          <w:color w:val="2C2C2C"/>
          <w:kern w:val="24"/>
          <w:sz w:val="22"/>
          <w:szCs w:val="22"/>
          <w:lang w:val="en-US"/>
        </w:rPr>
        <w:t>.</w:t>
      </w:r>
    </w:p>
    <w:p w14:paraId="159A3DB8" w14:textId="77777777" w:rsidR="009A3759" w:rsidRPr="009A3759" w:rsidRDefault="009A3759" w:rsidP="009A3759">
      <w:pPr>
        <w:spacing w:before="240" w:after="40" w:line="360" w:lineRule="auto"/>
        <w:rPr>
          <w:rFonts w:eastAsia="Times New Roman" w:cs="Times New Roman"/>
          <w:sz w:val="22"/>
          <w:szCs w:val="22"/>
          <w:lang w:val="en-US"/>
        </w:rPr>
      </w:pPr>
      <w:r w:rsidRPr="009A3759">
        <w:rPr>
          <w:rFonts w:eastAsia="+mn-ea" w:cs="+mn-cs"/>
          <w:i/>
          <w:iCs/>
          <w:color w:val="0071BB"/>
          <w:kern w:val="24"/>
          <w:sz w:val="22"/>
          <w:szCs w:val="22"/>
          <w:u w:val="single"/>
          <w:lang w:val="en-US"/>
        </w:rPr>
        <w:t>Sensitivity to poisons</w:t>
      </w:r>
      <w:r w:rsidRPr="009A3759">
        <w:rPr>
          <w:rFonts w:eastAsia="+mn-ea" w:cs="+mn-cs"/>
          <w:i/>
          <w:iCs/>
          <w:color w:val="0071BB"/>
          <w:kern w:val="24"/>
          <w:sz w:val="22"/>
          <w:szCs w:val="22"/>
          <w:lang w:val="en-US"/>
        </w:rPr>
        <w:t xml:space="preserve">. </w:t>
      </w:r>
      <w:r w:rsidRPr="009A3759">
        <w:rPr>
          <w:rFonts w:eastAsia="+mn-ea" w:cs="+mn-cs"/>
          <w:color w:val="2C2C2C"/>
          <w:kern w:val="24"/>
          <w:sz w:val="22"/>
          <w:szCs w:val="22"/>
          <w:lang w:val="en-US"/>
        </w:rPr>
        <w:t>The individual reaction to uptake of a given substance into the organism depends on many factors, among which the most important are: age, sex, genetic status, nutrition, health status, harmful habits (drinking alcohol, smoking), taking medicines, pregnancy, post-operation period.</w:t>
      </w:r>
    </w:p>
    <w:p w14:paraId="593E783C" w14:textId="77777777" w:rsidR="009A3759" w:rsidRPr="009A3759" w:rsidRDefault="009A3759" w:rsidP="009A3759">
      <w:pPr>
        <w:spacing w:before="240" w:after="40" w:line="360" w:lineRule="auto"/>
        <w:rPr>
          <w:rFonts w:eastAsia="Times New Roman" w:cs="Times New Roman"/>
          <w:sz w:val="22"/>
          <w:szCs w:val="22"/>
          <w:lang w:val="en-US"/>
        </w:rPr>
      </w:pPr>
      <w:r w:rsidRPr="009A3759">
        <w:rPr>
          <w:rFonts w:eastAsia="+mn-ea" w:cs="+mn-cs"/>
          <w:i/>
          <w:iCs/>
          <w:color w:val="0071BB"/>
          <w:kern w:val="24"/>
          <w:sz w:val="22"/>
          <w:szCs w:val="22"/>
          <w:u w:val="single"/>
          <w:lang w:val="en-US"/>
        </w:rPr>
        <w:t>Allergy</w:t>
      </w:r>
      <w:r w:rsidRPr="009A3759">
        <w:rPr>
          <w:rFonts w:eastAsia="+mn-ea" w:cs="+mn-cs"/>
          <w:color w:val="2C2C2C"/>
          <w:kern w:val="24"/>
          <w:sz w:val="22"/>
          <w:szCs w:val="22"/>
          <w:lang w:val="en-US"/>
        </w:rPr>
        <w:t xml:space="preserve">. Some people develop an allergy to certain toxic substances. In these cases the reaction is changed, most often stronger than it could be expected at a given dose. The substances, which could cause such kind of a reactions are called </w:t>
      </w:r>
      <w:r w:rsidRPr="009A3759">
        <w:rPr>
          <w:rFonts w:eastAsia="+mn-ea" w:cs="+mn-cs"/>
          <w:color w:val="0071BB"/>
          <w:kern w:val="24"/>
          <w:sz w:val="22"/>
          <w:szCs w:val="22"/>
          <w:lang w:val="en-US"/>
        </w:rPr>
        <w:t>allergic</w:t>
      </w:r>
      <w:r w:rsidRPr="009A3759">
        <w:rPr>
          <w:rFonts w:eastAsia="+mn-ea" w:cs="+mn-cs"/>
          <w:color w:val="2C2C2C"/>
          <w:kern w:val="24"/>
          <w:sz w:val="22"/>
          <w:szCs w:val="22"/>
          <w:lang w:val="en-US"/>
        </w:rPr>
        <w:t xml:space="preserve"> or </w:t>
      </w:r>
      <w:r w:rsidRPr="009A3759">
        <w:rPr>
          <w:rFonts w:eastAsia="+mn-ea" w:cs="+mn-cs"/>
          <w:color w:val="0071BB"/>
          <w:kern w:val="24"/>
          <w:sz w:val="22"/>
          <w:szCs w:val="22"/>
          <w:lang w:val="en-US"/>
        </w:rPr>
        <w:t>sensitizing substances.</w:t>
      </w:r>
    </w:p>
    <w:p w14:paraId="104BB85F" w14:textId="4C977F12" w:rsidR="00BB2043" w:rsidRDefault="009A3759" w:rsidP="009A3759">
      <w:pPr>
        <w:tabs>
          <w:tab w:val="left" w:pos="3255"/>
        </w:tabs>
        <w:spacing w:line="360" w:lineRule="auto"/>
        <w:rPr>
          <w:rFonts w:eastAsia="+mn-ea" w:cs="+mn-cs"/>
          <w:color w:val="2C2C2C"/>
          <w:kern w:val="24"/>
          <w:sz w:val="22"/>
          <w:szCs w:val="22"/>
          <w:lang w:val="en-US"/>
        </w:rPr>
      </w:pPr>
      <w:r w:rsidRPr="00163C30">
        <w:rPr>
          <w:rFonts w:eastAsia="+mn-ea" w:cs="+mn-cs"/>
          <w:i/>
          <w:iCs/>
          <w:color w:val="0071BB"/>
          <w:kern w:val="24"/>
          <w:sz w:val="22"/>
          <w:szCs w:val="22"/>
          <w:u w:val="single"/>
          <w:lang w:val="en-US"/>
        </w:rPr>
        <w:t>Mutagenic effect</w:t>
      </w:r>
      <w:r w:rsidRPr="00163C30">
        <w:rPr>
          <w:rFonts w:eastAsia="+mn-ea" w:cs="+mn-cs"/>
          <w:i/>
          <w:iCs/>
          <w:color w:val="0071BB"/>
          <w:kern w:val="24"/>
          <w:sz w:val="22"/>
          <w:szCs w:val="22"/>
          <w:lang w:val="en-US"/>
        </w:rPr>
        <w:t xml:space="preserve">. </w:t>
      </w:r>
      <w:r w:rsidRPr="00163C30">
        <w:rPr>
          <w:rFonts w:eastAsia="+mn-ea" w:cs="+mn-cs"/>
          <w:color w:val="2C2C2C"/>
          <w:kern w:val="24"/>
          <w:sz w:val="22"/>
          <w:szCs w:val="22"/>
          <w:lang w:val="en-US"/>
        </w:rPr>
        <w:t xml:space="preserve">Some substances can harm the </w:t>
      </w:r>
      <w:r w:rsidRPr="00163C30">
        <w:rPr>
          <w:rFonts w:eastAsia="+mn-ea" w:cs="+mn-cs"/>
          <w:color w:val="0071BB"/>
          <w:kern w:val="24"/>
          <w:sz w:val="22"/>
          <w:szCs w:val="22"/>
          <w:lang w:val="en-US"/>
        </w:rPr>
        <w:t>genetic</w:t>
      </w:r>
      <w:r w:rsidRPr="00163C30">
        <w:rPr>
          <w:rFonts w:eastAsia="+mn-ea" w:cs="+mn-cs"/>
          <w:color w:val="2C2C2C"/>
          <w:kern w:val="24"/>
          <w:sz w:val="22"/>
          <w:szCs w:val="22"/>
          <w:lang w:val="en-US"/>
        </w:rPr>
        <w:t xml:space="preserve"> (</w:t>
      </w:r>
      <w:r w:rsidRPr="00163C30">
        <w:rPr>
          <w:rFonts w:eastAsia="+mn-ea" w:cs="+mn-cs"/>
          <w:color w:val="0071BB"/>
          <w:kern w:val="24"/>
          <w:sz w:val="22"/>
          <w:szCs w:val="22"/>
          <w:lang w:val="en-US"/>
        </w:rPr>
        <w:t>hereditary</w:t>
      </w:r>
      <w:r w:rsidRPr="00163C30">
        <w:rPr>
          <w:rFonts w:eastAsia="+mn-ea" w:cs="+mn-cs"/>
          <w:color w:val="2C2C2C"/>
          <w:kern w:val="24"/>
          <w:sz w:val="22"/>
          <w:szCs w:val="22"/>
          <w:lang w:val="en-US"/>
        </w:rPr>
        <w:t xml:space="preserve">) material of the cell. This material consists of </w:t>
      </w:r>
      <w:r w:rsidRPr="00163C30">
        <w:rPr>
          <w:rFonts w:eastAsia="+mn-ea" w:cs="+mn-cs"/>
          <w:color w:val="0071BB"/>
          <w:kern w:val="24"/>
          <w:sz w:val="22"/>
          <w:szCs w:val="22"/>
          <w:lang w:val="en-US"/>
        </w:rPr>
        <w:t>genes</w:t>
      </w:r>
      <w:r w:rsidRPr="00163C30">
        <w:rPr>
          <w:rFonts w:eastAsia="+mn-ea" w:cs="+mn-cs"/>
          <w:color w:val="2C2C2C"/>
          <w:kern w:val="24"/>
          <w:sz w:val="22"/>
          <w:szCs w:val="22"/>
          <w:lang w:val="en-US"/>
        </w:rPr>
        <w:t xml:space="preserve">, which are found in the </w:t>
      </w:r>
      <w:r w:rsidRPr="00163C30">
        <w:rPr>
          <w:rFonts w:eastAsia="+mn-ea" w:cs="+mn-cs"/>
          <w:color w:val="0071BB"/>
          <w:kern w:val="24"/>
          <w:sz w:val="22"/>
          <w:szCs w:val="22"/>
          <w:lang w:val="en-US"/>
        </w:rPr>
        <w:t>chromosomes</w:t>
      </w:r>
      <w:r w:rsidRPr="00163C30">
        <w:rPr>
          <w:rFonts w:eastAsia="+mn-ea" w:cs="+mn-cs"/>
          <w:color w:val="2C2C2C"/>
          <w:kern w:val="24"/>
          <w:sz w:val="22"/>
          <w:szCs w:val="22"/>
          <w:lang w:val="en-US"/>
        </w:rPr>
        <w:t xml:space="preserve">. </w:t>
      </w:r>
      <w:r w:rsidRPr="00163C30">
        <w:rPr>
          <w:rFonts w:eastAsia="+mn-ea" w:cs="+mn-cs"/>
          <w:color w:val="0071BB"/>
          <w:kern w:val="24"/>
          <w:sz w:val="22"/>
          <w:szCs w:val="22"/>
          <w:lang w:val="en-US"/>
        </w:rPr>
        <w:t>Genes</w:t>
      </w:r>
      <w:r w:rsidRPr="00163C30">
        <w:rPr>
          <w:rFonts w:eastAsia="+mn-ea" w:cs="+mn-cs"/>
          <w:color w:val="2C2C2C"/>
          <w:kern w:val="24"/>
          <w:sz w:val="22"/>
          <w:szCs w:val="22"/>
          <w:lang w:val="en-US"/>
        </w:rPr>
        <w:t xml:space="preserve"> and </w:t>
      </w:r>
      <w:r w:rsidRPr="00163C30">
        <w:rPr>
          <w:rFonts w:eastAsia="+mn-ea" w:cs="+mn-cs"/>
          <w:color w:val="0071BB"/>
          <w:kern w:val="24"/>
          <w:sz w:val="22"/>
          <w:szCs w:val="22"/>
          <w:lang w:val="en-US"/>
        </w:rPr>
        <w:t>chromosomes</w:t>
      </w:r>
      <w:r w:rsidRPr="00163C30">
        <w:rPr>
          <w:rFonts w:eastAsia="+mn-ea" w:cs="+mn-cs"/>
          <w:color w:val="2C2C2C"/>
          <w:kern w:val="24"/>
          <w:sz w:val="22"/>
          <w:szCs w:val="22"/>
          <w:lang w:val="en-US"/>
        </w:rPr>
        <w:t xml:space="preserve"> contain information, which determines the </w:t>
      </w:r>
      <w:r w:rsidRPr="00163C30">
        <w:rPr>
          <w:rFonts w:eastAsia="+mn-ea" w:cs="+mn-cs"/>
          <w:color w:val="0071BB"/>
          <w:kern w:val="24"/>
          <w:sz w:val="22"/>
          <w:szCs w:val="22"/>
          <w:lang w:val="en-US"/>
        </w:rPr>
        <w:t>cell functioning and the propagation</w:t>
      </w:r>
      <w:r w:rsidRPr="00163C30">
        <w:rPr>
          <w:rFonts w:eastAsia="+mn-ea" w:cs="+mn-cs"/>
          <w:color w:val="2C2C2C"/>
          <w:kern w:val="24"/>
          <w:sz w:val="22"/>
          <w:szCs w:val="22"/>
          <w:lang w:val="en-US"/>
        </w:rPr>
        <w:t xml:space="preserve">. When injured these functions are disturbed, leading to some </w:t>
      </w:r>
      <w:r w:rsidRPr="00163C30">
        <w:rPr>
          <w:rFonts w:eastAsia="+mn-ea" w:cs="+mn-cs"/>
          <w:i/>
          <w:iCs/>
          <w:color w:val="0071BB"/>
          <w:kern w:val="24"/>
          <w:sz w:val="22"/>
          <w:szCs w:val="22"/>
          <w:lang w:val="en-US"/>
        </w:rPr>
        <w:t>health disturbances</w:t>
      </w:r>
      <w:r w:rsidRPr="00163C30">
        <w:rPr>
          <w:rFonts w:eastAsia="+mn-ea" w:cs="+mn-cs"/>
          <w:color w:val="2C2C2C"/>
          <w:kern w:val="24"/>
          <w:sz w:val="22"/>
          <w:szCs w:val="22"/>
          <w:lang w:val="en-US"/>
        </w:rPr>
        <w:t xml:space="preserve">, including </w:t>
      </w:r>
      <w:r w:rsidRPr="00163C30">
        <w:rPr>
          <w:rFonts w:eastAsia="+mn-ea" w:cs="+mn-cs"/>
          <w:i/>
          <w:iCs/>
          <w:color w:val="0071BB"/>
          <w:kern w:val="24"/>
          <w:sz w:val="22"/>
          <w:szCs w:val="22"/>
          <w:lang w:val="en-US"/>
        </w:rPr>
        <w:t>cancer</w:t>
      </w:r>
      <w:r w:rsidRPr="00163C30">
        <w:rPr>
          <w:rFonts w:eastAsia="+mn-ea" w:cs="+mn-cs"/>
          <w:color w:val="2C2C2C"/>
          <w:kern w:val="24"/>
          <w:sz w:val="22"/>
          <w:szCs w:val="22"/>
          <w:lang w:val="en-US"/>
        </w:rPr>
        <w:t>.</w:t>
      </w:r>
    </w:p>
    <w:p w14:paraId="560A64BA" w14:textId="1C72C225" w:rsidR="00627015" w:rsidRPr="00627015" w:rsidRDefault="00627015" w:rsidP="00627015">
      <w:pPr>
        <w:spacing w:before="240" w:after="40" w:line="360" w:lineRule="auto"/>
        <w:rPr>
          <w:rFonts w:eastAsia="Times New Roman" w:cs="Times New Roman"/>
          <w:sz w:val="22"/>
          <w:szCs w:val="22"/>
          <w:lang w:val="en-US"/>
        </w:rPr>
      </w:pPr>
      <w:r w:rsidRPr="00627015">
        <w:rPr>
          <w:rFonts w:eastAsia="+mn-ea" w:cs="+mn-cs"/>
          <w:i/>
          <w:iCs/>
          <w:color w:val="0071BB"/>
          <w:kern w:val="24"/>
          <w:sz w:val="22"/>
          <w:szCs w:val="22"/>
          <w:u w:val="single"/>
          <w:lang w:val="en-US"/>
        </w:rPr>
        <w:t>Effects on reproduction</w:t>
      </w:r>
      <w:r>
        <w:rPr>
          <w:rFonts w:eastAsia="+mn-ea" w:cs="+mn-cs"/>
          <w:color w:val="FFFFFF"/>
          <w:kern w:val="24"/>
          <w:sz w:val="22"/>
          <w:szCs w:val="22"/>
          <w:lang w:val="en-US"/>
        </w:rPr>
        <w:t xml:space="preserve"> </w:t>
      </w:r>
      <w:r w:rsidRPr="00627015">
        <w:rPr>
          <w:rFonts w:eastAsia="+mn-ea" w:cs="+mn-cs"/>
          <w:color w:val="2C2C2C"/>
          <w:kern w:val="24"/>
          <w:sz w:val="22"/>
          <w:szCs w:val="22"/>
          <w:lang w:val="en-US"/>
        </w:rPr>
        <w:t xml:space="preserve">include the disturbances both of female and male reproductive organs, which leads to disturbed ability for creating </w:t>
      </w:r>
      <w:r w:rsidRPr="00627015">
        <w:rPr>
          <w:rFonts w:eastAsia="+mn-ea" w:cs="+mn-cs"/>
          <w:color w:val="0071BB"/>
          <w:kern w:val="24"/>
          <w:sz w:val="22"/>
          <w:szCs w:val="22"/>
          <w:lang w:val="en-US"/>
        </w:rPr>
        <w:t>progeny</w:t>
      </w:r>
      <w:r w:rsidRPr="00627015">
        <w:rPr>
          <w:rFonts w:eastAsia="+mn-ea" w:cs="+mn-cs"/>
          <w:color w:val="2C2C2C"/>
          <w:kern w:val="24"/>
          <w:sz w:val="22"/>
          <w:szCs w:val="22"/>
          <w:lang w:val="en-US"/>
        </w:rPr>
        <w:t>. The teratogenic and fetotoxic effects are included here.</w:t>
      </w:r>
    </w:p>
    <w:p w14:paraId="67C7076A" w14:textId="77777777" w:rsidR="00627015" w:rsidRPr="00627015" w:rsidRDefault="00627015" w:rsidP="00627015">
      <w:pPr>
        <w:spacing w:before="240" w:after="40" w:line="360" w:lineRule="auto"/>
        <w:rPr>
          <w:rFonts w:eastAsia="Times New Roman" w:cs="Times New Roman"/>
          <w:sz w:val="22"/>
          <w:szCs w:val="22"/>
          <w:lang w:val="en-US"/>
        </w:rPr>
      </w:pPr>
      <w:r w:rsidRPr="00627015">
        <w:rPr>
          <w:rFonts w:eastAsia="+mn-ea" w:cs="+mn-cs"/>
          <w:i/>
          <w:iCs/>
          <w:color w:val="0071BB"/>
          <w:kern w:val="24"/>
          <w:sz w:val="22"/>
          <w:szCs w:val="22"/>
          <w:u w:val="single"/>
          <w:lang w:val="en-US"/>
        </w:rPr>
        <w:t xml:space="preserve">Terratogenic effect </w:t>
      </w:r>
      <w:r w:rsidRPr="00627015">
        <w:rPr>
          <w:rFonts w:eastAsia="+mn-ea" w:cs="+mn-cs"/>
          <w:color w:val="2C2C2C"/>
          <w:kern w:val="24"/>
          <w:sz w:val="22"/>
          <w:szCs w:val="22"/>
          <w:lang w:val="en-US"/>
        </w:rPr>
        <w:t xml:space="preserve">have the substances that cause </w:t>
      </w:r>
      <w:r w:rsidRPr="00627015">
        <w:rPr>
          <w:rFonts w:eastAsia="+mn-ea" w:cs="+mn-cs"/>
          <w:i/>
          <w:iCs/>
          <w:color w:val="0071BB"/>
          <w:kern w:val="24"/>
          <w:sz w:val="22"/>
          <w:szCs w:val="22"/>
          <w:lang w:val="en-US"/>
        </w:rPr>
        <w:t xml:space="preserve">congenital defects </w:t>
      </w:r>
      <w:r w:rsidRPr="00627015">
        <w:rPr>
          <w:rFonts w:eastAsia="+mn-ea" w:cs="+mn-cs"/>
          <w:color w:val="2C2C2C"/>
          <w:kern w:val="24"/>
          <w:sz w:val="22"/>
          <w:szCs w:val="22"/>
          <w:lang w:val="en-US"/>
        </w:rPr>
        <w:t>(</w:t>
      </w:r>
      <w:r w:rsidRPr="00627015">
        <w:rPr>
          <w:rFonts w:eastAsia="+mn-ea" w:cs="+mn-cs"/>
          <w:i/>
          <w:iCs/>
          <w:color w:val="0071BB"/>
          <w:kern w:val="24"/>
          <w:sz w:val="22"/>
          <w:szCs w:val="22"/>
          <w:lang w:val="en-US"/>
        </w:rPr>
        <w:t>malformations</w:t>
      </w:r>
      <w:r w:rsidRPr="00627015">
        <w:rPr>
          <w:rFonts w:eastAsia="+mn-ea" w:cs="+mn-cs"/>
          <w:color w:val="2C2C2C"/>
          <w:kern w:val="24"/>
          <w:sz w:val="22"/>
          <w:szCs w:val="22"/>
          <w:lang w:val="en-US"/>
        </w:rPr>
        <w:t>) in the newborn, when the mother has taken in the substance during pregnancy.</w:t>
      </w:r>
    </w:p>
    <w:p w14:paraId="59745129" w14:textId="77777777" w:rsidR="00627015" w:rsidRDefault="00627015" w:rsidP="00627015">
      <w:pPr>
        <w:spacing w:before="240" w:after="40" w:line="360" w:lineRule="auto"/>
        <w:rPr>
          <w:rFonts w:eastAsia="+mn-ea" w:cs="+mn-cs"/>
          <w:color w:val="2C2C2C"/>
          <w:kern w:val="24"/>
          <w:sz w:val="22"/>
          <w:szCs w:val="22"/>
          <w:lang w:val="en-US"/>
        </w:rPr>
      </w:pPr>
      <w:r w:rsidRPr="00627015">
        <w:rPr>
          <w:rFonts w:eastAsia="+mn-ea" w:cs="+mn-cs"/>
          <w:i/>
          <w:iCs/>
          <w:color w:val="0071BB"/>
          <w:kern w:val="24"/>
          <w:sz w:val="22"/>
          <w:szCs w:val="22"/>
          <w:u w:val="single"/>
          <w:lang w:val="en-US"/>
        </w:rPr>
        <w:t>Fetotoxic effect</w:t>
      </w:r>
      <w:r w:rsidRPr="00627015">
        <w:rPr>
          <w:rFonts w:eastAsia="+mn-ea" w:cs="+mn-cs"/>
          <w:color w:val="2C2C2C"/>
          <w:kern w:val="24"/>
          <w:sz w:val="22"/>
          <w:szCs w:val="22"/>
          <w:lang w:val="en-US"/>
        </w:rPr>
        <w:t xml:space="preserve"> means disturbance of the </w:t>
      </w:r>
      <w:r w:rsidRPr="00627015">
        <w:rPr>
          <w:rFonts w:eastAsia="+mn-ea" w:cs="+mn-cs"/>
          <w:color w:val="0071BB"/>
          <w:kern w:val="24"/>
          <w:sz w:val="22"/>
          <w:szCs w:val="22"/>
          <w:lang w:val="en-US"/>
        </w:rPr>
        <w:t>progeny</w:t>
      </w:r>
      <w:r w:rsidRPr="00627015">
        <w:rPr>
          <w:rFonts w:eastAsia="+mn-ea" w:cs="+mn-cs"/>
          <w:color w:val="2C2C2C"/>
          <w:kern w:val="24"/>
          <w:sz w:val="22"/>
          <w:szCs w:val="22"/>
          <w:lang w:val="en-US"/>
        </w:rPr>
        <w:t xml:space="preserve"> without evidence of </w:t>
      </w:r>
      <w:r w:rsidRPr="00627015">
        <w:rPr>
          <w:rFonts w:eastAsia="+mn-ea" w:cs="+mn-cs"/>
          <w:i/>
          <w:iCs/>
          <w:color w:val="0071BB"/>
          <w:kern w:val="24"/>
          <w:sz w:val="22"/>
          <w:szCs w:val="22"/>
          <w:lang w:val="en-US"/>
        </w:rPr>
        <w:t>malformations</w:t>
      </w:r>
      <w:r w:rsidRPr="00627015">
        <w:rPr>
          <w:rFonts w:eastAsia="+mn-ea" w:cs="+mn-cs"/>
          <w:color w:val="2C2C2C"/>
          <w:kern w:val="24"/>
          <w:sz w:val="22"/>
          <w:szCs w:val="22"/>
          <w:lang w:val="en-US"/>
        </w:rPr>
        <w:t>.</w:t>
      </w:r>
    </w:p>
    <w:p w14:paraId="4F3E19C9" w14:textId="77777777" w:rsidR="0090224B" w:rsidRDefault="0090224B" w:rsidP="00627015">
      <w:pPr>
        <w:spacing w:before="240" w:after="40" w:line="360" w:lineRule="auto"/>
        <w:rPr>
          <w:rFonts w:eastAsia="+mn-ea" w:cs="+mn-cs"/>
          <w:color w:val="2C2C2C"/>
          <w:kern w:val="24"/>
          <w:sz w:val="22"/>
          <w:szCs w:val="22"/>
          <w:lang w:val="en-US"/>
        </w:rPr>
      </w:pPr>
    </w:p>
    <w:p w14:paraId="1C701055" w14:textId="77777777" w:rsidR="0090224B" w:rsidRDefault="0090224B" w:rsidP="00627015">
      <w:pPr>
        <w:spacing w:before="240" w:after="40" w:line="360" w:lineRule="auto"/>
        <w:rPr>
          <w:rFonts w:eastAsia="+mn-ea" w:cs="+mn-cs"/>
          <w:color w:val="2C2C2C"/>
          <w:kern w:val="24"/>
          <w:sz w:val="22"/>
          <w:szCs w:val="22"/>
          <w:lang w:val="en-US"/>
        </w:rPr>
      </w:pPr>
    </w:p>
    <w:p w14:paraId="4E5CD6CA" w14:textId="77777777" w:rsidR="0090224B" w:rsidRPr="003C06F9" w:rsidRDefault="0090224B" w:rsidP="0090224B">
      <w:pPr>
        <w:spacing w:before="240" w:after="40" w:line="360" w:lineRule="auto"/>
        <w:rPr>
          <w:rFonts w:eastAsia="Times New Roman" w:cs="Times New Roman"/>
          <w:sz w:val="28"/>
          <w:szCs w:val="28"/>
          <w:lang w:val="en-US"/>
        </w:rPr>
      </w:pPr>
      <w:r w:rsidRPr="003C06F9">
        <w:rPr>
          <w:rFonts w:eastAsia="+mn-ea" w:cs="+mn-cs"/>
          <w:b/>
          <w:bCs/>
          <w:kern w:val="24"/>
          <w:sz w:val="28"/>
          <w:szCs w:val="28"/>
          <w:u w:val="single"/>
          <w:lang w:val="en-US"/>
        </w:rPr>
        <w:t>What is a hazard?</w:t>
      </w:r>
    </w:p>
    <w:p w14:paraId="5AA8D880" w14:textId="77777777" w:rsidR="0090224B" w:rsidRPr="003C06F9" w:rsidRDefault="0090224B" w:rsidP="0090224B">
      <w:pPr>
        <w:spacing w:before="240" w:after="40" w:line="360" w:lineRule="auto"/>
        <w:rPr>
          <w:rFonts w:eastAsia="Times New Roman" w:cs="Times New Roman"/>
          <w:sz w:val="22"/>
          <w:szCs w:val="22"/>
          <w:lang w:val="en-US"/>
        </w:rPr>
      </w:pPr>
      <w:r w:rsidRPr="003C06F9">
        <w:rPr>
          <w:rFonts w:eastAsia="+mn-ea" w:cs="+mn-cs"/>
          <w:kern w:val="24"/>
          <w:sz w:val="22"/>
          <w:szCs w:val="22"/>
          <w:lang w:val="en-US"/>
        </w:rPr>
        <w:t>The toxicity of a given compound is its main property, which makes it dangerous to humans, but it is not the only one. Along with toxicity, the hazard depends also on the exposure, i.e. on the possibility this substance to enter into the organism by respiration or by dermal way, depends on the absorbed dose, on the period of time when the person has been exposed to the action of the substance.</w:t>
      </w:r>
    </w:p>
    <w:p w14:paraId="1A868D87" w14:textId="77777777" w:rsidR="0090224B" w:rsidRPr="003C06F9" w:rsidRDefault="0090224B" w:rsidP="0090224B">
      <w:pPr>
        <w:spacing w:before="240" w:after="40" w:line="360" w:lineRule="auto"/>
        <w:rPr>
          <w:rFonts w:eastAsia="+mn-ea" w:cs="+mn-cs"/>
          <w:kern w:val="24"/>
          <w:sz w:val="22"/>
          <w:szCs w:val="22"/>
          <w:lang w:val="en-US"/>
        </w:rPr>
      </w:pPr>
      <w:r w:rsidRPr="003C06F9">
        <w:rPr>
          <w:rFonts w:eastAsia="+mn-ea" w:cs="+mn-cs"/>
          <w:kern w:val="24"/>
          <w:sz w:val="22"/>
          <w:szCs w:val="22"/>
          <w:lang w:val="en-US"/>
        </w:rPr>
        <w:t xml:space="preserve">Therefore it appears very important when applying pesticides to ensure conditions, which minimize the hazard, and mainly the exposure to the pesticide. A pesticide could be highly toxic, but if it is used in the form of granules, the exposure would be minimal, and consequently the possibility for dangerous </w:t>
      </w:r>
      <w:r w:rsidRPr="003C06F9">
        <w:rPr>
          <w:rFonts w:eastAsia="+mn-ea" w:cs="+mn-cs"/>
          <w:i/>
          <w:iCs/>
          <w:kern w:val="24"/>
          <w:sz w:val="22"/>
          <w:szCs w:val="22"/>
          <w:lang w:val="en-US"/>
        </w:rPr>
        <w:t>poisoning</w:t>
      </w:r>
      <w:r w:rsidRPr="003C06F9">
        <w:rPr>
          <w:rFonts w:eastAsia="+mn-ea" w:cs="+mn-cs"/>
          <w:kern w:val="24"/>
          <w:sz w:val="22"/>
          <w:szCs w:val="22"/>
          <w:lang w:val="en-US"/>
        </w:rPr>
        <w:t xml:space="preserve"> would be less probable. </w:t>
      </w:r>
    </w:p>
    <w:p w14:paraId="6D36323B" w14:textId="77777777" w:rsidR="00E14A21" w:rsidRPr="003C06F9" w:rsidRDefault="00E14A21" w:rsidP="00E14A21">
      <w:pPr>
        <w:spacing w:before="240" w:after="40" w:line="360" w:lineRule="auto"/>
        <w:rPr>
          <w:rFonts w:eastAsia="Times New Roman" w:cs="Times New Roman"/>
          <w:sz w:val="28"/>
          <w:szCs w:val="28"/>
          <w:lang w:val="en-US"/>
        </w:rPr>
      </w:pPr>
      <w:r w:rsidRPr="003C06F9">
        <w:rPr>
          <w:rFonts w:eastAsia="+mn-ea" w:cs="+mn-cs"/>
          <w:b/>
          <w:bCs/>
          <w:kern w:val="24"/>
          <w:sz w:val="28"/>
          <w:szCs w:val="28"/>
          <w:u w:val="single"/>
          <w:lang w:val="en-US"/>
        </w:rPr>
        <w:t>Hygienic norms</w:t>
      </w:r>
    </w:p>
    <w:p w14:paraId="5331F5A6" w14:textId="77777777" w:rsidR="00E14A21" w:rsidRPr="003C06F9" w:rsidRDefault="00E14A21" w:rsidP="00E14A21">
      <w:pPr>
        <w:spacing w:before="240" w:after="40" w:line="360" w:lineRule="auto"/>
        <w:rPr>
          <w:rFonts w:eastAsia="Times New Roman" w:cs="Times New Roman"/>
          <w:sz w:val="22"/>
          <w:szCs w:val="22"/>
          <w:lang w:val="en-US"/>
        </w:rPr>
      </w:pPr>
      <w:r w:rsidRPr="003C06F9">
        <w:rPr>
          <w:rFonts w:eastAsia="+mn-ea" w:cs="+mn-cs"/>
          <w:i/>
          <w:iCs/>
          <w:kern w:val="24"/>
          <w:sz w:val="22"/>
          <w:szCs w:val="22"/>
          <w:u w:val="single"/>
          <w:lang w:val="en-US"/>
        </w:rPr>
        <w:t xml:space="preserve">Waiting period </w:t>
      </w:r>
      <w:r w:rsidRPr="003C06F9">
        <w:rPr>
          <w:rFonts w:eastAsia="+mn-ea" w:cs="+mn-cs"/>
          <w:kern w:val="24"/>
          <w:sz w:val="22"/>
          <w:szCs w:val="22"/>
          <w:lang w:val="en-US"/>
        </w:rPr>
        <w:t xml:space="preserve"> is the number of days which should pass after the last spraying with a given pesticide before the crop is harvested. The waiting time varies depending on the type of pesticide and on the crop, fruit or vegetable.</w:t>
      </w:r>
    </w:p>
    <w:p w14:paraId="3EA9B0A7" w14:textId="77777777" w:rsidR="00E14A21" w:rsidRPr="003C06F9" w:rsidRDefault="00E14A21" w:rsidP="00E14A21">
      <w:pPr>
        <w:spacing w:before="240" w:after="40" w:line="360" w:lineRule="auto"/>
        <w:rPr>
          <w:rFonts w:eastAsia="Times New Roman" w:cs="Times New Roman"/>
          <w:sz w:val="22"/>
          <w:szCs w:val="22"/>
          <w:lang w:val="en-US"/>
        </w:rPr>
      </w:pPr>
      <w:r w:rsidRPr="003C06F9">
        <w:rPr>
          <w:rFonts w:eastAsia="+mn-ea" w:cs="+mn-cs"/>
          <w:i/>
          <w:iCs/>
          <w:kern w:val="24"/>
          <w:sz w:val="22"/>
          <w:szCs w:val="22"/>
          <w:u w:val="single"/>
          <w:lang w:val="en-US"/>
        </w:rPr>
        <w:t>Re-entry period of save work</w:t>
      </w:r>
      <w:r w:rsidRPr="003C06F9">
        <w:rPr>
          <w:rFonts w:eastAsia="+mn-ea" w:cs="+mn-cs"/>
          <w:i/>
          <w:iCs/>
          <w:kern w:val="24"/>
          <w:sz w:val="22"/>
          <w:szCs w:val="22"/>
          <w:lang w:val="en-US"/>
        </w:rPr>
        <w:t xml:space="preserve">  </w:t>
      </w:r>
      <w:r w:rsidRPr="003C06F9">
        <w:rPr>
          <w:rFonts w:eastAsia="+mn-ea" w:cs="+mn-cs"/>
          <w:kern w:val="24"/>
          <w:sz w:val="22"/>
          <w:szCs w:val="22"/>
          <w:lang w:val="en-US"/>
        </w:rPr>
        <w:t>is  the minimal number of days, which should pass before re-entering the treated fields after a particular spraying. This period is different for each pesticide, crop and conditions for pesticide application.</w:t>
      </w:r>
    </w:p>
    <w:p w14:paraId="0EEADE39" w14:textId="0610F12E" w:rsidR="00E14A21" w:rsidRPr="003C06F9" w:rsidRDefault="00E14A21" w:rsidP="00E14A21">
      <w:pPr>
        <w:spacing w:before="240" w:after="40" w:line="360" w:lineRule="auto"/>
        <w:rPr>
          <w:rFonts w:eastAsia="Times New Roman" w:cs="Times New Roman"/>
          <w:sz w:val="22"/>
          <w:szCs w:val="22"/>
          <w:lang w:val="en-US"/>
        </w:rPr>
      </w:pPr>
      <w:r w:rsidRPr="003C06F9">
        <w:rPr>
          <w:rFonts w:eastAsia="+mn-ea" w:cs="+mn-cs"/>
          <w:i/>
          <w:iCs/>
          <w:kern w:val="24"/>
          <w:sz w:val="22"/>
          <w:szCs w:val="22"/>
          <w:u w:val="single"/>
          <w:lang w:val="en-US"/>
        </w:rPr>
        <w:t>Maximum permissible concentration (MPC)</w:t>
      </w:r>
      <w:r w:rsidRPr="003C06F9">
        <w:rPr>
          <w:rFonts w:eastAsia="+mn-ea" w:cs="+mn-cs"/>
          <w:i/>
          <w:iCs/>
          <w:kern w:val="24"/>
          <w:sz w:val="22"/>
          <w:szCs w:val="22"/>
          <w:lang w:val="en-US"/>
        </w:rPr>
        <w:t xml:space="preserve"> </w:t>
      </w:r>
      <w:r w:rsidRPr="003C06F9">
        <w:rPr>
          <w:rFonts w:eastAsia="+mn-ea" w:cs="+mn-cs"/>
          <w:kern w:val="24"/>
          <w:sz w:val="22"/>
          <w:szCs w:val="22"/>
          <w:lang w:val="en-US"/>
        </w:rPr>
        <w:t>for a particular harmful substance in the in the air at the working place (mg/m</w:t>
      </w:r>
      <w:r w:rsidRPr="003C06F9">
        <w:rPr>
          <w:rFonts w:eastAsia="+mn-ea" w:cs="+mn-cs"/>
          <w:kern w:val="24"/>
          <w:position w:val="11"/>
          <w:sz w:val="22"/>
          <w:szCs w:val="22"/>
          <w:vertAlign w:val="superscript"/>
          <w:lang w:val="en-US"/>
        </w:rPr>
        <w:t>3</w:t>
      </w:r>
      <w:r w:rsidRPr="003C06F9">
        <w:rPr>
          <w:rFonts w:eastAsia="+mn-ea" w:cs="+mn-cs"/>
          <w:kern w:val="24"/>
          <w:sz w:val="22"/>
          <w:szCs w:val="22"/>
          <w:lang w:val="en-US"/>
        </w:rPr>
        <w:t>) is the highest concentration, which does not cause illness or other deviations in the health status of the workers.</w:t>
      </w:r>
    </w:p>
    <w:p w14:paraId="635BE53B" w14:textId="0626CB5C" w:rsidR="00E14A21" w:rsidRPr="003C06F9" w:rsidRDefault="00E14A21" w:rsidP="00E14A21">
      <w:pPr>
        <w:spacing w:before="240" w:after="40" w:line="360" w:lineRule="auto"/>
        <w:rPr>
          <w:rFonts w:eastAsia="Times New Roman" w:cs="Times New Roman"/>
          <w:sz w:val="22"/>
          <w:szCs w:val="22"/>
          <w:lang w:val="en-US"/>
        </w:rPr>
      </w:pPr>
      <w:r w:rsidRPr="003C06F9">
        <w:rPr>
          <w:rFonts w:eastAsia="+mn-ea" w:cs="+mn-cs"/>
          <w:i/>
          <w:iCs/>
          <w:kern w:val="24"/>
          <w:sz w:val="22"/>
          <w:szCs w:val="22"/>
          <w:u w:val="single"/>
          <w:lang w:val="en-US"/>
        </w:rPr>
        <w:t>Maximum residue limits (MRL)</w:t>
      </w:r>
      <w:r w:rsidRPr="003C06F9">
        <w:rPr>
          <w:rFonts w:eastAsia="+mn-ea" w:cs="+mn-cs"/>
          <w:i/>
          <w:iCs/>
          <w:kern w:val="24"/>
          <w:sz w:val="22"/>
          <w:szCs w:val="22"/>
          <w:lang w:val="en-US"/>
        </w:rPr>
        <w:t xml:space="preserve"> </w:t>
      </w:r>
      <w:r w:rsidRPr="003C06F9">
        <w:rPr>
          <w:rFonts w:eastAsia="+mn-ea" w:cs="+mn-cs"/>
          <w:kern w:val="24"/>
          <w:sz w:val="22"/>
          <w:szCs w:val="22"/>
          <w:lang w:val="en-US"/>
        </w:rPr>
        <w:t>in food products in mg/kg product are those, which do not cause negative health effects after long-term consumption of the product, i.e. a given pesticide can be present in the food product, but it is considered harmful in case its concentration is higher than that of the MRL.</w:t>
      </w:r>
    </w:p>
    <w:p w14:paraId="193434A5" w14:textId="77777777" w:rsidR="00E14A21" w:rsidRDefault="00E14A21" w:rsidP="0090224B">
      <w:pPr>
        <w:spacing w:before="240" w:after="40" w:line="360" w:lineRule="auto"/>
        <w:rPr>
          <w:rFonts w:eastAsia="+mn-ea" w:cs="+mn-cs"/>
          <w:color w:val="0071BB"/>
          <w:kern w:val="24"/>
          <w:sz w:val="22"/>
          <w:szCs w:val="22"/>
          <w:lang w:val="en-US"/>
        </w:rPr>
      </w:pPr>
    </w:p>
    <w:p w14:paraId="122F5E54" w14:textId="77777777" w:rsidR="0090224B" w:rsidRDefault="0090224B" w:rsidP="00627015">
      <w:pPr>
        <w:spacing w:before="240" w:after="40" w:line="360" w:lineRule="auto"/>
        <w:rPr>
          <w:rFonts w:eastAsia="Times New Roman" w:cs="Times New Roman"/>
          <w:sz w:val="22"/>
          <w:szCs w:val="22"/>
          <w:lang w:val="en-US"/>
        </w:rPr>
      </w:pPr>
    </w:p>
    <w:p w14:paraId="508EBD85" w14:textId="0F097534" w:rsidR="00B97DA4" w:rsidRPr="00A73B58" w:rsidRDefault="00B97DA4" w:rsidP="00B97DA4">
      <w:pPr>
        <w:spacing w:before="240" w:after="40" w:line="360" w:lineRule="auto"/>
        <w:rPr>
          <w:rFonts w:eastAsia="Times New Roman" w:cs="Times New Roman"/>
          <w:sz w:val="28"/>
          <w:szCs w:val="28"/>
          <w:lang w:val="en-US"/>
        </w:rPr>
      </w:pPr>
      <w:r w:rsidRPr="00A73B58">
        <w:rPr>
          <w:rFonts w:eastAsia="Times New Roman" w:cs="Times New Roman"/>
          <w:sz w:val="28"/>
          <w:szCs w:val="28"/>
          <w:lang w:val="en-US"/>
        </w:rPr>
        <w:t>Bibliography</w:t>
      </w:r>
    </w:p>
    <w:p w14:paraId="1E5645BF" w14:textId="77777777" w:rsidR="00B97DA4" w:rsidRPr="00997273" w:rsidRDefault="00B97DA4" w:rsidP="00115E3B">
      <w:pPr>
        <w:spacing w:before="240" w:after="40" w:line="360" w:lineRule="auto"/>
        <w:jc w:val="both"/>
        <w:rPr>
          <w:rFonts w:eastAsia="Times New Roman" w:cs="Times New Roman"/>
          <w:sz w:val="20"/>
          <w:szCs w:val="20"/>
          <w:lang w:val="en-US"/>
        </w:rPr>
      </w:pPr>
      <w:r w:rsidRPr="00997273">
        <w:rPr>
          <w:rFonts w:eastAsia="Times New Roman" w:cs="Times New Roman"/>
          <w:sz w:val="20"/>
          <w:szCs w:val="20"/>
          <w:lang w:val="en-US"/>
        </w:rPr>
        <w:t>1. Chemicals as Intentional and Accidental Global Environmental Threats, 2006, Lubomir Simeonov and Elisabeta Chirila (eds), NATO Science for Peace and Security, Series C: Environmental Security, Springer Science+Business Media, Dordrecht, ISBN 1-4020-5096-8.</w:t>
      </w:r>
    </w:p>
    <w:p w14:paraId="6EBE6E93" w14:textId="77777777" w:rsidR="00B97DA4" w:rsidRPr="00997273" w:rsidRDefault="00B97DA4" w:rsidP="00115E3B">
      <w:pPr>
        <w:spacing w:before="240" w:after="40" w:line="360" w:lineRule="auto"/>
        <w:jc w:val="both"/>
        <w:rPr>
          <w:rFonts w:eastAsia="Times New Roman" w:cs="Times New Roman"/>
          <w:sz w:val="20"/>
          <w:szCs w:val="20"/>
          <w:lang w:val="en-US"/>
        </w:rPr>
      </w:pPr>
      <w:r w:rsidRPr="00997273">
        <w:rPr>
          <w:rFonts w:eastAsia="Times New Roman" w:cs="Times New Roman"/>
          <w:sz w:val="20"/>
          <w:szCs w:val="20"/>
          <w:lang w:val="en-US"/>
        </w:rPr>
        <w:t>2. Soil Chemical Pollution, Risk Assessment, Remediation and Security, 2008, Lubomir Simeonov and Vardan Sargsyan (eds), NATO Science for Peace and Security, Series C: Environmental Security, Springer Science+Business Media, Dordrecht, ISBN 978-1-4020-8255-9.</w:t>
      </w:r>
    </w:p>
    <w:p w14:paraId="1AA4F477" w14:textId="77777777" w:rsidR="00B97DA4" w:rsidRPr="00997273" w:rsidRDefault="00B97DA4" w:rsidP="00115E3B">
      <w:pPr>
        <w:spacing w:before="240" w:after="40" w:line="360" w:lineRule="auto"/>
        <w:jc w:val="both"/>
        <w:rPr>
          <w:rFonts w:eastAsia="Times New Roman" w:cs="Times New Roman"/>
          <w:sz w:val="20"/>
          <w:szCs w:val="20"/>
          <w:lang w:val="en-US"/>
        </w:rPr>
      </w:pPr>
      <w:r w:rsidRPr="00997273">
        <w:rPr>
          <w:rFonts w:eastAsia="Times New Roman" w:cs="Times New Roman"/>
          <w:sz w:val="20"/>
          <w:szCs w:val="20"/>
          <w:lang w:val="en-US"/>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454344D5" w14:textId="77777777" w:rsidR="00B97DA4" w:rsidRPr="00997273" w:rsidRDefault="00B97DA4" w:rsidP="00115E3B">
      <w:pPr>
        <w:spacing w:before="240" w:after="40" w:line="360" w:lineRule="auto"/>
        <w:jc w:val="both"/>
        <w:rPr>
          <w:rFonts w:eastAsia="Times New Roman" w:cs="Times New Roman"/>
          <w:sz w:val="20"/>
          <w:szCs w:val="20"/>
          <w:lang w:val="en-US"/>
        </w:rPr>
      </w:pPr>
      <w:r w:rsidRPr="00997273">
        <w:rPr>
          <w:rFonts w:eastAsia="Times New Roman" w:cs="Times New Roman"/>
          <w:sz w:val="20"/>
          <w:szCs w:val="20"/>
          <w:lang w:val="en-US"/>
        </w:rPr>
        <w:t xml:space="preserve">4. Environmental Heavy Metal Pollution and Effects on Child Mental Development, 2011, Lubomir I. Simeonov, Mihail V. Kochubovsky, Biana G. Simeonova (eds), NATO Science for Peace and Security, Series C: Environmental Security, Springer Science+Business Media, Dordrecht, ISBN 978-94-007-0252-3. </w:t>
      </w:r>
    </w:p>
    <w:p w14:paraId="3B50010D" w14:textId="3D74D223" w:rsidR="00CC0CE1" w:rsidRPr="00997273" w:rsidRDefault="00B97DA4" w:rsidP="00115E3B">
      <w:pPr>
        <w:spacing w:before="240" w:after="40" w:line="360" w:lineRule="auto"/>
        <w:jc w:val="both"/>
        <w:rPr>
          <w:rFonts w:eastAsia="Times New Roman" w:cs="Times New Roman"/>
          <w:sz w:val="20"/>
          <w:szCs w:val="20"/>
          <w:lang w:val="en-US"/>
        </w:rPr>
      </w:pPr>
      <w:r w:rsidRPr="00997273">
        <w:rPr>
          <w:rFonts w:eastAsia="Times New Roman" w:cs="Times New Roman"/>
          <w:sz w:val="20"/>
          <w:szCs w:val="20"/>
          <w:lang w:val="en-US"/>
        </w:rPr>
        <w:t>5. Environmental Security Assessment and Management of Obsolete Pesticides in Southeast Europe, 2013, L.I.Simeonov, F.Z.Makaev, B.G.Simeonova (eds), NATO Science for Peace and Security, Series C: Environmental Security, Springer Science+Business Media, Dordrecht,  ISBN 978-94-007-6460.</w:t>
      </w:r>
    </w:p>
    <w:p w14:paraId="3E4C0776" w14:textId="77777777" w:rsidR="00CC0CE1" w:rsidRPr="00627015" w:rsidRDefault="00CC0CE1" w:rsidP="00627015">
      <w:pPr>
        <w:spacing w:before="240" w:after="40" w:line="360" w:lineRule="auto"/>
        <w:rPr>
          <w:rFonts w:eastAsia="Times New Roman" w:cs="Times New Roman"/>
          <w:sz w:val="22"/>
          <w:szCs w:val="22"/>
          <w:lang w:val="en-US"/>
        </w:rPr>
      </w:pPr>
    </w:p>
    <w:p w14:paraId="7D046E24" w14:textId="13EDAF6F" w:rsidR="00627015" w:rsidRPr="00163C30" w:rsidRDefault="009E2C9B" w:rsidP="009E2C9B">
      <w:pPr>
        <w:tabs>
          <w:tab w:val="left" w:pos="3255"/>
        </w:tabs>
        <w:spacing w:line="360" w:lineRule="auto"/>
        <w:jc w:val="center"/>
        <w:rPr>
          <w:sz w:val="22"/>
          <w:szCs w:val="22"/>
        </w:rPr>
      </w:pPr>
      <w:r>
        <w:rPr>
          <w:noProof/>
          <w:lang w:val="en-US"/>
        </w:rPr>
        <w:drawing>
          <wp:inline distT="0" distB="0" distL="0" distR="0" wp14:anchorId="206FDF23" wp14:editId="72420EBF">
            <wp:extent cx="3309792" cy="2449246"/>
            <wp:effectExtent l="0" t="0" r="5080" b="8255"/>
            <wp:docPr id="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7"/>
                    <a:stretch>
                      <a:fillRect/>
                    </a:stretch>
                  </pic:blipFill>
                  <pic:spPr>
                    <a:xfrm>
                      <a:off x="0" y="0"/>
                      <a:ext cx="3323368" cy="2459292"/>
                    </a:xfrm>
                    <a:prstGeom prst="rect">
                      <a:avLst/>
                    </a:prstGeom>
                  </pic:spPr>
                </pic:pic>
              </a:graphicData>
            </a:graphic>
          </wp:inline>
        </w:drawing>
      </w:r>
    </w:p>
    <w:p w14:paraId="0B5D50F4" w14:textId="77777777" w:rsidR="009A3759" w:rsidRDefault="009A3759" w:rsidP="00A21A7B">
      <w:pPr>
        <w:tabs>
          <w:tab w:val="left" w:pos="3255"/>
        </w:tabs>
        <w:spacing w:line="360" w:lineRule="auto"/>
        <w:rPr>
          <w:sz w:val="22"/>
          <w:szCs w:val="22"/>
        </w:rPr>
      </w:pPr>
    </w:p>
    <w:p w14:paraId="15F752C5" w14:textId="77777777" w:rsidR="009A3759" w:rsidRPr="00D11C1C" w:rsidRDefault="009A3759" w:rsidP="00A21A7B">
      <w:pPr>
        <w:tabs>
          <w:tab w:val="left" w:pos="3255"/>
        </w:tabs>
        <w:spacing w:line="360" w:lineRule="auto"/>
        <w:rPr>
          <w:sz w:val="22"/>
          <w:szCs w:val="22"/>
        </w:rPr>
        <w:sectPr w:rsidR="009A3759" w:rsidRPr="00D11C1C" w:rsidSect="001235EC">
          <w:headerReference w:type="default" r:id="rId18"/>
          <w:footerReference w:type="default" r:id="rId19"/>
          <w:pgSz w:w="11900" w:h="16840"/>
          <w:pgMar w:top="1843" w:right="1701" w:bottom="1417" w:left="1701" w:header="708" w:footer="708" w:gutter="0"/>
          <w:cols w:space="708"/>
          <w:docGrid w:linePitch="360"/>
        </w:sectPr>
      </w:pPr>
    </w:p>
    <w:p w14:paraId="115678EB" w14:textId="60343B0B" w:rsidR="00BD5584" w:rsidRPr="00D41986" w:rsidRDefault="00BD5584" w:rsidP="004C5C76">
      <w:pPr>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C26883"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1"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0C605A"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2"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196B6D" w14:textId="77777777" w:rsidR="00C26883" w:rsidRDefault="00C26883" w:rsidP="00642EE5">
      <w:r>
        <w:separator/>
      </w:r>
    </w:p>
  </w:endnote>
  <w:endnote w:type="continuationSeparator" w:id="0">
    <w:p w14:paraId="59B9216A" w14:textId="77777777" w:rsidR="00C26883" w:rsidRDefault="00C26883"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0D819" w14:textId="77777777" w:rsidR="00C66D41" w:rsidRDefault="00C66D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79B1B" w14:textId="77777777" w:rsidR="00C66D41" w:rsidRDefault="00C66D4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D63EF9" w:rsidRPr="00D63EF9">
                            <w:rPr>
                              <w:b/>
                              <w:noProof/>
                              <w:color w:val="0070C0"/>
                              <w:sz w:val="28"/>
                              <w:szCs w:val="28"/>
                              <w:lang w:val="es-ES"/>
                            </w:rPr>
                            <w:t>2</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D63EF9" w:rsidRPr="00D63EF9">
                      <w:rPr>
                        <w:b/>
                        <w:noProof/>
                        <w:color w:val="0070C0"/>
                        <w:sz w:val="28"/>
                        <w:szCs w:val="28"/>
                        <w:lang w:val="es-ES"/>
                      </w:rPr>
                      <w:t>2</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38A4BB" w14:textId="77777777" w:rsidR="00C26883" w:rsidRDefault="00C26883" w:rsidP="00642EE5">
      <w:r>
        <w:separator/>
      </w:r>
    </w:p>
  </w:footnote>
  <w:footnote w:type="continuationSeparator" w:id="0">
    <w:p w14:paraId="6F258805" w14:textId="77777777" w:rsidR="00C26883" w:rsidRDefault="00C26883"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EA102" w14:textId="77777777" w:rsidR="00C66D41" w:rsidRDefault="00C66D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AF712" w14:textId="77777777" w:rsidR="00C66D41" w:rsidRDefault="00C66D4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03A0C7D7"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D638C">
      <w:rPr>
        <w:rFonts w:ascii="Garamond" w:eastAsia="Garamond" w:hAnsi="Garamond" w:cs="Garamond"/>
        <w:b/>
        <w:i/>
        <w:color w:val="0070C0"/>
        <w:sz w:val="22"/>
        <w:szCs w:val="22"/>
        <w:lang w:val="en-GB" w:eastAsia="es-ES"/>
      </w:rPr>
      <w:t xml:space="preserve">TOPIC </w:t>
    </w:r>
    <w:r w:rsidR="00C66D41">
      <w:rPr>
        <w:rFonts w:ascii="Garamond" w:eastAsia="Garamond" w:hAnsi="Garamond" w:cs="Garamond"/>
        <w:b/>
        <w:i/>
        <w:color w:val="0070C0"/>
        <w:sz w:val="22"/>
        <w:szCs w:val="22"/>
        <w:lang w:val="en-GB" w:eastAsia="es-ES"/>
      </w:rPr>
      <w:t>4.4. Pesticides I</w:t>
    </w:r>
    <w:r w:rsidR="004D638C">
      <w:rPr>
        <w:rFonts w:ascii="Garamond" w:eastAsia="Garamond" w:hAnsi="Garamond" w:cs="Garamond"/>
        <w:b/>
        <w:i/>
        <w:color w:val="0070C0"/>
        <w:sz w:val="22"/>
        <w:szCs w:val="22"/>
        <w:lang w:val="en-GB" w:eastAsia="es-ES"/>
      </w:rPr>
      <w:t>. General Issues</w:t>
    </w:r>
  </w:p>
  <w:p w14:paraId="431813C9" w14:textId="0470B8B7" w:rsidR="00CC2627" w:rsidRPr="005B1B13" w:rsidRDefault="004D638C" w:rsidP="00075083">
    <w:pPr>
      <w:rPr>
        <w:lang w:val="en-GB"/>
      </w:rPr>
    </w:pPr>
    <w:r>
      <w:rPr>
        <w:rFonts w:ascii="Garamond" w:eastAsia="Garamond" w:hAnsi="Garamond" w:cs="Garamond"/>
        <w:b/>
        <w:i/>
        <w:color w:val="0070C0"/>
        <w:sz w:val="22"/>
        <w:szCs w:val="22"/>
        <w:lang w:val="en-GB" w:eastAsia="es-ES"/>
      </w:rPr>
      <w:t>UNIT 2. Pesticides Definitions and Terminology</w:t>
    </w:r>
    <w:r w:rsidR="00CC2627" w:rsidRPr="005B1B13">
      <w:rPr>
        <w:noProof/>
        <w:lang w:val="en-GB" w:eastAsia="es-ES"/>
      </w:rPr>
      <w:t xml:space="preserve"> </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1"/>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53509"/>
    <w:rsid w:val="00075083"/>
    <w:rsid w:val="0008035B"/>
    <w:rsid w:val="00090115"/>
    <w:rsid w:val="000C605A"/>
    <w:rsid w:val="00115E3B"/>
    <w:rsid w:val="001235EC"/>
    <w:rsid w:val="00127449"/>
    <w:rsid w:val="001327C8"/>
    <w:rsid w:val="00155A69"/>
    <w:rsid w:val="00157D5B"/>
    <w:rsid w:val="00161AD7"/>
    <w:rsid w:val="00163C30"/>
    <w:rsid w:val="00181F08"/>
    <w:rsid w:val="001A2471"/>
    <w:rsid w:val="001B2A01"/>
    <w:rsid w:val="001E0AA7"/>
    <w:rsid w:val="001E13CD"/>
    <w:rsid w:val="002834D3"/>
    <w:rsid w:val="00285A16"/>
    <w:rsid w:val="00290281"/>
    <w:rsid w:val="002D250D"/>
    <w:rsid w:val="002E602F"/>
    <w:rsid w:val="002E69EB"/>
    <w:rsid w:val="00365E0F"/>
    <w:rsid w:val="00374609"/>
    <w:rsid w:val="00386192"/>
    <w:rsid w:val="003956E4"/>
    <w:rsid w:val="003A0D68"/>
    <w:rsid w:val="003C06F9"/>
    <w:rsid w:val="004329D3"/>
    <w:rsid w:val="00432C4F"/>
    <w:rsid w:val="004407F3"/>
    <w:rsid w:val="0045077E"/>
    <w:rsid w:val="0047491A"/>
    <w:rsid w:val="00481872"/>
    <w:rsid w:val="004A5CD4"/>
    <w:rsid w:val="004C04E8"/>
    <w:rsid w:val="004C27B1"/>
    <w:rsid w:val="004C3ED8"/>
    <w:rsid w:val="004C5C76"/>
    <w:rsid w:val="004C688D"/>
    <w:rsid w:val="004D0A5C"/>
    <w:rsid w:val="004D638C"/>
    <w:rsid w:val="005235DC"/>
    <w:rsid w:val="0054299E"/>
    <w:rsid w:val="005703E2"/>
    <w:rsid w:val="00573864"/>
    <w:rsid w:val="0058375B"/>
    <w:rsid w:val="005B1B13"/>
    <w:rsid w:val="005C77A7"/>
    <w:rsid w:val="005F3D55"/>
    <w:rsid w:val="005F4DE8"/>
    <w:rsid w:val="00605ABC"/>
    <w:rsid w:val="00622201"/>
    <w:rsid w:val="00627015"/>
    <w:rsid w:val="0063015E"/>
    <w:rsid w:val="00642EE5"/>
    <w:rsid w:val="00673F00"/>
    <w:rsid w:val="006916B6"/>
    <w:rsid w:val="006A084F"/>
    <w:rsid w:val="006B64CB"/>
    <w:rsid w:val="007015FD"/>
    <w:rsid w:val="00753275"/>
    <w:rsid w:val="00762A7C"/>
    <w:rsid w:val="0079266E"/>
    <w:rsid w:val="007A7451"/>
    <w:rsid w:val="007D1AFF"/>
    <w:rsid w:val="007E65A3"/>
    <w:rsid w:val="007F6CD5"/>
    <w:rsid w:val="00806658"/>
    <w:rsid w:val="00825B67"/>
    <w:rsid w:val="00860215"/>
    <w:rsid w:val="00867974"/>
    <w:rsid w:val="008833BA"/>
    <w:rsid w:val="008A55A6"/>
    <w:rsid w:val="008B5021"/>
    <w:rsid w:val="008D03BE"/>
    <w:rsid w:val="008D671D"/>
    <w:rsid w:val="0090224B"/>
    <w:rsid w:val="0096761F"/>
    <w:rsid w:val="00996CFF"/>
    <w:rsid w:val="00997273"/>
    <w:rsid w:val="009A3748"/>
    <w:rsid w:val="009A3759"/>
    <w:rsid w:val="009E2C9B"/>
    <w:rsid w:val="00A14943"/>
    <w:rsid w:val="00A21A7B"/>
    <w:rsid w:val="00A4043D"/>
    <w:rsid w:val="00A7016A"/>
    <w:rsid w:val="00A73B58"/>
    <w:rsid w:val="00A73C1B"/>
    <w:rsid w:val="00A86731"/>
    <w:rsid w:val="00AC4C19"/>
    <w:rsid w:val="00AF50ED"/>
    <w:rsid w:val="00B23FAD"/>
    <w:rsid w:val="00B529E2"/>
    <w:rsid w:val="00B97DA4"/>
    <w:rsid w:val="00BA2DB7"/>
    <w:rsid w:val="00BA77B9"/>
    <w:rsid w:val="00BB2043"/>
    <w:rsid w:val="00BB6C75"/>
    <w:rsid w:val="00BD5584"/>
    <w:rsid w:val="00BF1DA3"/>
    <w:rsid w:val="00C05F55"/>
    <w:rsid w:val="00C149D3"/>
    <w:rsid w:val="00C20F54"/>
    <w:rsid w:val="00C26883"/>
    <w:rsid w:val="00C6245C"/>
    <w:rsid w:val="00C66D41"/>
    <w:rsid w:val="00C739BC"/>
    <w:rsid w:val="00CC0CE1"/>
    <w:rsid w:val="00CC2627"/>
    <w:rsid w:val="00CD17F9"/>
    <w:rsid w:val="00CF327D"/>
    <w:rsid w:val="00D11C1C"/>
    <w:rsid w:val="00D12D92"/>
    <w:rsid w:val="00D41986"/>
    <w:rsid w:val="00D568D9"/>
    <w:rsid w:val="00D63EF9"/>
    <w:rsid w:val="00DB1235"/>
    <w:rsid w:val="00DC55E7"/>
    <w:rsid w:val="00DC78F6"/>
    <w:rsid w:val="00DD6F22"/>
    <w:rsid w:val="00E00A88"/>
    <w:rsid w:val="00E06472"/>
    <w:rsid w:val="00E14A21"/>
    <w:rsid w:val="00E25B2B"/>
    <w:rsid w:val="00E35638"/>
    <w:rsid w:val="00E828D4"/>
    <w:rsid w:val="00EA15FC"/>
    <w:rsid w:val="00EB2F0C"/>
    <w:rsid w:val="00EE061C"/>
    <w:rsid w:val="00F246E3"/>
    <w:rsid w:val="00F61E26"/>
    <w:rsid w:val="00F6471C"/>
    <w:rsid w:val="00FA6F35"/>
    <w:rsid w:val="00FB242D"/>
    <w:rsid w:val="00FB4DFC"/>
    <w:rsid w:val="00FE275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2905">
      <w:bodyDiv w:val="1"/>
      <w:marLeft w:val="0"/>
      <w:marRight w:val="0"/>
      <w:marTop w:val="0"/>
      <w:marBottom w:val="0"/>
      <w:divBdr>
        <w:top w:val="none" w:sz="0" w:space="0" w:color="auto"/>
        <w:left w:val="none" w:sz="0" w:space="0" w:color="auto"/>
        <w:bottom w:val="none" w:sz="0" w:space="0" w:color="auto"/>
        <w:right w:val="none" w:sz="0" w:space="0" w:color="auto"/>
      </w:divBdr>
    </w:div>
    <w:div w:id="308247777">
      <w:bodyDiv w:val="1"/>
      <w:marLeft w:val="0"/>
      <w:marRight w:val="0"/>
      <w:marTop w:val="0"/>
      <w:marBottom w:val="0"/>
      <w:divBdr>
        <w:top w:val="none" w:sz="0" w:space="0" w:color="auto"/>
        <w:left w:val="none" w:sz="0" w:space="0" w:color="auto"/>
        <w:bottom w:val="none" w:sz="0" w:space="0" w:color="auto"/>
        <w:right w:val="none" w:sz="0" w:space="0" w:color="auto"/>
      </w:divBdr>
    </w:div>
    <w:div w:id="380175169">
      <w:bodyDiv w:val="1"/>
      <w:marLeft w:val="0"/>
      <w:marRight w:val="0"/>
      <w:marTop w:val="0"/>
      <w:marBottom w:val="0"/>
      <w:divBdr>
        <w:top w:val="none" w:sz="0" w:space="0" w:color="auto"/>
        <w:left w:val="none" w:sz="0" w:space="0" w:color="auto"/>
        <w:bottom w:val="none" w:sz="0" w:space="0" w:color="auto"/>
        <w:right w:val="none" w:sz="0" w:space="0" w:color="auto"/>
      </w:divBdr>
    </w:div>
    <w:div w:id="416757112">
      <w:bodyDiv w:val="1"/>
      <w:marLeft w:val="0"/>
      <w:marRight w:val="0"/>
      <w:marTop w:val="0"/>
      <w:marBottom w:val="0"/>
      <w:divBdr>
        <w:top w:val="none" w:sz="0" w:space="0" w:color="auto"/>
        <w:left w:val="none" w:sz="0" w:space="0" w:color="auto"/>
        <w:bottom w:val="none" w:sz="0" w:space="0" w:color="auto"/>
        <w:right w:val="none" w:sz="0" w:space="0" w:color="auto"/>
      </w:divBdr>
    </w:div>
    <w:div w:id="612713325">
      <w:bodyDiv w:val="1"/>
      <w:marLeft w:val="0"/>
      <w:marRight w:val="0"/>
      <w:marTop w:val="0"/>
      <w:marBottom w:val="0"/>
      <w:divBdr>
        <w:top w:val="none" w:sz="0" w:space="0" w:color="auto"/>
        <w:left w:val="none" w:sz="0" w:space="0" w:color="auto"/>
        <w:bottom w:val="none" w:sz="0" w:space="0" w:color="auto"/>
        <w:right w:val="none" w:sz="0" w:space="0" w:color="auto"/>
      </w:divBdr>
    </w:div>
    <w:div w:id="785008672">
      <w:bodyDiv w:val="1"/>
      <w:marLeft w:val="0"/>
      <w:marRight w:val="0"/>
      <w:marTop w:val="0"/>
      <w:marBottom w:val="0"/>
      <w:divBdr>
        <w:top w:val="none" w:sz="0" w:space="0" w:color="auto"/>
        <w:left w:val="none" w:sz="0" w:space="0" w:color="auto"/>
        <w:bottom w:val="none" w:sz="0" w:space="0" w:color="auto"/>
        <w:right w:val="none" w:sz="0" w:space="0" w:color="auto"/>
      </w:divBdr>
    </w:div>
    <w:div w:id="885679924">
      <w:bodyDiv w:val="1"/>
      <w:marLeft w:val="0"/>
      <w:marRight w:val="0"/>
      <w:marTop w:val="0"/>
      <w:marBottom w:val="0"/>
      <w:divBdr>
        <w:top w:val="none" w:sz="0" w:space="0" w:color="auto"/>
        <w:left w:val="none" w:sz="0" w:space="0" w:color="auto"/>
        <w:bottom w:val="none" w:sz="0" w:space="0" w:color="auto"/>
        <w:right w:val="none" w:sz="0" w:space="0" w:color="auto"/>
      </w:divBdr>
    </w:div>
    <w:div w:id="946887462">
      <w:bodyDiv w:val="1"/>
      <w:marLeft w:val="0"/>
      <w:marRight w:val="0"/>
      <w:marTop w:val="0"/>
      <w:marBottom w:val="0"/>
      <w:divBdr>
        <w:top w:val="none" w:sz="0" w:space="0" w:color="auto"/>
        <w:left w:val="none" w:sz="0" w:space="0" w:color="auto"/>
        <w:bottom w:val="none" w:sz="0" w:space="0" w:color="auto"/>
        <w:right w:val="none" w:sz="0" w:space="0" w:color="auto"/>
      </w:divBdr>
    </w:div>
    <w:div w:id="1180388823">
      <w:bodyDiv w:val="1"/>
      <w:marLeft w:val="0"/>
      <w:marRight w:val="0"/>
      <w:marTop w:val="0"/>
      <w:marBottom w:val="0"/>
      <w:divBdr>
        <w:top w:val="none" w:sz="0" w:space="0" w:color="auto"/>
        <w:left w:val="none" w:sz="0" w:space="0" w:color="auto"/>
        <w:bottom w:val="none" w:sz="0" w:space="0" w:color="auto"/>
        <w:right w:val="none" w:sz="0" w:space="0" w:color="auto"/>
      </w:divBdr>
    </w:div>
    <w:div w:id="1206525304">
      <w:bodyDiv w:val="1"/>
      <w:marLeft w:val="0"/>
      <w:marRight w:val="0"/>
      <w:marTop w:val="0"/>
      <w:marBottom w:val="0"/>
      <w:divBdr>
        <w:top w:val="none" w:sz="0" w:space="0" w:color="auto"/>
        <w:left w:val="none" w:sz="0" w:space="0" w:color="auto"/>
        <w:bottom w:val="none" w:sz="0" w:space="0" w:color="auto"/>
        <w:right w:val="none" w:sz="0" w:space="0" w:color="auto"/>
      </w:divBdr>
    </w:div>
    <w:div w:id="1261794680">
      <w:bodyDiv w:val="1"/>
      <w:marLeft w:val="0"/>
      <w:marRight w:val="0"/>
      <w:marTop w:val="0"/>
      <w:marBottom w:val="0"/>
      <w:divBdr>
        <w:top w:val="none" w:sz="0" w:space="0" w:color="auto"/>
        <w:left w:val="none" w:sz="0" w:space="0" w:color="auto"/>
        <w:bottom w:val="none" w:sz="0" w:space="0" w:color="auto"/>
        <w:right w:val="none" w:sz="0" w:space="0" w:color="auto"/>
      </w:divBdr>
    </w:div>
    <w:div w:id="1263800960">
      <w:bodyDiv w:val="1"/>
      <w:marLeft w:val="0"/>
      <w:marRight w:val="0"/>
      <w:marTop w:val="0"/>
      <w:marBottom w:val="0"/>
      <w:divBdr>
        <w:top w:val="none" w:sz="0" w:space="0" w:color="auto"/>
        <w:left w:val="none" w:sz="0" w:space="0" w:color="auto"/>
        <w:bottom w:val="none" w:sz="0" w:space="0" w:color="auto"/>
        <w:right w:val="none" w:sz="0" w:space="0" w:color="auto"/>
      </w:divBdr>
    </w:div>
    <w:div w:id="1384984221">
      <w:bodyDiv w:val="1"/>
      <w:marLeft w:val="0"/>
      <w:marRight w:val="0"/>
      <w:marTop w:val="0"/>
      <w:marBottom w:val="0"/>
      <w:divBdr>
        <w:top w:val="none" w:sz="0" w:space="0" w:color="auto"/>
        <w:left w:val="none" w:sz="0" w:space="0" w:color="auto"/>
        <w:bottom w:val="none" w:sz="0" w:space="0" w:color="auto"/>
        <w:right w:val="none" w:sz="0" w:space="0" w:color="auto"/>
      </w:divBdr>
    </w:div>
    <w:div w:id="1933974906">
      <w:bodyDiv w:val="1"/>
      <w:marLeft w:val="0"/>
      <w:marRight w:val="0"/>
      <w:marTop w:val="0"/>
      <w:marBottom w:val="0"/>
      <w:divBdr>
        <w:top w:val="none" w:sz="0" w:space="0" w:color="auto"/>
        <w:left w:val="none" w:sz="0" w:space="0" w:color="auto"/>
        <w:bottom w:val="none" w:sz="0" w:space="0" w:color="auto"/>
        <w:right w:val="none" w:sz="0" w:space="0" w:color="auto"/>
      </w:divBdr>
    </w:div>
    <w:div w:id="2042630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yperlink" Target="https://toxoer.com"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0.png"/><Relationship Id="rId22" Type="http://schemas.openxmlformats.org/officeDocument/2006/relationships/hyperlink" Target="https://toxoer.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1841</Words>
  <Characters>10499</Characters>
  <Application>Microsoft Office Word</Application>
  <DocSecurity>0</DocSecurity>
  <Lines>87</Lines>
  <Paragraphs>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2018-01-12T11:48:00Z</dcterms:created>
  <dcterms:modified xsi:type="dcterms:W3CDTF">2018-01-12T11:48:00Z</dcterms:modified>
</cp:coreProperties>
</file>